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BD" w:rsidRPr="00A47726" w:rsidRDefault="0036224E" w:rsidP="00A47726">
      <w:pPr>
        <w:pStyle w:val="papersubtitle"/>
        <w:bidi/>
        <w:rPr>
          <w:i/>
          <w:iCs/>
          <w:sz w:val="48"/>
          <w:szCs w:val="48"/>
          <w:rtl/>
        </w:rPr>
      </w:pPr>
      <w:r>
        <w:rPr>
          <w:rFonts w:hint="cs"/>
          <w:i/>
          <w:iCs/>
          <w:sz w:val="48"/>
          <w:szCs w:val="48"/>
          <w:rtl/>
        </w:rPr>
        <w:t>أ</w:t>
      </w:r>
      <w:r w:rsidR="009C3AB1" w:rsidRPr="00A47726">
        <w:rPr>
          <w:i/>
          <w:iCs/>
          <w:sz w:val="48"/>
          <w:szCs w:val="48"/>
          <w:rtl/>
        </w:rPr>
        <w:t xml:space="preserve">نواع الخطابة </w:t>
      </w:r>
    </w:p>
    <w:p w:rsidR="009C3AB1" w:rsidRDefault="00C741B0" w:rsidP="00A47726">
      <w:pPr>
        <w:pStyle w:val="papersubtitle"/>
        <w:bidi/>
        <w:rPr>
          <w:rFonts w:asciiTheme="minorBidi" w:hAnsiTheme="minorBidi"/>
          <w:b/>
          <w:bCs/>
          <w:rtl/>
        </w:rPr>
      </w:pPr>
      <w:r>
        <w:rPr>
          <w:rFonts w:asciiTheme="minorBidi" w:hAnsiTheme="minorBidi"/>
          <w:b/>
          <w:bCs/>
          <w:rtl/>
        </w:rPr>
        <w:t xml:space="preserve">بحث في أصول الدعوة وطرقها </w:t>
      </w:r>
    </w:p>
    <w:p w:rsidR="00A47726" w:rsidRDefault="00A47726" w:rsidP="00A47726">
      <w:pPr>
        <w:pStyle w:val="papersubtitle"/>
        <w:bidi/>
        <w:rPr>
          <w:rFonts w:asciiTheme="minorBidi" w:hAnsiTheme="minorBidi"/>
          <w:b/>
          <w:bCs/>
        </w:rPr>
      </w:pPr>
    </w:p>
    <w:p w:rsidR="00A47726" w:rsidRPr="00CC0593" w:rsidRDefault="00A47726" w:rsidP="00A47726">
      <w:pPr>
        <w:pStyle w:val="Affiliation"/>
        <w:bidi/>
        <w:rPr>
          <w:i/>
          <w:iCs/>
          <w:rtl/>
        </w:rPr>
      </w:pPr>
      <w:r w:rsidRPr="00CC0593">
        <w:rPr>
          <w:i/>
          <w:iCs/>
          <w:rtl/>
        </w:rPr>
        <w:t>أ</w:t>
      </w:r>
      <w:r w:rsidRPr="00CC0593">
        <w:rPr>
          <w:rFonts w:hint="cs"/>
          <w:i/>
          <w:iCs/>
          <w:rtl/>
        </w:rPr>
        <w:t>نس بوابرين</w:t>
      </w:r>
    </w:p>
    <w:p w:rsidR="00A47726" w:rsidRPr="00CC0593" w:rsidRDefault="00A47726" w:rsidP="00A47726">
      <w:pPr>
        <w:pStyle w:val="Affiliation"/>
        <w:bidi/>
        <w:rPr>
          <w:i/>
          <w:iCs/>
          <w:rtl/>
        </w:rPr>
      </w:pPr>
      <w:r w:rsidRPr="00CC0593">
        <w:rPr>
          <w:i/>
          <w:iCs/>
          <w:rtl/>
        </w:rPr>
        <w:t xml:space="preserve">قسم الدعوة واصول الدين </w:t>
      </w:r>
    </w:p>
    <w:p w:rsidR="00A47726" w:rsidRPr="00CC0593" w:rsidRDefault="00A47726" w:rsidP="00A47726">
      <w:pPr>
        <w:pStyle w:val="Affiliation"/>
        <w:bidi/>
        <w:rPr>
          <w:i/>
          <w:iCs/>
          <w:rtl/>
        </w:rPr>
      </w:pPr>
      <w:r w:rsidRPr="00CC0593">
        <w:rPr>
          <w:i/>
          <w:iCs/>
          <w:rtl/>
        </w:rPr>
        <w:t xml:space="preserve">كلية العلوم الاسلامية – جامعة المدينة العالمية </w:t>
      </w:r>
    </w:p>
    <w:p w:rsidR="00A47726" w:rsidRPr="00CC0593" w:rsidRDefault="00A47726" w:rsidP="00A47726">
      <w:pPr>
        <w:pStyle w:val="Affiliation"/>
        <w:bidi/>
        <w:rPr>
          <w:i/>
          <w:iCs/>
          <w:rtl/>
        </w:rPr>
      </w:pPr>
      <w:r w:rsidRPr="00CC0593">
        <w:rPr>
          <w:i/>
          <w:iCs/>
          <w:rtl/>
        </w:rPr>
        <w:t xml:space="preserve">شاه علم- ماليزيا </w:t>
      </w:r>
    </w:p>
    <w:p w:rsidR="00A47726" w:rsidRPr="00CC0593" w:rsidRDefault="00A47726" w:rsidP="00A47726">
      <w:pPr>
        <w:pStyle w:val="Affiliation"/>
        <w:bidi/>
        <w:rPr>
          <w:i/>
          <w:iCs/>
          <w:rtl/>
        </w:rPr>
      </w:pPr>
      <w:r w:rsidRPr="00CC0593">
        <w:rPr>
          <w:i/>
          <w:iCs/>
        </w:rPr>
        <w:t>AB839@lms.mediu.edu.my</w:t>
      </w:r>
      <w:r w:rsidRPr="00CC0593">
        <w:rPr>
          <w:i/>
          <w:iCs/>
          <w:rtl/>
        </w:rPr>
        <w:t xml:space="preserve">  </w:t>
      </w:r>
    </w:p>
    <w:p w:rsidR="00A47726" w:rsidRDefault="00A47726" w:rsidP="009C3AB1">
      <w:pPr>
        <w:bidi/>
        <w:jc w:val="center"/>
      </w:pPr>
    </w:p>
    <w:p w:rsidR="00A47726" w:rsidRDefault="00A47726" w:rsidP="00A47726">
      <w:pPr>
        <w:bidi/>
      </w:pPr>
    </w:p>
    <w:p w:rsidR="00A47726" w:rsidRPr="00DE037E" w:rsidRDefault="00A47726" w:rsidP="00A47726">
      <w:pPr>
        <w:bidi/>
        <w:rPr>
          <w:rFonts w:ascii="Times New Roman" w:eastAsia="Times New Roman" w:hAnsi="Times New Roman" w:cs="Times New Roman"/>
          <w:b/>
          <w:bCs/>
          <w:sz w:val="18"/>
          <w:szCs w:val="18"/>
          <w:lang w:val="en-US" w:eastAsia="zh-CN"/>
        </w:rPr>
        <w:sectPr w:rsidR="00A47726" w:rsidRPr="00DE037E" w:rsidSect="00A47726">
          <w:pgSz w:w="11906" w:h="16838"/>
          <w:pgMar w:top="1440" w:right="1800" w:bottom="1440" w:left="1800" w:header="708" w:footer="708" w:gutter="0"/>
          <w:cols w:space="708"/>
          <w:docGrid w:linePitch="360"/>
        </w:sectPr>
      </w:pPr>
    </w:p>
    <w:p w:rsidR="009C3AB1" w:rsidRPr="00DE037E" w:rsidRDefault="009C3AB1" w:rsidP="00A47726">
      <w:pPr>
        <w:bidi/>
        <w:rPr>
          <w:rFonts w:ascii="Times New Roman" w:eastAsia="Times New Roman" w:hAnsi="Times New Roman" w:cs="Times New Roman"/>
          <w:b/>
          <w:bCs/>
          <w:sz w:val="18"/>
          <w:szCs w:val="18"/>
          <w:rtl/>
          <w:lang w:val="en-US" w:eastAsia="zh-CN"/>
        </w:rPr>
      </w:pPr>
    </w:p>
    <w:p w:rsidR="0036224E" w:rsidRDefault="009C3AB1" w:rsidP="0036224E">
      <w:pPr>
        <w:bidi/>
        <w:rPr>
          <w:rFonts w:ascii="Times New Roman" w:eastAsia="Times New Roman" w:hAnsi="Times New Roman" w:cs="Times New Roman" w:hint="cs"/>
          <w:b/>
          <w:bCs/>
          <w:sz w:val="18"/>
          <w:szCs w:val="18"/>
          <w:rtl/>
          <w:lang w:val="en-US" w:eastAsia="zh-CN"/>
        </w:rPr>
      </w:pPr>
      <w:r w:rsidRPr="00A47726">
        <w:rPr>
          <w:rFonts w:ascii="Times New Roman" w:eastAsia="Times New Roman" w:hAnsi="Times New Roman" w:cs="Times New Roman"/>
          <w:b/>
          <w:bCs/>
          <w:sz w:val="18"/>
          <w:szCs w:val="18"/>
          <w:rtl/>
          <w:lang w:val="en-US" w:eastAsia="zh-CN"/>
        </w:rPr>
        <w:t xml:space="preserve">خلاصة هذا البحث: </w:t>
      </w:r>
      <w:r w:rsidR="0036224E">
        <w:rPr>
          <w:rFonts w:ascii="Times New Roman" w:eastAsia="Times New Roman" w:hAnsi="Times New Roman" w:cs="Times New Roman" w:hint="cs"/>
          <w:b/>
          <w:bCs/>
          <w:sz w:val="18"/>
          <w:szCs w:val="18"/>
          <w:rtl/>
          <w:lang w:val="en-US" w:eastAsia="zh-CN"/>
        </w:rPr>
        <w:t xml:space="preserve"> تتحدث عن موضوع أنواع الخطابة وأثرها في الدعوة</w:t>
      </w:r>
      <w:r w:rsidR="00FA797D">
        <w:rPr>
          <w:rFonts w:ascii="Times New Roman" w:eastAsia="Times New Roman" w:hAnsi="Times New Roman" w:cs="Times New Roman" w:hint="cs"/>
          <w:b/>
          <w:bCs/>
          <w:sz w:val="18"/>
          <w:szCs w:val="18"/>
          <w:rtl/>
          <w:lang w:val="en-US" w:eastAsia="zh-CN"/>
        </w:rPr>
        <w:t>.</w:t>
      </w:r>
    </w:p>
    <w:p w:rsidR="006911A9" w:rsidRDefault="009C3AB1" w:rsidP="0036224E">
      <w:pPr>
        <w:bidi/>
        <w:rPr>
          <w:rFonts w:ascii="Times New Roman" w:eastAsia="Times New Roman" w:hAnsi="Times New Roman" w:cs="Times New Roman" w:hint="cs"/>
          <w:b/>
          <w:bCs/>
          <w:sz w:val="18"/>
          <w:szCs w:val="18"/>
          <w:rtl/>
          <w:lang w:val="en-US" w:eastAsia="zh-CN"/>
        </w:rPr>
      </w:pPr>
      <w:r w:rsidRPr="00A47726">
        <w:rPr>
          <w:rFonts w:ascii="Times New Roman" w:eastAsia="Times New Roman" w:hAnsi="Times New Roman" w:cs="Times New Roman"/>
          <w:b/>
          <w:bCs/>
          <w:sz w:val="18"/>
          <w:szCs w:val="18"/>
          <w:rtl/>
          <w:lang w:val="en-US" w:eastAsia="zh-CN"/>
        </w:rPr>
        <w:t xml:space="preserve">الكلمات المفتاحية : </w:t>
      </w:r>
      <w:r w:rsidRPr="00DE037E">
        <w:rPr>
          <w:rFonts w:ascii="Times New Roman" w:eastAsia="Times New Roman" w:hAnsi="Times New Roman" w:cs="Times New Roman"/>
          <w:b/>
          <w:bCs/>
          <w:sz w:val="18"/>
          <w:szCs w:val="18"/>
          <w:rtl/>
          <w:lang w:val="en-US" w:eastAsia="zh-CN"/>
        </w:rPr>
        <w:t>الخطابة – الخطيب – الجمهور</w:t>
      </w:r>
      <w:r w:rsidR="006911A9">
        <w:rPr>
          <w:rFonts w:ascii="Times New Roman" w:eastAsia="Times New Roman" w:hAnsi="Times New Roman" w:cs="Times New Roman" w:hint="cs"/>
          <w:b/>
          <w:bCs/>
          <w:sz w:val="18"/>
          <w:szCs w:val="18"/>
          <w:rtl/>
          <w:lang w:val="en-US" w:eastAsia="zh-CN"/>
        </w:rPr>
        <w:t>.</w:t>
      </w:r>
    </w:p>
    <w:p w:rsidR="006911A9" w:rsidRPr="00FA797D" w:rsidRDefault="006911A9" w:rsidP="006911A9">
      <w:pPr>
        <w:pStyle w:val="ListParagraph"/>
        <w:numPr>
          <w:ilvl w:val="0"/>
          <w:numId w:val="9"/>
        </w:numPr>
        <w:bidi/>
        <w:jc w:val="center"/>
        <w:rPr>
          <w:rFonts w:ascii="Times New Roman" w:eastAsia="Times New Roman" w:hAnsi="Times New Roman" w:cs="Times New Roman" w:hint="cs"/>
          <w:b/>
          <w:bCs/>
          <w:sz w:val="18"/>
          <w:szCs w:val="18"/>
          <w:rtl/>
          <w:lang w:val="en-US" w:eastAsia="zh-CN"/>
        </w:rPr>
      </w:pPr>
      <w:r w:rsidRPr="00FA797D">
        <w:rPr>
          <w:rFonts w:ascii="Times New Roman" w:eastAsia="Times New Roman" w:hAnsi="Times New Roman" w:cs="Times New Roman" w:hint="cs"/>
          <w:b/>
          <w:bCs/>
          <w:sz w:val="18"/>
          <w:szCs w:val="18"/>
          <w:rtl/>
          <w:lang w:val="en-US" w:eastAsia="zh-CN"/>
        </w:rPr>
        <w:t>المقدمة</w:t>
      </w:r>
    </w:p>
    <w:p w:rsidR="006911A9" w:rsidRPr="00A47726" w:rsidRDefault="006911A9" w:rsidP="006911A9">
      <w:pPr>
        <w:bidi/>
        <w:rPr>
          <w:rFonts w:ascii="Times New Roman" w:eastAsia="Times New Roman" w:hAnsi="Times New Roman" w:cs="Times New Roman"/>
          <w:b/>
          <w:bCs/>
          <w:sz w:val="18"/>
          <w:szCs w:val="18"/>
          <w:rtl/>
          <w:lang w:val="en-US" w:eastAsia="zh-CN"/>
        </w:rPr>
      </w:pPr>
      <w:r w:rsidRPr="00A47726">
        <w:rPr>
          <w:rFonts w:ascii="Times New Roman" w:eastAsia="Times New Roman" w:hAnsi="Times New Roman" w:cs="Times New Roman"/>
          <w:b/>
          <w:bCs/>
          <w:sz w:val="18"/>
          <w:szCs w:val="18"/>
          <w:rtl/>
          <w:lang w:val="en-US" w:eastAsia="zh-CN"/>
        </w:rPr>
        <w:t>تنقسم الخطابة الى اقسام ثلاثة باعتبار الخطيب والسامع والموضوع كما ان لها اركانا لايعد المرء خطيبا الا بمراعاتها والبحث التالي يتناول هذه الاركان كما يبحث في انواع الخطابة تبعا لما مر ذكره .</w:t>
      </w:r>
    </w:p>
    <w:p w:rsidR="009C3AB1" w:rsidRPr="00DE037E" w:rsidRDefault="009C3AB1" w:rsidP="009C3AB1">
      <w:pPr>
        <w:bidi/>
        <w:jc w:val="center"/>
        <w:rPr>
          <w:rFonts w:ascii="Times New Roman" w:eastAsia="Times New Roman" w:hAnsi="Times New Roman" w:cs="Times New Roman"/>
          <w:b/>
          <w:bCs/>
          <w:sz w:val="18"/>
          <w:szCs w:val="18"/>
          <w:rtl/>
          <w:lang w:val="en-US" w:eastAsia="zh-CN"/>
        </w:rPr>
      </w:pPr>
      <w:r w:rsidRPr="00DE037E">
        <w:rPr>
          <w:rFonts w:ascii="Times New Roman" w:eastAsia="Times New Roman" w:hAnsi="Times New Roman" w:cs="Times New Roman"/>
          <w:b/>
          <w:bCs/>
          <w:sz w:val="18"/>
          <w:szCs w:val="18"/>
          <w:lang w:val="en-US" w:eastAsia="zh-CN"/>
        </w:rPr>
        <w:t>II</w:t>
      </w:r>
      <w:r w:rsidRPr="00DE037E">
        <w:rPr>
          <w:rFonts w:ascii="Times New Roman" w:eastAsia="Times New Roman" w:hAnsi="Times New Roman" w:cs="Times New Roman"/>
          <w:b/>
          <w:bCs/>
          <w:sz w:val="18"/>
          <w:szCs w:val="18"/>
          <w:rtl/>
          <w:lang w:val="en-US" w:eastAsia="zh-CN"/>
        </w:rPr>
        <w:t>- موضوع المقالة</w:t>
      </w:r>
    </w:p>
    <w:p w:rsidR="009C3AB1" w:rsidRPr="00DE037E" w:rsidRDefault="009C3AB1" w:rsidP="009C3AB1">
      <w:pPr>
        <w:pStyle w:val="ListParagraph"/>
        <w:numPr>
          <w:ilvl w:val="0"/>
          <w:numId w:val="1"/>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الخطابة السياسية:هي التي تدور حول الشؤون العامة للدولة </w:t>
      </w:r>
      <w:r w:rsidR="009F2D72" w:rsidRPr="00DE037E">
        <w:rPr>
          <w:rFonts w:ascii="Times New Roman" w:eastAsia="Times New Roman" w:hAnsi="Times New Roman" w:cs="Times New Roman"/>
          <w:b/>
          <w:bCs/>
          <w:sz w:val="18"/>
          <w:szCs w:val="18"/>
          <w:rtl/>
          <w:lang w:val="en-US" w:eastAsia="zh-CN"/>
        </w:rPr>
        <w:t xml:space="preserve">فتشمل الخطب التي تلقى في البرلمان وفي الاندية الحزبية والمؤتمرات السياسية  وهذا النوع يزدهر في الدولة الدستورية وقد بدا عند اليونان في القرن الخامس قبل الميلاد  وفي العصر الحديث اشتهرت الخطبة السياسية في الدول الديمقراطية النيابية كفرنسا وانجلترا ومصر </w:t>
      </w:r>
    </w:p>
    <w:p w:rsidR="009F2D72" w:rsidRPr="00DE037E" w:rsidRDefault="009F2D72" w:rsidP="009F2D72">
      <w:pPr>
        <w:pStyle w:val="ListParagraph"/>
        <w:numPr>
          <w:ilvl w:val="0"/>
          <w:numId w:val="2"/>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عدة الخطيب السياسي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دراسة الموضوع باستيعاب وتعمق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دراسة نفسية السامعين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سرعة البديهة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حرارة العاطفة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القدرة علة تفنيد اراء الخصوم </w:t>
      </w:r>
    </w:p>
    <w:p w:rsidR="009F2D72" w:rsidRPr="00DE037E" w:rsidRDefault="009F2D72" w:rsidP="009F2D72">
      <w:pPr>
        <w:pStyle w:val="ListParagraph"/>
        <w:numPr>
          <w:ilvl w:val="0"/>
          <w:numId w:val="2"/>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خصائص اسلوب الخطبة السياسية :</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الاعتماد على الخيال</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تنوع الاساليب </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اللباقة </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قوة الاستشهاد </w:t>
      </w:r>
    </w:p>
    <w:p w:rsidR="009F2D72" w:rsidRPr="00DE037E" w:rsidRDefault="000D3A27" w:rsidP="009F2D72">
      <w:pPr>
        <w:pStyle w:val="ListParagraph"/>
        <w:numPr>
          <w:ilvl w:val="0"/>
          <w:numId w:val="1"/>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الخطبة القضائية: وهي التي يلقيها رجال المحاماة أما المحاكم القضائية أهلية كانت أو شرعية، وكذا ما يلقيه رجال النيابة أمام القضاء لإدانة الجناة</w:t>
      </w:r>
    </w:p>
    <w:p w:rsidR="000D3A27" w:rsidRPr="00DE037E" w:rsidRDefault="000D3A27" w:rsidP="000D3A27">
      <w:pPr>
        <w:pStyle w:val="ListParagraph"/>
        <w:numPr>
          <w:ilvl w:val="0"/>
          <w:numId w:val="1"/>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الخطبة الحفلية: تلقى في محافل التكريم او التابين وهي انواع:</w:t>
      </w:r>
    </w:p>
    <w:p w:rsidR="000D3A27" w:rsidRPr="00DE037E" w:rsidRDefault="000D3A27" w:rsidP="000D3A27">
      <w:pPr>
        <w:pStyle w:val="ListParagraph"/>
        <w:numPr>
          <w:ilvl w:val="0"/>
          <w:numId w:val="5"/>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خطبة التكريم والمديح </w:t>
      </w:r>
    </w:p>
    <w:p w:rsidR="000D3A27" w:rsidRPr="00DE037E" w:rsidRDefault="000D3A27" w:rsidP="000D3A27">
      <w:pPr>
        <w:pStyle w:val="ListParagraph"/>
        <w:numPr>
          <w:ilvl w:val="0"/>
          <w:numId w:val="5"/>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خطبة التابين </w:t>
      </w:r>
    </w:p>
    <w:p w:rsidR="000D3A27" w:rsidRPr="00DE037E" w:rsidRDefault="000D3A27" w:rsidP="000D3A27">
      <w:pPr>
        <w:pStyle w:val="ListParagraph"/>
        <w:numPr>
          <w:ilvl w:val="0"/>
          <w:numId w:val="5"/>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الخطب الاجتماعية</w:t>
      </w:r>
    </w:p>
    <w:p w:rsidR="000D3A27" w:rsidRPr="00DE037E" w:rsidRDefault="000D3A27" w:rsidP="000D3A27">
      <w:pPr>
        <w:pStyle w:val="ListParagraph"/>
        <w:numPr>
          <w:ilvl w:val="0"/>
          <w:numId w:val="7"/>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lastRenderedPageBreak/>
        <w:t>الخطابة العسكرية والحربية: وهي التي يلقيها قواد الجيش قبل الحرب يحضون فيها الجند على قتال الأعداء، والغاية منها أنها حث همم الجنود وإذكاء نار الحماسة فيهم.</w:t>
      </w:r>
    </w:p>
    <w:p w:rsidR="000D3A27" w:rsidRPr="00DE037E" w:rsidRDefault="000D3A27" w:rsidP="000D3A27">
      <w:pPr>
        <w:pStyle w:val="ListParagraph"/>
        <w:numPr>
          <w:ilvl w:val="0"/>
          <w:numId w:val="7"/>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الخطابة الدينية :وهي التي تعتمد على تعاليم الدين او تلقى لغرض من اغراضه واهمها خطبة الجمعة .</w:t>
      </w:r>
    </w:p>
    <w:p w:rsidR="00FA797D" w:rsidRDefault="000D3A27" w:rsidP="00FA797D">
      <w:pPr>
        <w:pStyle w:val="ListParagraph"/>
        <w:bidi/>
        <w:rPr>
          <w:rFonts w:ascii="Times New Roman" w:eastAsia="Times New Roman" w:hAnsi="Times New Roman" w:cs="Times New Roman" w:hint="cs"/>
          <w:b/>
          <w:bCs/>
          <w:sz w:val="18"/>
          <w:szCs w:val="18"/>
          <w:rtl/>
          <w:lang w:val="en-US" w:eastAsia="zh-CN"/>
        </w:rPr>
      </w:pPr>
      <w:r w:rsidRPr="00DE037E">
        <w:rPr>
          <w:rFonts w:ascii="Times New Roman" w:eastAsia="Times New Roman" w:hAnsi="Times New Roman" w:cs="Times New Roman"/>
          <w:b/>
          <w:bCs/>
          <w:sz w:val="18"/>
          <w:szCs w:val="18"/>
          <w:rtl/>
          <w:lang w:val="en-US" w:eastAsia="zh-CN"/>
        </w:rPr>
        <w:t>وضمانا لنجاح الخطبة ينبغي ان يتصف الخطيب باداب منها:</w:t>
      </w:r>
    </w:p>
    <w:p w:rsidR="000D3A27" w:rsidRPr="00DE037E" w:rsidRDefault="000D3A27" w:rsidP="00FA797D">
      <w:pPr>
        <w:pStyle w:val="ListParagraph"/>
        <w:bidi/>
        <w:rPr>
          <w:b/>
          <w:bCs/>
          <w:sz w:val="18"/>
          <w:szCs w:val="18"/>
          <w:rtl/>
          <w:lang w:val="en-US" w:eastAsia="zh-CN"/>
        </w:rPr>
      </w:pPr>
      <w:r w:rsidRPr="00DE037E">
        <w:rPr>
          <w:b/>
          <w:bCs/>
          <w:sz w:val="18"/>
          <w:szCs w:val="18"/>
          <w:rtl/>
          <w:lang w:val="en-US" w:eastAsia="zh-CN"/>
        </w:rPr>
        <w:t xml:space="preserve">    1- سداد الرأي وأصالة العقل وتمييزه لوجوه الأمور ومعضلات المشاكل.</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2- صدق اللهجة وصحة القول وحسن السيرة ليقع في النفوس خلوص نيته واستقامة عمله وحرصه على الحقيقة.</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3- التودد إلى الناس وموجبات التحبب إليهم كثيرة منها الوقار والعفة والعزة والأمانة.</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4- رباطة الجأش وقوة القلب.</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5- البديهة الحاضرة وسرعة الخاطر.</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6- أن يكون طلق اللسان بريئاً من الحصر والعي واللجلجة والفأفأة وسماجة التكلف والإغراب.</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7- الحذق في إدراك مقتضى الحال وملاحظة طوائف الناس من الأعليين والأوساط والأدنيين فيختار من الألفاظ ما يناسب كل طبقة ولا يجرح أحداً.</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8- المهارة في إثارة العواطف وتحريك أهواء النفوس إلى ما يجب.</w:t>
      </w:r>
    </w:p>
    <w:p w:rsidR="00FA797D" w:rsidRDefault="000D3A27" w:rsidP="00FA797D">
      <w:pPr>
        <w:pStyle w:val="NormalWeb"/>
        <w:bidi/>
        <w:jc w:val="lowKashida"/>
        <w:rPr>
          <w:rFonts w:hint="cs"/>
          <w:b/>
          <w:bCs/>
          <w:sz w:val="18"/>
          <w:szCs w:val="18"/>
          <w:rtl/>
          <w:lang w:val="en-US" w:eastAsia="zh-CN"/>
        </w:rPr>
      </w:pPr>
      <w:r w:rsidRPr="00DE037E">
        <w:rPr>
          <w:b/>
          <w:bCs/>
          <w:sz w:val="18"/>
          <w:szCs w:val="18"/>
          <w:rtl/>
          <w:lang w:val="en-US" w:eastAsia="zh-CN"/>
        </w:rPr>
        <w:t>9- سعة الاطلاع وذلك أن الخطبة تتناول جميع الشئون الدينية والدنيوية، فينبغي أن يكون ملماً مدركاً للقضايا التي يجب معالجتها.</w:t>
      </w:r>
    </w:p>
    <w:p w:rsidR="0066460F" w:rsidRDefault="000D3A27" w:rsidP="0066460F">
      <w:pPr>
        <w:pStyle w:val="NormalWeb"/>
        <w:bidi/>
        <w:jc w:val="lowKashida"/>
        <w:rPr>
          <w:rFonts w:hint="cs"/>
          <w:b/>
          <w:bCs/>
          <w:sz w:val="18"/>
          <w:szCs w:val="18"/>
          <w:rtl/>
          <w:lang w:val="en-US" w:eastAsia="zh-CN"/>
        </w:rPr>
      </w:pPr>
      <w:r w:rsidRPr="00DE037E">
        <w:rPr>
          <w:b/>
          <w:bCs/>
          <w:sz w:val="18"/>
          <w:szCs w:val="18"/>
          <w:rtl/>
          <w:lang w:val="en-US" w:eastAsia="zh-CN"/>
        </w:rPr>
        <w:t>10- التجمل في شارته وإشارته وملابسه وهيئته</w:t>
      </w:r>
      <w:r w:rsidR="0066460F">
        <w:rPr>
          <w:rFonts w:hint="cs"/>
          <w:b/>
          <w:bCs/>
          <w:sz w:val="18"/>
          <w:szCs w:val="18"/>
          <w:rtl/>
          <w:lang w:val="en-US" w:eastAsia="zh-CN"/>
        </w:rPr>
        <w:t>.</w:t>
      </w:r>
    </w:p>
    <w:p w:rsidR="008F3560" w:rsidRPr="00DE037E" w:rsidRDefault="008F3560" w:rsidP="0066460F">
      <w:pPr>
        <w:pStyle w:val="NormalWeb"/>
        <w:bidi/>
        <w:jc w:val="center"/>
        <w:rPr>
          <w:b/>
          <w:bCs/>
          <w:sz w:val="18"/>
          <w:szCs w:val="18"/>
          <w:rtl/>
          <w:lang w:val="en-US" w:eastAsia="zh-CN"/>
        </w:rPr>
      </w:pPr>
      <w:r w:rsidRPr="00DE037E">
        <w:rPr>
          <w:b/>
          <w:bCs/>
          <w:sz w:val="18"/>
          <w:szCs w:val="18"/>
          <w:rtl/>
          <w:lang w:val="en-US" w:eastAsia="zh-CN"/>
        </w:rPr>
        <w:t>المصادر والمراجع</w:t>
      </w:r>
    </w:p>
    <w:p w:rsidR="00C741B0" w:rsidRPr="00EB6D73" w:rsidRDefault="00C741B0" w:rsidP="00C741B0">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9C3AB1" w:rsidRPr="00DE037E" w:rsidRDefault="00C741B0" w:rsidP="00D62CF9">
      <w:pPr>
        <w:jc w:val="right"/>
        <w:rPr>
          <w:rFonts w:ascii="Times New Roman" w:eastAsia="Times New Roman" w:hAnsi="Times New Roman" w:cs="Times New Roman"/>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sectPr w:rsidR="009C3AB1" w:rsidRPr="00DE037E" w:rsidSect="00A47726">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381"/>
      </v:shape>
    </w:pict>
  </w:numPicBullet>
  <w:abstractNum w:abstractNumId="0">
    <w:nsid w:val="05C035C5"/>
    <w:multiLevelType w:val="hybridMultilevel"/>
    <w:tmpl w:val="05B2E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437012"/>
    <w:multiLevelType w:val="hybridMultilevel"/>
    <w:tmpl w:val="77D8101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F11015F"/>
    <w:multiLevelType w:val="hybridMultilevel"/>
    <w:tmpl w:val="ABF68F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5427E2A"/>
    <w:multiLevelType w:val="hybridMultilevel"/>
    <w:tmpl w:val="D750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C4EB6"/>
    <w:multiLevelType w:val="hybridMultilevel"/>
    <w:tmpl w:val="0B3A0250"/>
    <w:lvl w:ilvl="0" w:tplc="040C000F">
      <w:start w:val="1"/>
      <w:numFmt w:val="decimal"/>
      <w:lvlText w:val="%1."/>
      <w:lvlJc w:val="left"/>
      <w:pPr>
        <w:ind w:left="644"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5">
    <w:nsid w:val="35F94BD0"/>
    <w:multiLevelType w:val="hybridMultilevel"/>
    <w:tmpl w:val="6C78B4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4703770"/>
    <w:multiLevelType w:val="hybridMultilevel"/>
    <w:tmpl w:val="E11A40D6"/>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666E52F6"/>
    <w:multiLevelType w:val="hybridMultilevel"/>
    <w:tmpl w:val="4CC8F82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3A676AF"/>
    <w:multiLevelType w:val="hybridMultilevel"/>
    <w:tmpl w:val="98EAC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1"/>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3AB1"/>
    <w:rsid w:val="000D3A27"/>
    <w:rsid w:val="00346B45"/>
    <w:rsid w:val="0036224E"/>
    <w:rsid w:val="0039390A"/>
    <w:rsid w:val="00475BBD"/>
    <w:rsid w:val="0066460F"/>
    <w:rsid w:val="006911A9"/>
    <w:rsid w:val="006A32C7"/>
    <w:rsid w:val="008011B9"/>
    <w:rsid w:val="008F3560"/>
    <w:rsid w:val="009C3AB1"/>
    <w:rsid w:val="009F2D72"/>
    <w:rsid w:val="00A47726"/>
    <w:rsid w:val="00C741B0"/>
    <w:rsid w:val="00D62CF9"/>
    <w:rsid w:val="00D94709"/>
    <w:rsid w:val="00DE037E"/>
    <w:rsid w:val="00E30EC6"/>
    <w:rsid w:val="00F22CA8"/>
    <w:rsid w:val="00F410E5"/>
    <w:rsid w:val="00FA79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C3AB1"/>
    <w:rPr>
      <w:b/>
      <w:bCs/>
    </w:rPr>
  </w:style>
  <w:style w:type="character" w:styleId="Hyperlink">
    <w:name w:val="Hyperlink"/>
    <w:basedOn w:val="DefaultParagraphFont"/>
    <w:uiPriority w:val="99"/>
    <w:unhideWhenUsed/>
    <w:rsid w:val="009C3AB1"/>
    <w:rPr>
      <w:color w:val="0000FF" w:themeColor="hyperlink"/>
      <w:u w:val="single"/>
    </w:rPr>
  </w:style>
  <w:style w:type="paragraph" w:styleId="ListParagraph">
    <w:name w:val="List Paragraph"/>
    <w:basedOn w:val="Normal"/>
    <w:uiPriority w:val="34"/>
    <w:qFormat/>
    <w:rsid w:val="009C3AB1"/>
    <w:pPr>
      <w:ind w:left="720"/>
      <w:contextualSpacing/>
    </w:pPr>
  </w:style>
  <w:style w:type="paragraph" w:styleId="NormalWeb">
    <w:name w:val="Normal (Web)"/>
    <w:basedOn w:val="Normal"/>
    <w:uiPriority w:val="99"/>
    <w:unhideWhenUsed/>
    <w:rsid w:val="000D3A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persubtitle">
    <w:name w:val="paper subtitle"/>
    <w:rsid w:val="00A47726"/>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A47726"/>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1106117628">
      <w:bodyDiv w:val="1"/>
      <w:marLeft w:val="0"/>
      <w:marRight w:val="0"/>
      <w:marTop w:val="0"/>
      <w:marBottom w:val="0"/>
      <w:divBdr>
        <w:top w:val="none" w:sz="0" w:space="0" w:color="auto"/>
        <w:left w:val="none" w:sz="0" w:space="0" w:color="auto"/>
        <w:bottom w:val="none" w:sz="0" w:space="0" w:color="auto"/>
        <w:right w:val="none" w:sz="0" w:space="0" w:color="auto"/>
      </w:divBdr>
      <w:divsChild>
        <w:div w:id="288586819">
          <w:marLeft w:val="0"/>
          <w:marRight w:val="0"/>
          <w:marTop w:val="0"/>
          <w:marBottom w:val="0"/>
          <w:divBdr>
            <w:top w:val="none" w:sz="0" w:space="0" w:color="auto"/>
            <w:left w:val="none" w:sz="0" w:space="0" w:color="auto"/>
            <w:bottom w:val="none" w:sz="0" w:space="0" w:color="auto"/>
            <w:right w:val="none" w:sz="0" w:space="0" w:color="auto"/>
          </w:divBdr>
          <w:divsChild>
            <w:div w:id="1693650315">
              <w:marLeft w:val="0"/>
              <w:marRight w:val="0"/>
              <w:marTop w:val="0"/>
              <w:marBottom w:val="0"/>
              <w:divBdr>
                <w:top w:val="none" w:sz="0" w:space="0" w:color="auto"/>
                <w:left w:val="none" w:sz="0" w:space="0" w:color="auto"/>
                <w:bottom w:val="none" w:sz="0" w:space="0" w:color="auto"/>
                <w:right w:val="none" w:sz="0" w:space="0" w:color="auto"/>
              </w:divBdr>
              <w:divsChild>
                <w:div w:id="1879587646">
                  <w:marLeft w:val="0"/>
                  <w:marRight w:val="0"/>
                  <w:marTop w:val="0"/>
                  <w:marBottom w:val="0"/>
                  <w:divBdr>
                    <w:top w:val="none" w:sz="0" w:space="0" w:color="auto"/>
                    <w:left w:val="none" w:sz="0" w:space="0" w:color="auto"/>
                    <w:bottom w:val="none" w:sz="0" w:space="0" w:color="auto"/>
                    <w:right w:val="none" w:sz="0" w:space="0" w:color="auto"/>
                  </w:divBdr>
                  <w:divsChild>
                    <w:div w:id="1927230390">
                      <w:marLeft w:val="0"/>
                      <w:marRight w:val="0"/>
                      <w:marTop w:val="0"/>
                      <w:marBottom w:val="0"/>
                      <w:divBdr>
                        <w:top w:val="none" w:sz="0" w:space="0" w:color="auto"/>
                        <w:left w:val="none" w:sz="0" w:space="0" w:color="auto"/>
                        <w:bottom w:val="none" w:sz="0" w:space="0" w:color="auto"/>
                        <w:right w:val="none" w:sz="0" w:space="0" w:color="auto"/>
                      </w:divBdr>
                      <w:divsChild>
                        <w:div w:id="1384407016">
                          <w:marLeft w:val="0"/>
                          <w:marRight w:val="0"/>
                          <w:marTop w:val="0"/>
                          <w:marBottom w:val="0"/>
                          <w:divBdr>
                            <w:top w:val="none" w:sz="0" w:space="0" w:color="auto"/>
                            <w:left w:val="none" w:sz="0" w:space="0" w:color="auto"/>
                            <w:bottom w:val="none" w:sz="0" w:space="0" w:color="auto"/>
                            <w:right w:val="none" w:sz="0" w:space="0" w:color="auto"/>
                          </w:divBdr>
                          <w:divsChild>
                            <w:div w:id="1661076195">
                              <w:marLeft w:val="150"/>
                              <w:marRight w:val="150"/>
                              <w:marTop w:val="0"/>
                              <w:marBottom w:val="0"/>
                              <w:divBdr>
                                <w:top w:val="none" w:sz="0" w:space="0" w:color="auto"/>
                                <w:left w:val="none" w:sz="0" w:space="0" w:color="auto"/>
                                <w:bottom w:val="none" w:sz="0" w:space="0" w:color="auto"/>
                                <w:right w:val="none" w:sz="0" w:space="0" w:color="auto"/>
                              </w:divBdr>
                              <w:divsChild>
                                <w:div w:id="908463294">
                                  <w:marLeft w:val="0"/>
                                  <w:marRight w:val="0"/>
                                  <w:marTop w:val="0"/>
                                  <w:marBottom w:val="0"/>
                                  <w:divBdr>
                                    <w:top w:val="none" w:sz="0" w:space="0" w:color="auto"/>
                                    <w:left w:val="none" w:sz="0" w:space="0" w:color="auto"/>
                                    <w:bottom w:val="none" w:sz="0" w:space="0" w:color="auto"/>
                                    <w:right w:val="none" w:sz="0" w:space="0" w:color="auto"/>
                                  </w:divBdr>
                                  <w:divsChild>
                                    <w:div w:id="1423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11</cp:revision>
  <dcterms:created xsi:type="dcterms:W3CDTF">2013-05-20T10:14:00Z</dcterms:created>
  <dcterms:modified xsi:type="dcterms:W3CDTF">2013-06-06T08:37:00Z</dcterms:modified>
</cp:coreProperties>
</file>