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04" w:rsidRPr="003A508F" w:rsidRDefault="003A508F" w:rsidP="003A508F">
      <w:pPr>
        <w:jc w:val="center"/>
        <w:rPr>
          <w:sz w:val="52"/>
          <w:szCs w:val="52"/>
          <w:rtl/>
        </w:rPr>
      </w:pPr>
      <w:r w:rsidRPr="003A508F">
        <w:rPr>
          <w:rFonts w:ascii="Calibri" w:eastAsia="Calibri" w:hAnsi="Calibri" w:cs="AGA Rasheeq Bold"/>
          <w:sz w:val="52"/>
          <w:szCs w:val="52"/>
          <w:rtl/>
        </w:rPr>
        <w:t>أدلة النحو عند الأنباري</w:t>
      </w:r>
    </w:p>
    <w:p w:rsidR="00B730FC" w:rsidRDefault="0094102B" w:rsidP="00B730FC">
      <w:pPr>
        <w:jc w:val="center"/>
        <w:rPr>
          <w:rFonts w:eastAsia="Times New Roman"/>
          <w:i/>
          <w:iCs/>
        </w:rPr>
      </w:pPr>
      <w:r>
        <w:rPr>
          <w:rFonts w:hint="cs"/>
          <w:rtl/>
        </w:rPr>
        <w:t>بحث فى النحو</w:t>
      </w:r>
      <w:r>
        <w:br/>
      </w:r>
      <w:r w:rsidR="00B730FC">
        <w:rPr>
          <w:rFonts w:hint="cs"/>
          <w:i/>
          <w:iCs/>
          <w:rtl/>
        </w:rPr>
        <w:t>إعداد/ أيمن محمد أبو بكر</w:t>
      </w:r>
    </w:p>
    <w:p w:rsidR="00B730FC" w:rsidRDefault="00B730FC" w:rsidP="00B730FC">
      <w:pPr>
        <w:bidi w:val="0"/>
        <w:jc w:val="center"/>
        <w:rPr>
          <w:rFonts w:eastAsia="SimSun"/>
          <w:i/>
          <w:iCs/>
          <w:sz w:val="20"/>
          <w:szCs w:val="20"/>
        </w:rPr>
      </w:pPr>
      <w:r>
        <w:rPr>
          <w:rFonts w:hint="cs"/>
          <w:i/>
          <w:iCs/>
          <w:rtl/>
        </w:rPr>
        <w:t>قسم اللغة العربية</w:t>
      </w:r>
    </w:p>
    <w:p w:rsidR="00B730FC" w:rsidRDefault="00B730FC" w:rsidP="00B730FC">
      <w:pPr>
        <w:bidi w:val="0"/>
        <w:jc w:val="center"/>
        <w:rPr>
          <w:rFonts w:hint="cs"/>
          <w:i/>
          <w:iCs/>
          <w:rtl/>
        </w:rPr>
      </w:pPr>
      <w:proofErr w:type="gramStart"/>
      <w:r>
        <w:rPr>
          <w:rFonts w:hint="cs"/>
          <w:i/>
          <w:iCs/>
          <w:rtl/>
        </w:rPr>
        <w:t>كلية</w:t>
      </w:r>
      <w:proofErr w:type="gramEnd"/>
      <w:r>
        <w:rPr>
          <w:rFonts w:hint="cs"/>
          <w:i/>
          <w:iCs/>
          <w:rtl/>
        </w:rPr>
        <w:t xml:space="preserve"> اللغات – جامعة المدينة العالمية</w:t>
      </w:r>
    </w:p>
    <w:p w:rsidR="00B730FC" w:rsidRDefault="00B730FC" w:rsidP="00B730FC">
      <w:pPr>
        <w:bidi w:val="0"/>
        <w:jc w:val="center"/>
        <w:rPr>
          <w:i/>
          <w:iCs/>
        </w:rPr>
      </w:pPr>
      <w:r>
        <w:rPr>
          <w:rFonts w:hint="cs"/>
          <w:i/>
          <w:iCs/>
          <w:rtl/>
        </w:rPr>
        <w:t>شاه علم - ماليزيا</w:t>
      </w:r>
    </w:p>
    <w:p w:rsidR="008822BA" w:rsidRPr="00B730FC" w:rsidRDefault="00B730FC" w:rsidP="00B730FC">
      <w:pPr>
        <w:bidi w:val="0"/>
        <w:jc w:val="center"/>
        <w:rPr>
          <w:i/>
          <w:iCs/>
          <w:rtl/>
        </w:rPr>
        <w:sectPr w:rsidR="008822BA" w:rsidRPr="00B730FC" w:rsidSect="003A508F">
          <w:headerReference w:type="even" r:id="rId7"/>
          <w:pgSz w:w="11906" w:h="16838" w:code="9"/>
          <w:pgMar w:top="2835" w:right="2552" w:bottom="2835" w:left="2552" w:header="709" w:footer="709" w:gutter="0"/>
          <w:cols w:space="708"/>
          <w:titlePg/>
          <w:bidi/>
          <w:rtlGutter/>
          <w:docGrid w:linePitch="360"/>
        </w:sectPr>
      </w:pPr>
      <w:r>
        <w:rPr>
          <w:i/>
          <w:iCs/>
          <w:lang w:bidi="ar-EG"/>
        </w:rPr>
        <w:t>ayman.abobakr@mediu.ws</w:t>
      </w:r>
    </w:p>
    <w:p w:rsidR="003A508F" w:rsidRPr="0094102B" w:rsidRDefault="003A508F" w:rsidP="003A508F">
      <w:pPr>
        <w:spacing w:line="240" w:lineRule="auto"/>
        <w:rPr>
          <w:rFonts w:asciiTheme="majorBidi" w:hAnsiTheme="majorBidi" w:cstheme="majorBidi"/>
          <w:b/>
          <w:bCs/>
          <w:sz w:val="18"/>
          <w:szCs w:val="18"/>
        </w:rPr>
        <w:sectPr w:rsidR="003A508F" w:rsidRPr="0094102B" w:rsidSect="008822BA">
          <w:type w:val="continuous"/>
          <w:pgSz w:w="11906" w:h="16838" w:code="9"/>
          <w:pgMar w:top="2835" w:right="2552" w:bottom="2835" w:left="2552" w:header="709" w:footer="709" w:gutter="0"/>
          <w:cols w:num="2" w:space="708"/>
          <w:titlePg/>
          <w:bidi/>
          <w:rtlGutter/>
          <w:docGrid w:linePitch="360"/>
        </w:sectPr>
      </w:pPr>
    </w:p>
    <w:p w:rsidR="003A508F" w:rsidRPr="003A508F" w:rsidRDefault="003A508F" w:rsidP="003132BB">
      <w:pPr>
        <w:spacing w:line="240" w:lineRule="auto"/>
        <w:rPr>
          <w:rFonts w:asciiTheme="majorBidi" w:hAnsiTheme="majorBidi" w:cstheme="majorBidi"/>
          <w:b/>
          <w:bCs/>
          <w:sz w:val="18"/>
          <w:szCs w:val="18"/>
          <w:rtl/>
        </w:rPr>
      </w:pPr>
      <w:r w:rsidRPr="003A508F">
        <w:rPr>
          <w:rFonts w:asciiTheme="majorBidi" w:hAnsiTheme="majorBidi" w:cstheme="majorBidi"/>
          <w:b/>
          <w:bCs/>
          <w:sz w:val="18"/>
          <w:szCs w:val="18"/>
          <w:rtl/>
        </w:rPr>
        <w:lastRenderedPageBreak/>
        <w:t xml:space="preserve">الخلاصة – هذا البحث يبحث فى </w:t>
      </w:r>
      <w:r w:rsidRPr="003A508F">
        <w:rPr>
          <w:rFonts w:asciiTheme="majorBidi" w:eastAsia="Calibri" w:hAnsiTheme="majorBidi" w:cstheme="majorBidi"/>
          <w:b/>
          <w:bCs/>
          <w:sz w:val="18"/>
          <w:szCs w:val="18"/>
          <w:rtl/>
        </w:rPr>
        <w:t>أدلة النحو عند الأنباري</w:t>
      </w:r>
      <w:r w:rsidRPr="003A508F">
        <w:rPr>
          <w:rFonts w:asciiTheme="majorBidi" w:hAnsiTheme="majorBidi" w:cstheme="majorBidi"/>
          <w:b/>
          <w:bCs/>
          <w:sz w:val="18"/>
          <w:szCs w:val="18"/>
        </w:rPr>
        <w:br/>
      </w:r>
      <w:r w:rsidRPr="003A508F">
        <w:rPr>
          <w:rFonts w:asciiTheme="majorBidi" w:hAnsiTheme="majorBidi" w:cstheme="majorBidi"/>
          <w:b/>
          <w:bCs/>
          <w:sz w:val="18"/>
          <w:szCs w:val="18"/>
          <w:rtl/>
        </w:rPr>
        <w:t xml:space="preserve">الكلمات المفتاحية – </w:t>
      </w:r>
      <w:r w:rsidR="003132BB" w:rsidRPr="003A508F">
        <w:rPr>
          <w:rFonts w:asciiTheme="majorBidi" w:hAnsiTheme="majorBidi" w:cstheme="majorBidi"/>
          <w:b/>
          <w:bCs/>
          <w:sz w:val="18"/>
          <w:szCs w:val="18"/>
          <w:rtl/>
        </w:rPr>
        <w:t xml:space="preserve">أصول النحو </w:t>
      </w:r>
      <w:r w:rsidRPr="003A508F">
        <w:rPr>
          <w:rFonts w:asciiTheme="majorBidi" w:hAnsiTheme="majorBidi" w:cstheme="majorBidi"/>
          <w:b/>
          <w:bCs/>
          <w:sz w:val="18"/>
          <w:szCs w:val="18"/>
          <w:rtl/>
        </w:rPr>
        <w:t xml:space="preserve">، </w:t>
      </w:r>
      <w:r w:rsidR="003132BB" w:rsidRPr="003A508F">
        <w:rPr>
          <w:rFonts w:asciiTheme="majorBidi" w:hAnsiTheme="majorBidi" w:cstheme="majorBidi"/>
          <w:b/>
          <w:bCs/>
          <w:sz w:val="18"/>
          <w:szCs w:val="18"/>
          <w:rtl/>
        </w:rPr>
        <w:t>الأدلة</w:t>
      </w:r>
      <w:r w:rsidRPr="003A508F">
        <w:rPr>
          <w:rFonts w:asciiTheme="majorBidi" w:hAnsiTheme="majorBidi" w:cstheme="majorBidi"/>
          <w:b/>
          <w:bCs/>
          <w:sz w:val="18"/>
          <w:szCs w:val="18"/>
          <w:rtl/>
        </w:rPr>
        <w:t xml:space="preserve"> ، </w:t>
      </w:r>
      <w:r w:rsidR="003132BB" w:rsidRPr="003A508F">
        <w:rPr>
          <w:rFonts w:asciiTheme="majorBidi" w:hAnsiTheme="majorBidi" w:cstheme="majorBidi"/>
          <w:b/>
          <w:bCs/>
          <w:sz w:val="18"/>
          <w:szCs w:val="18"/>
          <w:rtl/>
        </w:rPr>
        <w:t>الكلام</w:t>
      </w:r>
    </w:p>
    <w:p w:rsidR="003A508F" w:rsidRPr="003A508F" w:rsidRDefault="003A508F" w:rsidP="003A508F">
      <w:pPr>
        <w:pStyle w:val="a3"/>
        <w:jc w:val="center"/>
        <w:rPr>
          <w:rFonts w:asciiTheme="majorBidi" w:hAnsiTheme="majorBidi" w:cstheme="majorBidi"/>
          <w:b/>
          <w:bCs/>
          <w:sz w:val="18"/>
          <w:szCs w:val="18"/>
          <w:lang w:bidi="ar-EG"/>
        </w:rPr>
      </w:pPr>
      <w:proofErr w:type="gramStart"/>
      <w:r w:rsidRPr="003A508F">
        <w:rPr>
          <w:rFonts w:asciiTheme="majorBidi" w:hAnsiTheme="majorBidi" w:cstheme="majorBidi"/>
          <w:b/>
          <w:bCs/>
          <w:sz w:val="18"/>
          <w:szCs w:val="18"/>
          <w:rtl/>
        </w:rPr>
        <w:t>المقدمة</w:t>
      </w:r>
      <w:proofErr w:type="gramEnd"/>
      <w:r w:rsidRPr="003A508F">
        <w:rPr>
          <w:rFonts w:asciiTheme="majorBidi" w:hAnsiTheme="majorBidi" w:cstheme="majorBidi"/>
          <w:b/>
          <w:bCs/>
          <w:sz w:val="18"/>
          <w:szCs w:val="18"/>
          <w:lang w:bidi="ar-EG"/>
        </w:rPr>
        <w:t>.I</w:t>
      </w:r>
    </w:p>
    <w:p w:rsidR="003A508F" w:rsidRPr="003A508F" w:rsidRDefault="003A508F" w:rsidP="003A508F">
      <w:pPr>
        <w:spacing w:line="240" w:lineRule="auto"/>
        <w:rPr>
          <w:rFonts w:asciiTheme="majorBidi" w:hAnsiTheme="majorBidi" w:cstheme="majorBidi"/>
          <w:b/>
          <w:bCs/>
          <w:sz w:val="18"/>
          <w:szCs w:val="18"/>
          <w:rtl/>
        </w:rPr>
      </w:pPr>
      <w:r w:rsidRPr="003A508F">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3A508F">
        <w:rPr>
          <w:rFonts w:asciiTheme="majorBidi" w:eastAsia="Calibri" w:hAnsiTheme="majorBidi" w:cstheme="majorBidi"/>
          <w:b/>
          <w:bCs/>
          <w:sz w:val="18"/>
          <w:szCs w:val="18"/>
          <w:rtl/>
        </w:rPr>
        <w:t>أدلة النحو عند الأنباري</w:t>
      </w:r>
    </w:p>
    <w:p w:rsidR="003A508F" w:rsidRPr="003A508F" w:rsidRDefault="003A508F" w:rsidP="0094102B">
      <w:pPr>
        <w:pStyle w:val="a3"/>
        <w:jc w:val="center"/>
        <w:rPr>
          <w:rFonts w:asciiTheme="majorBidi" w:hAnsiTheme="majorBidi" w:cstheme="majorBidi"/>
          <w:b/>
          <w:bCs/>
          <w:sz w:val="18"/>
          <w:szCs w:val="18"/>
        </w:rPr>
      </w:pPr>
      <w:r w:rsidRPr="003A508F">
        <w:rPr>
          <w:rFonts w:asciiTheme="majorBidi" w:hAnsiTheme="majorBidi" w:cstheme="majorBidi"/>
          <w:b/>
          <w:bCs/>
          <w:sz w:val="18"/>
          <w:szCs w:val="18"/>
          <w:rtl/>
        </w:rPr>
        <w:t>.</w:t>
      </w:r>
      <w:r w:rsidR="0094102B">
        <w:rPr>
          <w:rFonts w:asciiTheme="majorBidi" w:hAnsiTheme="majorBidi" w:cstheme="majorBidi" w:hint="cs"/>
          <w:b/>
          <w:bCs/>
          <w:sz w:val="18"/>
          <w:szCs w:val="18"/>
          <w:rtl/>
        </w:rPr>
        <w:t>موضوع</w:t>
      </w:r>
      <w:r w:rsidRPr="003A508F">
        <w:rPr>
          <w:rFonts w:asciiTheme="majorBidi" w:hAnsiTheme="majorBidi" w:cstheme="majorBidi"/>
          <w:b/>
          <w:bCs/>
          <w:sz w:val="18"/>
          <w:szCs w:val="18"/>
          <w:rtl/>
        </w:rPr>
        <w:t xml:space="preserve"> المقال</w:t>
      </w:r>
      <w:r w:rsidRPr="003A508F">
        <w:rPr>
          <w:rFonts w:asciiTheme="majorBidi" w:hAnsiTheme="majorBidi" w:cstheme="majorBidi"/>
          <w:b/>
          <w:bCs/>
          <w:sz w:val="18"/>
          <w:szCs w:val="18"/>
        </w:rPr>
        <w:t>II</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ذ إنّ الأنباري له في علم أصول النحو كتابان هما: (لمع الأدلة)، و(الإغراب في جدل الإعراب)، والإغراب بالعين المهملة، أو بالغين المعجمة. وقد أشار السيوطي في مقدمة (الاقتراح) إلى أنه لم يقرأ كتابَي الأنباري إلا بعد فراغه من كتابه (الاقتراح)، كما أشار هنا إلى أنه رأى كلام الأنباري بعد أن حرَّر كتاب السماع بفصوله وفروعه، فقال: "بعد أن حررت هذا الكتاب بفروعه، وجدت ابن الأنباري قال في أصوله: أدلة النحو ثلاثة: نقل، وقياس، واستصحاب حال" انتهى.</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 xml:space="preserve">وقد ذكر الأنباري هذه الأدلة الثلاثة أيضًا في كتابه (الإغراب في جدل الإعراب) فقال: "أدلة صناعة الإعراب ثلاثة: نقل، وقياس، واستصحاب حال" انتهى. وهذه هي الأدلة الغالبة. ويُضاف إليها دليل رابع وهو الإجماع الذي ذكره الأنباري في (لمع الأدلة)، وبذلك تكون أصول النحو الغالبة عند الأنباري أربعة أصول، وهي: النقل، والقياس، والإجماع، واستصحاب الحال؛ فالنقل هو الأصل الأول من أصول النحو، ويراد به المنقول، وهو الذي ذكره السيوطي تحت عنوان السماع. </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lastRenderedPageBreak/>
        <w:t>وقد عرَّف الأنباري النقل بقوله: "الكلام العربي الفصيح المنقول النقل الصحيح، الخارج عن حدّ القلة إلى حد الكثرة"، وقد اشترط الأنباري في النقل الذي يُحتج به ثلاثة شروط:</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proofErr w:type="gramStart"/>
      <w:r w:rsidRPr="003A508F">
        <w:rPr>
          <w:rFonts w:asciiTheme="majorBidi" w:hAnsiTheme="majorBidi" w:cstheme="majorBidi"/>
          <w:b/>
          <w:bCs/>
          <w:sz w:val="18"/>
          <w:szCs w:val="18"/>
          <w:rtl/>
        </w:rPr>
        <w:t>الأول</w:t>
      </w:r>
      <w:proofErr w:type="gramEnd"/>
      <w:r w:rsidRPr="003A508F">
        <w:rPr>
          <w:rFonts w:asciiTheme="majorBidi" w:hAnsiTheme="majorBidi" w:cstheme="majorBidi"/>
          <w:b/>
          <w:bCs/>
          <w:sz w:val="18"/>
          <w:szCs w:val="18"/>
          <w:rtl/>
        </w:rPr>
        <w:t xml:space="preserve">: أن يكون الكلام عربيًّا فصيحًا ينتمي إلى إحدى القبائل المأخوذ عنها، كما ينتمي إلى زمن الاحتجاج، وعليه يخرج ما جاء من كلام المولدين والمحدثين. </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 xml:space="preserve">الثاني: أن يكون الكلام خارجًا </w:t>
      </w:r>
      <w:proofErr w:type="gramStart"/>
      <w:r w:rsidRPr="003A508F">
        <w:rPr>
          <w:rFonts w:asciiTheme="majorBidi" w:hAnsiTheme="majorBidi" w:cstheme="majorBidi"/>
          <w:b/>
          <w:bCs/>
          <w:sz w:val="18"/>
          <w:szCs w:val="18"/>
          <w:rtl/>
        </w:rPr>
        <w:t>عن</w:t>
      </w:r>
      <w:proofErr w:type="gramEnd"/>
      <w:r w:rsidRPr="003A508F">
        <w:rPr>
          <w:rFonts w:asciiTheme="majorBidi" w:hAnsiTheme="majorBidi" w:cstheme="majorBidi"/>
          <w:b/>
          <w:bCs/>
          <w:sz w:val="18"/>
          <w:szCs w:val="18"/>
          <w:rtl/>
        </w:rPr>
        <w:t xml:space="preserve"> حدِّ القلة إلى حدِّ الكثرة. </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tl/>
        </w:rPr>
      </w:pPr>
      <w:r w:rsidRPr="003A508F">
        <w:rPr>
          <w:rFonts w:asciiTheme="majorBidi" w:hAnsiTheme="majorBidi" w:cstheme="majorBidi"/>
          <w:b/>
          <w:bCs/>
          <w:sz w:val="18"/>
          <w:szCs w:val="18"/>
          <w:rtl/>
        </w:rPr>
        <w:t>ولم يذكر السيوطي هذا الشرط الأخير، وإنما عرف السماع: بأنه كلام من يُوثق بفصاحته، ولعل الذي دفع الأنباري إلى وضع هذا الشرط أنه كان معنيًّا بمسألة القياس، وهو يرى أنه لا يجوز القياس على الشاذ والقليل؛ فالشاذ لا يجوز القياس عليه في نحو: الجزم بـ"لن" في قول كثير عزة:</w:t>
      </w:r>
    </w:p>
    <w:tbl>
      <w:tblPr>
        <w:bidiVisual/>
        <w:tblW w:w="0" w:type="auto"/>
        <w:jc w:val="center"/>
        <w:tblLook w:val="01E0"/>
      </w:tblPr>
      <w:tblGrid>
        <w:gridCol w:w="1379"/>
        <w:gridCol w:w="450"/>
        <w:gridCol w:w="1434"/>
      </w:tblGrid>
      <w:tr w:rsidR="003A508F" w:rsidRPr="003A508F" w:rsidTr="00661BCA">
        <w:trPr>
          <w:trHeight w:hRule="exact" w:val="510"/>
          <w:jc w:val="center"/>
        </w:trPr>
        <w:tc>
          <w:tcPr>
            <w:tcW w:w="2909" w:type="dxa"/>
            <w:vAlign w:val="center"/>
          </w:tcPr>
          <w:p w:rsidR="003A508F" w:rsidRPr="003A508F" w:rsidRDefault="003A508F" w:rsidP="003A508F">
            <w:pPr>
              <w:spacing w:after="120" w:line="240" w:lineRule="auto"/>
              <w:jc w:val="both"/>
              <w:rPr>
                <w:rFonts w:asciiTheme="majorBidi" w:hAnsiTheme="majorBidi" w:cstheme="majorBidi"/>
                <w:b/>
                <w:bCs/>
                <w:sz w:val="18"/>
                <w:szCs w:val="18"/>
                <w:rtl/>
              </w:rPr>
            </w:pPr>
            <w:r w:rsidRPr="003A508F">
              <w:rPr>
                <w:rFonts w:asciiTheme="majorBidi" w:eastAsia="Calibri" w:hAnsiTheme="majorBidi" w:cstheme="majorBidi"/>
                <w:b/>
                <w:bCs/>
                <w:sz w:val="18"/>
                <w:szCs w:val="18"/>
                <w:rtl/>
                <w:lang w:eastAsia="en-MY"/>
              </w:rPr>
              <w:t xml:space="preserve">أيادي </w:t>
            </w:r>
            <w:proofErr w:type="gramStart"/>
            <w:r w:rsidRPr="003A508F">
              <w:rPr>
                <w:rFonts w:asciiTheme="majorBidi" w:eastAsia="Calibri" w:hAnsiTheme="majorBidi" w:cstheme="majorBidi"/>
                <w:b/>
                <w:bCs/>
                <w:sz w:val="18"/>
                <w:szCs w:val="18"/>
                <w:rtl/>
                <w:lang w:eastAsia="en-MY"/>
              </w:rPr>
              <w:t>سبا</w:t>
            </w:r>
            <w:proofErr w:type="gramEnd"/>
            <w:r w:rsidRPr="003A508F">
              <w:rPr>
                <w:rFonts w:asciiTheme="majorBidi" w:eastAsia="Calibri" w:hAnsiTheme="majorBidi" w:cstheme="majorBidi"/>
                <w:b/>
                <w:bCs/>
                <w:sz w:val="18"/>
                <w:szCs w:val="18"/>
                <w:rtl/>
                <w:lang w:eastAsia="en-MY"/>
              </w:rPr>
              <w:t xml:space="preserve"> يا عزة ما كنت بعدكم</w:t>
            </w:r>
            <w:r w:rsidRPr="003A508F">
              <w:rPr>
                <w:rFonts w:asciiTheme="majorBidi" w:eastAsia="Calibri" w:hAnsiTheme="majorBidi" w:cstheme="majorBidi"/>
                <w:b/>
                <w:bCs/>
                <w:sz w:val="18"/>
                <w:szCs w:val="18"/>
                <w:rtl/>
                <w:lang w:eastAsia="en-MY"/>
              </w:rPr>
              <w:br/>
            </w:r>
          </w:p>
        </w:tc>
        <w:tc>
          <w:tcPr>
            <w:tcW w:w="709" w:type="dxa"/>
            <w:vAlign w:val="center"/>
          </w:tcPr>
          <w:p w:rsidR="003A508F" w:rsidRPr="003A508F" w:rsidRDefault="003A508F" w:rsidP="003A508F">
            <w:pPr>
              <w:spacing w:after="120" w:line="240" w:lineRule="auto"/>
              <w:jc w:val="center"/>
              <w:rPr>
                <w:rFonts w:asciiTheme="majorBidi" w:hAnsiTheme="majorBidi" w:cstheme="majorBidi"/>
                <w:b/>
                <w:bCs/>
                <w:sz w:val="18"/>
                <w:szCs w:val="18"/>
                <w:rtl/>
              </w:rPr>
            </w:pPr>
            <w:r w:rsidRPr="003A508F">
              <w:rPr>
                <w:rFonts w:asciiTheme="majorBidi" w:hAnsiTheme="majorBidi" w:cstheme="majorBidi"/>
                <w:b/>
                <w:bCs/>
                <w:sz w:val="18"/>
                <w:szCs w:val="18"/>
                <w:rtl/>
              </w:rPr>
              <w:t>*</w:t>
            </w:r>
          </w:p>
        </w:tc>
        <w:tc>
          <w:tcPr>
            <w:tcW w:w="2909" w:type="dxa"/>
            <w:vAlign w:val="center"/>
          </w:tcPr>
          <w:p w:rsidR="003A508F" w:rsidRPr="003A508F" w:rsidRDefault="003A508F" w:rsidP="003A508F">
            <w:pPr>
              <w:spacing w:after="120" w:line="240" w:lineRule="auto"/>
              <w:jc w:val="both"/>
              <w:rPr>
                <w:rFonts w:asciiTheme="majorBidi" w:eastAsia="Calibri" w:hAnsiTheme="majorBidi" w:cstheme="majorBidi"/>
                <w:b/>
                <w:bCs/>
                <w:sz w:val="18"/>
                <w:szCs w:val="18"/>
                <w:lang w:eastAsia="en-MY"/>
              </w:rPr>
            </w:pPr>
            <w:r w:rsidRPr="003A508F">
              <w:rPr>
                <w:rFonts w:asciiTheme="majorBidi" w:eastAsia="Calibri" w:hAnsiTheme="majorBidi" w:cstheme="majorBidi"/>
                <w:b/>
                <w:bCs/>
                <w:sz w:val="18"/>
                <w:szCs w:val="18"/>
                <w:rtl/>
                <w:lang w:eastAsia="en-MY"/>
              </w:rPr>
              <w:t xml:space="preserve">فلن يَحْل للعينين </w:t>
            </w:r>
            <w:proofErr w:type="gramStart"/>
            <w:r w:rsidRPr="003A508F">
              <w:rPr>
                <w:rFonts w:asciiTheme="majorBidi" w:eastAsia="Calibri" w:hAnsiTheme="majorBidi" w:cstheme="majorBidi"/>
                <w:b/>
                <w:bCs/>
                <w:sz w:val="18"/>
                <w:szCs w:val="18"/>
                <w:rtl/>
                <w:lang w:eastAsia="en-MY"/>
              </w:rPr>
              <w:t>بعدك</w:t>
            </w:r>
            <w:proofErr w:type="gramEnd"/>
            <w:r w:rsidRPr="003A508F">
              <w:rPr>
                <w:rFonts w:asciiTheme="majorBidi" w:eastAsia="Calibri" w:hAnsiTheme="majorBidi" w:cstheme="majorBidi"/>
                <w:b/>
                <w:bCs/>
                <w:sz w:val="18"/>
                <w:szCs w:val="18"/>
                <w:rtl/>
                <w:lang w:eastAsia="en-MY"/>
              </w:rPr>
              <w:t xml:space="preserve"> منظر</w:t>
            </w:r>
            <w:r w:rsidRPr="003A508F">
              <w:rPr>
                <w:rFonts w:asciiTheme="majorBidi" w:eastAsia="Calibri" w:hAnsiTheme="majorBidi" w:cstheme="majorBidi"/>
                <w:b/>
                <w:bCs/>
                <w:sz w:val="18"/>
                <w:szCs w:val="18"/>
                <w:rtl/>
                <w:lang w:eastAsia="en-MY"/>
              </w:rPr>
              <w:br/>
            </w:r>
          </w:p>
        </w:tc>
      </w:tr>
    </w:tbl>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tl/>
        </w:rPr>
      </w:pPr>
      <w:r w:rsidRPr="003A508F">
        <w:rPr>
          <w:rFonts w:asciiTheme="majorBidi" w:hAnsiTheme="majorBidi" w:cstheme="majorBidi"/>
          <w:b/>
          <w:bCs/>
          <w:sz w:val="18"/>
          <w:szCs w:val="18"/>
          <w:rtl/>
        </w:rPr>
        <w:t xml:space="preserve">فجزم الفعل </w:t>
      </w:r>
      <w:proofErr w:type="gramStart"/>
      <w:r w:rsidRPr="003A508F">
        <w:rPr>
          <w:rFonts w:asciiTheme="majorBidi" w:hAnsiTheme="majorBidi" w:cstheme="majorBidi"/>
          <w:b/>
          <w:bCs/>
          <w:sz w:val="18"/>
          <w:szCs w:val="18"/>
          <w:rtl/>
        </w:rPr>
        <w:t>الفعل</w:t>
      </w:r>
      <w:proofErr w:type="gramEnd"/>
      <w:r w:rsidRPr="003A508F">
        <w:rPr>
          <w:rFonts w:asciiTheme="majorBidi" w:hAnsiTheme="majorBidi" w:cstheme="majorBidi"/>
          <w:b/>
          <w:bCs/>
          <w:sz w:val="18"/>
          <w:szCs w:val="18"/>
          <w:rtl/>
        </w:rPr>
        <w:t xml:space="preserve"> المضارع "يحلى" بـ"لن"، ومثله قول الآخر:</w:t>
      </w:r>
    </w:p>
    <w:tbl>
      <w:tblPr>
        <w:bidiVisual/>
        <w:tblW w:w="0" w:type="auto"/>
        <w:jc w:val="center"/>
        <w:tblLook w:val="01E0"/>
      </w:tblPr>
      <w:tblGrid>
        <w:gridCol w:w="1410"/>
        <w:gridCol w:w="450"/>
        <w:gridCol w:w="1403"/>
      </w:tblGrid>
      <w:tr w:rsidR="003A508F" w:rsidRPr="003A508F" w:rsidTr="00661BCA">
        <w:trPr>
          <w:trHeight w:hRule="exact" w:val="510"/>
          <w:jc w:val="center"/>
        </w:trPr>
        <w:tc>
          <w:tcPr>
            <w:tcW w:w="2909" w:type="dxa"/>
            <w:vAlign w:val="center"/>
          </w:tcPr>
          <w:p w:rsidR="003A508F" w:rsidRPr="003A508F" w:rsidRDefault="003A508F" w:rsidP="003A508F">
            <w:pPr>
              <w:spacing w:after="120" w:line="240" w:lineRule="auto"/>
              <w:jc w:val="both"/>
              <w:rPr>
                <w:rFonts w:asciiTheme="majorBidi" w:eastAsia="Calibri" w:hAnsiTheme="majorBidi" w:cstheme="majorBidi"/>
                <w:b/>
                <w:bCs/>
                <w:sz w:val="18"/>
                <w:szCs w:val="18"/>
                <w:rtl/>
                <w:lang w:eastAsia="en-MY"/>
              </w:rPr>
            </w:pPr>
            <w:r w:rsidRPr="003A508F">
              <w:rPr>
                <w:rFonts w:asciiTheme="majorBidi" w:eastAsia="Calibri" w:hAnsiTheme="majorBidi" w:cstheme="majorBidi"/>
                <w:b/>
                <w:bCs/>
                <w:sz w:val="18"/>
                <w:szCs w:val="18"/>
                <w:rtl/>
                <w:lang w:eastAsia="en-MY"/>
              </w:rPr>
              <w:t>لَنْ يخِبِ الآنَ مِنْ رَجَائكَ مَنْ</w:t>
            </w:r>
            <w:r w:rsidRPr="003A508F">
              <w:rPr>
                <w:rFonts w:asciiTheme="majorBidi" w:eastAsia="Calibri" w:hAnsiTheme="majorBidi" w:cstheme="majorBidi"/>
                <w:b/>
                <w:bCs/>
                <w:sz w:val="18"/>
                <w:szCs w:val="18"/>
                <w:rtl/>
                <w:lang w:eastAsia="en-MY"/>
              </w:rPr>
              <w:br/>
            </w:r>
          </w:p>
        </w:tc>
        <w:tc>
          <w:tcPr>
            <w:tcW w:w="709" w:type="dxa"/>
            <w:vAlign w:val="center"/>
          </w:tcPr>
          <w:p w:rsidR="003A508F" w:rsidRPr="003A508F" w:rsidRDefault="003A508F" w:rsidP="003A508F">
            <w:pPr>
              <w:spacing w:after="120" w:line="240" w:lineRule="auto"/>
              <w:jc w:val="center"/>
              <w:rPr>
                <w:rFonts w:asciiTheme="majorBidi" w:hAnsiTheme="majorBidi" w:cstheme="majorBidi"/>
                <w:b/>
                <w:bCs/>
                <w:sz w:val="18"/>
                <w:szCs w:val="18"/>
                <w:rtl/>
              </w:rPr>
            </w:pPr>
            <w:r w:rsidRPr="003A508F">
              <w:rPr>
                <w:rFonts w:asciiTheme="majorBidi" w:hAnsiTheme="majorBidi" w:cstheme="majorBidi"/>
                <w:b/>
                <w:bCs/>
                <w:sz w:val="18"/>
                <w:szCs w:val="18"/>
                <w:rtl/>
              </w:rPr>
              <w:t>*</w:t>
            </w:r>
          </w:p>
        </w:tc>
        <w:tc>
          <w:tcPr>
            <w:tcW w:w="2909" w:type="dxa"/>
            <w:vAlign w:val="center"/>
          </w:tcPr>
          <w:p w:rsidR="003A508F" w:rsidRPr="003A508F" w:rsidRDefault="003A508F" w:rsidP="003A508F">
            <w:pPr>
              <w:spacing w:after="120" w:line="240" w:lineRule="auto"/>
              <w:jc w:val="both"/>
              <w:rPr>
                <w:rFonts w:asciiTheme="majorBidi" w:eastAsia="Calibri" w:hAnsiTheme="majorBidi" w:cstheme="majorBidi"/>
                <w:b/>
                <w:bCs/>
                <w:sz w:val="18"/>
                <w:szCs w:val="18"/>
                <w:lang w:eastAsia="en-MY"/>
              </w:rPr>
            </w:pPr>
            <w:r w:rsidRPr="003A508F">
              <w:rPr>
                <w:rFonts w:asciiTheme="majorBidi" w:eastAsia="Calibri" w:hAnsiTheme="majorBidi" w:cstheme="majorBidi"/>
                <w:b/>
                <w:bCs/>
                <w:sz w:val="18"/>
                <w:szCs w:val="18"/>
                <w:rtl/>
                <w:lang w:eastAsia="en-MY"/>
              </w:rPr>
              <w:t>حَرَّكَ مِنْ دُونِ بَابِكَ الحَلَقَه</w:t>
            </w:r>
            <w:r w:rsidRPr="003A508F">
              <w:rPr>
                <w:rFonts w:asciiTheme="majorBidi" w:eastAsia="Calibri" w:hAnsiTheme="majorBidi" w:cstheme="majorBidi"/>
                <w:b/>
                <w:bCs/>
                <w:sz w:val="18"/>
                <w:szCs w:val="18"/>
                <w:rtl/>
                <w:lang w:eastAsia="en-MY"/>
              </w:rPr>
              <w:br/>
            </w:r>
          </w:p>
        </w:tc>
      </w:tr>
    </w:tbl>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tl/>
        </w:rPr>
      </w:pPr>
      <w:r w:rsidRPr="003A508F">
        <w:rPr>
          <w:rFonts w:asciiTheme="majorBidi" w:hAnsiTheme="majorBidi" w:cstheme="majorBidi"/>
          <w:b/>
          <w:bCs/>
          <w:sz w:val="18"/>
          <w:szCs w:val="18"/>
          <w:rtl/>
        </w:rPr>
        <w:t xml:space="preserve">فجزم الفعل المضارع بـ"لن"، ونظير ذلك النصب بـ"لم" </w:t>
      </w:r>
      <w:proofErr w:type="gramStart"/>
      <w:r w:rsidRPr="003A508F">
        <w:rPr>
          <w:rFonts w:asciiTheme="majorBidi" w:hAnsiTheme="majorBidi" w:cstheme="majorBidi"/>
          <w:b/>
          <w:bCs/>
          <w:sz w:val="18"/>
          <w:szCs w:val="18"/>
          <w:rtl/>
        </w:rPr>
        <w:t>في</w:t>
      </w:r>
      <w:proofErr w:type="gramEnd"/>
      <w:r w:rsidRPr="003A508F">
        <w:rPr>
          <w:rFonts w:asciiTheme="majorBidi" w:hAnsiTheme="majorBidi" w:cstheme="majorBidi"/>
          <w:b/>
          <w:bCs/>
          <w:sz w:val="18"/>
          <w:szCs w:val="18"/>
          <w:rtl/>
        </w:rPr>
        <w:t xml:space="preserve"> قول الراجز:</w:t>
      </w:r>
    </w:p>
    <w:tbl>
      <w:tblPr>
        <w:bidiVisual/>
        <w:tblW w:w="0" w:type="auto"/>
        <w:jc w:val="center"/>
        <w:tblLook w:val="01E0"/>
      </w:tblPr>
      <w:tblGrid>
        <w:gridCol w:w="1434"/>
        <w:gridCol w:w="455"/>
        <w:gridCol w:w="1374"/>
      </w:tblGrid>
      <w:tr w:rsidR="003A508F" w:rsidRPr="003A508F" w:rsidTr="00661BCA">
        <w:trPr>
          <w:trHeight w:hRule="exact" w:val="510"/>
          <w:jc w:val="center"/>
        </w:trPr>
        <w:tc>
          <w:tcPr>
            <w:tcW w:w="2909" w:type="dxa"/>
            <w:vAlign w:val="center"/>
          </w:tcPr>
          <w:p w:rsidR="003A508F" w:rsidRPr="003A508F" w:rsidRDefault="003A508F" w:rsidP="003A508F">
            <w:pPr>
              <w:spacing w:after="120" w:line="240" w:lineRule="auto"/>
              <w:jc w:val="both"/>
              <w:rPr>
                <w:rFonts w:asciiTheme="majorBidi" w:hAnsiTheme="majorBidi" w:cstheme="majorBidi"/>
                <w:b/>
                <w:bCs/>
                <w:sz w:val="18"/>
                <w:szCs w:val="18"/>
                <w:rtl/>
              </w:rPr>
            </w:pPr>
            <w:r w:rsidRPr="003A508F">
              <w:rPr>
                <w:rFonts w:asciiTheme="majorBidi" w:eastAsia="Calibri" w:hAnsiTheme="majorBidi" w:cstheme="majorBidi"/>
                <w:b/>
                <w:bCs/>
                <w:sz w:val="18"/>
                <w:szCs w:val="18"/>
                <w:rtl/>
                <w:lang w:eastAsia="en-MY"/>
              </w:rPr>
              <w:t>في أي يومي من الموت أفر</w:t>
            </w:r>
            <w:r w:rsidRPr="003A508F">
              <w:rPr>
                <w:rFonts w:asciiTheme="majorBidi" w:eastAsia="Calibri" w:hAnsiTheme="majorBidi" w:cstheme="majorBidi"/>
                <w:b/>
                <w:bCs/>
                <w:sz w:val="18"/>
                <w:szCs w:val="18"/>
                <w:rtl/>
                <w:lang w:eastAsia="en-MY"/>
              </w:rPr>
              <w:br/>
            </w:r>
          </w:p>
        </w:tc>
        <w:tc>
          <w:tcPr>
            <w:tcW w:w="709" w:type="dxa"/>
            <w:vAlign w:val="center"/>
          </w:tcPr>
          <w:p w:rsidR="003A508F" w:rsidRPr="003A508F" w:rsidRDefault="003A508F" w:rsidP="003A508F">
            <w:pPr>
              <w:spacing w:after="120" w:line="240" w:lineRule="auto"/>
              <w:jc w:val="center"/>
              <w:rPr>
                <w:rFonts w:asciiTheme="majorBidi" w:hAnsiTheme="majorBidi" w:cstheme="majorBidi"/>
                <w:b/>
                <w:bCs/>
                <w:sz w:val="18"/>
                <w:szCs w:val="18"/>
                <w:rtl/>
              </w:rPr>
            </w:pPr>
            <w:r w:rsidRPr="003A508F">
              <w:rPr>
                <w:rFonts w:asciiTheme="majorBidi" w:hAnsiTheme="majorBidi" w:cstheme="majorBidi"/>
                <w:b/>
                <w:bCs/>
                <w:sz w:val="18"/>
                <w:szCs w:val="18"/>
                <w:rtl/>
              </w:rPr>
              <w:t>*</w:t>
            </w:r>
          </w:p>
        </w:tc>
        <w:tc>
          <w:tcPr>
            <w:tcW w:w="2909" w:type="dxa"/>
            <w:vAlign w:val="center"/>
          </w:tcPr>
          <w:p w:rsidR="003A508F" w:rsidRPr="003A508F" w:rsidRDefault="003A508F" w:rsidP="003A508F">
            <w:pPr>
              <w:spacing w:after="120" w:line="240" w:lineRule="auto"/>
              <w:jc w:val="both"/>
              <w:rPr>
                <w:rFonts w:asciiTheme="majorBidi" w:eastAsia="Calibri" w:hAnsiTheme="majorBidi" w:cstheme="majorBidi"/>
                <w:b/>
                <w:bCs/>
                <w:sz w:val="18"/>
                <w:szCs w:val="18"/>
                <w:lang w:eastAsia="en-MY"/>
              </w:rPr>
            </w:pPr>
            <w:proofErr w:type="gramStart"/>
            <w:r w:rsidRPr="003A508F">
              <w:rPr>
                <w:rFonts w:asciiTheme="majorBidi" w:eastAsia="Calibri" w:hAnsiTheme="majorBidi" w:cstheme="majorBidi"/>
                <w:b/>
                <w:bCs/>
                <w:sz w:val="18"/>
                <w:szCs w:val="18"/>
                <w:rtl/>
                <w:lang w:eastAsia="en-MY"/>
              </w:rPr>
              <w:t>أيوم</w:t>
            </w:r>
            <w:proofErr w:type="gramEnd"/>
            <w:r w:rsidRPr="003A508F">
              <w:rPr>
                <w:rFonts w:asciiTheme="majorBidi" w:eastAsia="Calibri" w:hAnsiTheme="majorBidi" w:cstheme="majorBidi"/>
                <w:b/>
                <w:bCs/>
                <w:sz w:val="18"/>
                <w:szCs w:val="18"/>
                <w:rtl/>
                <w:lang w:eastAsia="en-MY"/>
              </w:rPr>
              <w:t xml:space="preserve"> لم يُقْدر أم يوم قُدِر؟</w:t>
            </w:r>
            <w:r w:rsidRPr="003A508F">
              <w:rPr>
                <w:rFonts w:asciiTheme="majorBidi" w:eastAsia="Calibri" w:hAnsiTheme="majorBidi" w:cstheme="majorBidi"/>
                <w:b/>
                <w:bCs/>
                <w:sz w:val="18"/>
                <w:szCs w:val="18"/>
                <w:rtl/>
                <w:lang w:eastAsia="en-MY"/>
              </w:rPr>
              <w:br/>
            </w:r>
          </w:p>
        </w:tc>
      </w:tr>
    </w:tbl>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فنصب الفعل المضارع بـ"لم".</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 xml:space="preserve">الشرط الثالث: أن يكون الكلام الفصيح منقولًا نقلًا صحيحًا، وقد عقد الأنباري في (لمع الأدلة) عدَّة </w:t>
      </w:r>
      <w:r w:rsidRPr="003A508F">
        <w:rPr>
          <w:rFonts w:asciiTheme="majorBidi" w:hAnsiTheme="majorBidi" w:cstheme="majorBidi"/>
          <w:b/>
          <w:bCs/>
          <w:sz w:val="18"/>
          <w:szCs w:val="18"/>
          <w:rtl/>
        </w:rPr>
        <w:lastRenderedPageBreak/>
        <w:t>فصول لخصها السيوطي في (الاقتراح)، ولنوجزها هنا في أربعة نقاط، وهي:</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proofErr w:type="gramStart"/>
      <w:r w:rsidRPr="003A508F">
        <w:rPr>
          <w:rFonts w:asciiTheme="majorBidi" w:hAnsiTheme="majorBidi" w:cstheme="majorBidi"/>
          <w:b/>
          <w:bCs/>
          <w:sz w:val="18"/>
          <w:szCs w:val="18"/>
          <w:rtl/>
        </w:rPr>
        <w:t>النقطة</w:t>
      </w:r>
      <w:proofErr w:type="gramEnd"/>
      <w:r w:rsidRPr="003A508F">
        <w:rPr>
          <w:rFonts w:asciiTheme="majorBidi" w:hAnsiTheme="majorBidi" w:cstheme="majorBidi"/>
          <w:b/>
          <w:bCs/>
          <w:sz w:val="18"/>
          <w:szCs w:val="18"/>
          <w:rtl/>
        </w:rPr>
        <w:t xml:space="preserve"> الأولى: أقسام النقل، وحكم كل قسم، وما يُشترط فيه: </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 xml:space="preserve">ذكر الأنباري أن النقل ينقسم إلى تواتر وآحاد: </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فالقسم الأول وهو: التواتر، والمراد به لغة القرآن الكريم، أي: ما عدا القراءات الشاذة؛ إذ القراءات الشاذة لا خلاف في أنها روايات آحاد، وليست متواترة، والمراد بالتواتر أيضًا: ما تواتر من السنة وكلام العرب، وهذا القسم دليل قطعي من أدلة النحو يُفيد العلم عند جمهور العلماء، وقد اشترط الأنباري للتواتر شرطًا، وهو أن يبلغ عددُ النقلة حدًّا لا يجوز فيه على مثلهم الاتفاق على الكذب أي: لا يتصوَّر هذا الاتفاق، كنقلة لغة القرآن الكريم وما تواتر من السنة الشريفة، وكلام العرب، فإنهم انتهوا إلى حدِّ يستحيل على مثلهم الاتفاق على الكذب.</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tl/>
        </w:rPr>
      </w:pPr>
      <w:proofErr w:type="gramStart"/>
      <w:r w:rsidRPr="003A508F">
        <w:rPr>
          <w:rFonts w:asciiTheme="majorBidi" w:hAnsiTheme="majorBidi" w:cstheme="majorBidi"/>
          <w:b/>
          <w:bCs/>
          <w:sz w:val="18"/>
          <w:szCs w:val="18"/>
          <w:rtl/>
        </w:rPr>
        <w:t>القسم</w:t>
      </w:r>
      <w:proofErr w:type="gramEnd"/>
      <w:r w:rsidRPr="003A508F">
        <w:rPr>
          <w:rFonts w:asciiTheme="majorBidi" w:hAnsiTheme="majorBidi" w:cstheme="majorBidi"/>
          <w:b/>
          <w:bCs/>
          <w:sz w:val="18"/>
          <w:szCs w:val="18"/>
          <w:rtl/>
        </w:rPr>
        <w:t xml:space="preserve"> الثاني: الآحاد، وهو ما تفرَّد بنقله بعض أهل اللغة، ولم يوجد فيه شرط التواتر، ومعنى أنه لم يوجد فيه شرط التواتر: أنه لم يجتمع على القول به عدد يستحيل على مثلهم الاتفاق على الكذب. وذكر أبو البركات الأنباري أن ما تفرَّد به بعض أهل اللغة يُعدُّ من أدلة الاحتجاج؛ فقال: "هو دليل مأخوذ به"، واختلفوا في إفادته، فذهب الأكثرون إلى أنه يُفيد الظن، وذهب بعضهم إلى أنه يفيد العلم، واختار الأنباري الأول، وهو أن خبر الآحاد يُفيد الظن.</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 xml:space="preserve">وقد عقد الأنباري فصلًا لبيان شرط نقل الآحاد ذكر فيه أنه يُشترط أن يكون ناقل اللغة عدلًا، رجلًا كان أو امرأة، حرًّا كان أو عبدًا، كما يُشترط في ناقل الحديث الشريف عن النبي </w:t>
      </w:r>
      <w:r w:rsidRPr="003A508F">
        <w:rPr>
          <w:rFonts w:asciiTheme="majorBidi" w:hAnsiTheme="majorBidi" w:cstheme="majorBidi"/>
          <w:b/>
          <w:bCs/>
          <w:position w:val="-4"/>
          <w:sz w:val="18"/>
          <w:szCs w:val="18"/>
        </w:rPr>
        <w:t></w:t>
      </w:r>
      <w:r w:rsidRPr="003A508F">
        <w:rPr>
          <w:rFonts w:asciiTheme="majorBidi" w:hAnsiTheme="majorBidi" w:cstheme="majorBidi"/>
          <w:b/>
          <w:bCs/>
          <w:sz w:val="18"/>
          <w:szCs w:val="18"/>
          <w:rtl/>
        </w:rPr>
        <w:t xml:space="preserve"> لأن باللغة معرفة تفسيره وتأويله، فاشترط في نقلها ما اشترط في نقله، ومعنى كلام الأنباري أن العدالة شرطٌ في راوي اللغة كي نضمن أنه يروي اللغة في دقة، ودون تحريف ظواهر اللغة وخصائصها.</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ثانيًا: ونلاحظ في كلام الأنباري أنه اشترط العدالة في راوية اللغة، كما اشترطها في راوية الحديث، ولا يعني ذلك أن الأنباري يسوِّي بين اللغة الحديث في الفضل، وقد نبَّه على ذلك بقوله: "وإن لم تكن في الفضيلة من شكله" أي: وأن لم تكن اللغة تساوي الحديث في فضله ومنزلته ومكانته، إلا أنه يُشترط في نقلها ما يشترط في نقله. ورفض الأنباري رواية ناقل اللغة إن كان فاسقًا، فذكر أنه إن كان ناقل اللغة فاسقًا لن تُقبل روايته، والعلة في ذلك أن فسقه ربما يدفعه دفعًا إلى الكذب والادّعاء، ولأنه قد ارتكب محذور دينه مع علمه بتحريمه، أي: مع علمه بأنه محرم عليه، فلم يُؤمَن مع ذلك أن يكذب مع علمه بتحريمه، أي: مع علمه بأن الكذب محرم عليه أيضًا".</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 xml:space="preserve">وبعد أن بين أبو البركات الأنباري أن نقل العدل الواحد مقبول بيَّن أنه لا يشترط أن يوافقه غيره؛ فقال: "ويُقبل نقل العدل الواحد، ولا يشترط أن يوافقه في </w:t>
      </w:r>
      <w:r w:rsidRPr="003A508F">
        <w:rPr>
          <w:rFonts w:asciiTheme="majorBidi" w:hAnsiTheme="majorBidi" w:cstheme="majorBidi"/>
          <w:b/>
          <w:bCs/>
          <w:sz w:val="18"/>
          <w:szCs w:val="18"/>
          <w:rtl/>
        </w:rPr>
        <w:lastRenderedPageBreak/>
        <w:t>النقل غيره؛ لأن الموافقة لا تخلو إما أن تُشترط لحصول العلم أو لغلبة الظن، بطل أن تكون لحصول العلم؛ لأن العلم لا يحصل بنقل اثنين، فوجب أن تكون لغلبة الظن، وغلبة الظن قد حصلت بخبر الواحد من غير موافقة" انتهى.</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 xml:space="preserve">ومعنى كلام الأنباري: أنه لا يُشترط في قبول العدل الواحد أن يُوافقه غيره. </w:t>
      </w:r>
    </w:p>
    <w:p w:rsidR="003A508F" w:rsidRPr="003A508F" w:rsidRDefault="003A508F" w:rsidP="003A508F">
      <w:pPr>
        <w:pStyle w:val="a3"/>
        <w:bidi/>
        <w:jc w:val="lowKashida"/>
        <w:rPr>
          <w:rFonts w:asciiTheme="majorBidi" w:hAnsiTheme="majorBidi" w:cstheme="majorBidi"/>
          <w:b/>
          <w:bCs/>
          <w:sz w:val="18"/>
          <w:szCs w:val="18"/>
        </w:rPr>
      </w:pPr>
      <w:proofErr w:type="gramStart"/>
      <w:r w:rsidRPr="003A508F">
        <w:rPr>
          <w:rFonts w:asciiTheme="majorBidi" w:hAnsiTheme="majorBidi" w:cstheme="majorBidi"/>
          <w:b/>
          <w:bCs/>
          <w:sz w:val="18"/>
          <w:szCs w:val="18"/>
          <w:rtl/>
        </w:rPr>
        <w:t>النقطة</w:t>
      </w:r>
      <w:proofErr w:type="gramEnd"/>
      <w:r w:rsidRPr="003A508F">
        <w:rPr>
          <w:rFonts w:asciiTheme="majorBidi" w:hAnsiTheme="majorBidi" w:cstheme="majorBidi"/>
          <w:b/>
          <w:bCs/>
          <w:sz w:val="18"/>
          <w:szCs w:val="18"/>
          <w:rtl/>
        </w:rPr>
        <w:t xml:space="preserve"> الثانية: قبول نقل أهل الأهواء:</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proofErr w:type="gramStart"/>
      <w:r w:rsidRPr="003A508F">
        <w:rPr>
          <w:rFonts w:asciiTheme="majorBidi" w:hAnsiTheme="majorBidi" w:cstheme="majorBidi"/>
          <w:b/>
          <w:bCs/>
          <w:sz w:val="18"/>
          <w:szCs w:val="18"/>
          <w:rtl/>
        </w:rPr>
        <w:t>المراد</w:t>
      </w:r>
      <w:proofErr w:type="gramEnd"/>
      <w:r w:rsidRPr="003A508F">
        <w:rPr>
          <w:rFonts w:asciiTheme="majorBidi" w:hAnsiTheme="majorBidi" w:cstheme="majorBidi"/>
          <w:b/>
          <w:bCs/>
          <w:sz w:val="18"/>
          <w:szCs w:val="18"/>
          <w:rtl/>
        </w:rPr>
        <w:t xml:space="preserve"> بأهل الأهواء: أصحاب الأهواء الفاسدة، والآراء الضالة من المبتدعة كالمعتزلة والرافضة ونحوهم، والأهواء في اللغة جمع: هوى، وهو العشق والحب، ثم أطلقوه إذا أرادوا الشيء المستقبح. وقد عقد أبو البركات الأبناري الفصل السابع من فصول كتابه (لمع الأدلة) في قبول نقل أهل الأهواء، ولخصه السيوطي في (الاقتراح) في جملة واحدة؛ إذ قال: "ويقبل نقل العدل الواحد، وأهل الأهواء إلا أن يكونوا ممن يتديَّنون بالكذب" انتهى ما قاله السيوطي.</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ومعنى ما قاله السيوطي: أنه يُقبل نقل أهل الأهواء إلا إذا كانوا ممن يتخذون الكذب دينًا كالخطّابية من الروافض، وما ذكره السيوطي هو من كلام الأنباري في (لمع الأدلة) إذ قال -رحمه الله-: "اعلم أن نقل أهل الأهواء مقبول في اللغة وغيرها، إلا أن يكونوا ممن يتديَّن بالكذب كالخطابية من الرافضة" انتهى.</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وليس هذا القول موضع إجماع العلماء، فمن العلماء من ذهب إلى أن نقل أهل الأهواء لا يُقبل، وقد أشار الأنباري إلى هذا الرأي بقوله: "وزعم بعضهم أنه لا يُقبل نقل أهل الأهواء؛ لأنه إذا رُدَّت رواية الفاسق لفسقه، فلأن لا تُقبل رواية المبتدع لبدعته كان ذلك أولى" انتهى.</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وفي هذا الكلام إشارة إلى أن فريقًا من العلماء لم يَقبل رواية أهل الأهواء والبدع؛ حملًا على رواية الفاسق التي ذكر الأنباري أنه لا يجوز قبولها، بل يجب ردُّها، ولم يرتضِ الأنباري هذا القول، فوصفه في بداية كلامه بأنه زعم، ثم وصفه بأنه ليس بصحيح. وفرق الأنباري بين الفاسق وصاحب البدع؛ فالفاسق قد يدفعه فسقه إلى الكذب، أما المبتدع فلا تحمله بدعته على الكذب؛ فصحَّ عنده أن يقبل نقل المبتدع دون نقل الفاسق، وأما المبتدع فما ارتكب محذور دينه مع العلم بالتحريم، وليست بدعته حاملة له على الكذب؛ فوجب أن يقبل" انتهى.</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ونلحظ فيما ذكره الأنباري في هذه النقطة أن المعيار عنده هو التزام الصدق، فمن ظهرت صدقه قُبلت روايته، وإن كان من أهل الأهواء، ومن تدين بالكذب لم تُقبل روايته.</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proofErr w:type="gramStart"/>
      <w:r w:rsidRPr="003A508F">
        <w:rPr>
          <w:rFonts w:asciiTheme="majorBidi" w:hAnsiTheme="majorBidi" w:cstheme="majorBidi"/>
          <w:b/>
          <w:bCs/>
          <w:sz w:val="18"/>
          <w:szCs w:val="18"/>
          <w:rtl/>
        </w:rPr>
        <w:t>النقطة</w:t>
      </w:r>
      <w:proofErr w:type="gramEnd"/>
      <w:r w:rsidRPr="003A508F">
        <w:rPr>
          <w:rFonts w:asciiTheme="majorBidi" w:hAnsiTheme="majorBidi" w:cstheme="majorBidi"/>
          <w:b/>
          <w:bCs/>
          <w:sz w:val="18"/>
          <w:szCs w:val="18"/>
          <w:rtl/>
        </w:rPr>
        <w:t xml:space="preserve"> الثالثة: في حكم قبول المرسل والمجهول: </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 xml:space="preserve">عقد الأنباري الفصل الثامن من كتابه (لمع الأدلة) في قبول المرسل والمجهول، وعرف المرسل: بأنه هو </w:t>
      </w:r>
      <w:r w:rsidRPr="003A508F">
        <w:rPr>
          <w:rFonts w:asciiTheme="majorBidi" w:hAnsiTheme="majorBidi" w:cstheme="majorBidi"/>
          <w:b/>
          <w:bCs/>
          <w:sz w:val="18"/>
          <w:szCs w:val="18"/>
          <w:rtl/>
        </w:rPr>
        <w:lastRenderedPageBreak/>
        <w:t>الذي انقطع سنده نحو: أن يروي أبو بكر محمد بن الحسن بن دريد المولود سنة ثلاثة وعشرين ومائتين من الهجرة، والمتوفى سنة إحدى وثلاثين ومائتين عن أبي زيد الأنصاري المولود سنة تسع عشرة ومائة من الهجرة، والمتوفى سنة خمس عشرة ومائتين، فابن دريد لم يدرك أبا زيد، فبينهما راوٍ أو أكثر، وهذا هو المراد من انقطاع السند؛ فالانقطاع يعني: عدم الاتصال بين الراوي والمروي عنه.</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وقد ذكر السيوطي في كتابه (المزهر) أمثلة للمرسل منها ما في (الجمهرة) لابن دريد يقال: "فسأت الثوب أفسأه فسأً أي: مدته حتى تفزر، أي: تشقق". وأخبر الأصمعي عن يونس قال: "رآني أعرابي محتبيًا بطيلسان، والطيلسان: هو ضرب من الأوشحة يُلبس على الكتب، أو يحيط بالبدن، وهو خالٍ عن التفصيل والخياطة. فقال: علام  تفسؤه؟" والشاهد في هذا المثال: أن ابن دريد لم يدرك الأصمعي؛ لأن ابن دريد قد وُلد سنة ثلاثة وعشرين ومائتين، والأصمعي قد توفي سنة ست عشرة أو خمس عشرة ومائتين، فبينهما راوٍ أو أكثر.</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 xml:space="preserve">أما المجهول فقد عرفه بقوله: "والمجهول هو الذي لم يُعرف ناقله نحو: أن يقول أبو بكر الأنباري حدثني رجل عن ابن الأعرابي، ولم يذكر اسم هذا الرجل، وقد جمع الأنباري بين المرسل والمجهول، وحكم عليهما بحكم واحد، وهو الرّدّ وعدم القبول، فقال: وكل واحد من المرسل والمجهول غير مقبول، وإنما لم يقبل الأنباري المرسل والمجهول للشرط الذي اشترطه من قبل، من وجوب العدالة في قبول النقل، وانقطاع السند، وكذلك الجهل بالناقل يُفهم منهما عدم معرفة حقيقة الناقل إن كان عدلًا، أو غير عدل، ولأن العدالة شرط في قبول النقل؛ فقد رفض الأنباري المرسل والمجهول. </w:t>
      </w:r>
      <w:proofErr w:type="gramStart"/>
      <w:r w:rsidRPr="003A508F">
        <w:rPr>
          <w:rFonts w:asciiTheme="majorBidi" w:hAnsiTheme="majorBidi" w:cstheme="majorBidi"/>
          <w:b/>
          <w:bCs/>
          <w:sz w:val="18"/>
          <w:szCs w:val="18"/>
          <w:rtl/>
        </w:rPr>
        <w:t>وقال</w:t>
      </w:r>
      <w:proofErr w:type="gramEnd"/>
      <w:r w:rsidRPr="003A508F">
        <w:rPr>
          <w:rFonts w:asciiTheme="majorBidi" w:hAnsiTheme="majorBidi" w:cstheme="majorBidi"/>
          <w:b/>
          <w:bCs/>
          <w:sz w:val="18"/>
          <w:szCs w:val="18"/>
          <w:rtl/>
        </w:rPr>
        <w:t xml:space="preserve">: وكل واحد من المرسل والمجهول غير مقبول؛ لأن العدالة شرط في قبول النقل. </w:t>
      </w:r>
      <w:proofErr w:type="gramStart"/>
      <w:r w:rsidRPr="003A508F">
        <w:rPr>
          <w:rFonts w:asciiTheme="majorBidi" w:hAnsiTheme="majorBidi" w:cstheme="majorBidi"/>
          <w:b/>
          <w:bCs/>
          <w:sz w:val="18"/>
          <w:szCs w:val="18"/>
          <w:rtl/>
        </w:rPr>
        <w:t>والجهل</w:t>
      </w:r>
      <w:proofErr w:type="gramEnd"/>
      <w:r w:rsidRPr="003A508F">
        <w:rPr>
          <w:rFonts w:asciiTheme="majorBidi" w:hAnsiTheme="majorBidi" w:cstheme="majorBidi"/>
          <w:b/>
          <w:bCs/>
          <w:sz w:val="18"/>
          <w:szCs w:val="18"/>
          <w:rtl/>
        </w:rPr>
        <w:t xml:space="preserve"> بالنقل وانقطاع سند الناقل يُوجبان الجهل بالعدالة، فإن من لم يذكر اسمه، أو ذكر اسمه ولم يعرف؛ لم تعرف عدالته، فلا يقبل نقله".</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وما ذكره الأنباري هو أحد رأيين في المسألة، وفيها رأي آخر وهو قبول المرسل والمجهول، فقد أجازهما قوم محتجِّين بأن المرسل لو صدر عن عالم اتصل سنده؛ لوجب قبوله، وكذلك المجهول لو صدر عن عالم لا يُتهم في نقله لوجب قبوله أيضًا، ومعنى هذا الكلام أن من قبل المرسل والمجهول قد حملهما على المتصل السند والمعلوم باعتبار أن الإرسال صدر ممن لو أسند؛ لقبل ولم يتهم في إسناده. فعدم الاتهام في الإسناد يعني: وجوب الأخذ بالمرسل، وعدم الاتهام في المعلوم يعني: وجوب الأخذ بالمجهول.</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 xml:space="preserve">وردَّ الأنباري هذا الكلام وقال: "وهذا ليس بصحيح، وقولهم: "إن الإرسال صدر ممن لو أسند لقُبل ولم يتهم في إسناده فكذلك في إرساله"؛ قلنا هذا اعتبار فاسد، لأن المسند قد صرَّح فيه باسم الناقل، وأمكن الوقوف على حاله بخلاف المرسل، أي: فليس فيه تصريح باسم الناقل، وكذلك أيضًا النقل عن المجهول </w:t>
      </w:r>
      <w:r w:rsidRPr="003A508F">
        <w:rPr>
          <w:rFonts w:asciiTheme="majorBidi" w:hAnsiTheme="majorBidi" w:cstheme="majorBidi"/>
          <w:b/>
          <w:bCs/>
          <w:sz w:val="18"/>
          <w:szCs w:val="18"/>
          <w:rtl/>
        </w:rPr>
        <w:lastRenderedPageBreak/>
        <w:t>لم يُصرح أيضًا فيه باسم الناقل، ولا يمكن الوقوف على حقيقة حاله؛ بخلاف ما إذا صُرّح باسم الناقل، فبان بهذا أنه لا يلزم من قبول المسند قبول المرسل، ولا من قبول المعروف قبول المجهول" انتهى.</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ونختم بأن نُشير إلى أن السيوطي نقل كلام الأنباري مختصرًا في كتابه (الاقتراح)، ولم يذكر جواب الأنباري عن الرأي القائل بقبول المرسل والمجهول، وقد نبَّه على ذلك شُرّاح (الاقتراح)، فأخذوا على السيوطي أنه لم يذكر الجوابين.</w:t>
      </w:r>
    </w:p>
    <w:p w:rsidR="003A508F" w:rsidRPr="003A508F" w:rsidRDefault="003A508F" w:rsidP="003A508F">
      <w:pPr>
        <w:pStyle w:val="a3"/>
        <w:bidi/>
        <w:jc w:val="lowKashida"/>
        <w:rPr>
          <w:rFonts w:asciiTheme="majorBidi" w:hAnsiTheme="majorBidi" w:cstheme="majorBidi"/>
          <w:b/>
          <w:bCs/>
          <w:sz w:val="18"/>
          <w:szCs w:val="18"/>
        </w:rPr>
      </w:pPr>
      <w:proofErr w:type="gramStart"/>
      <w:r w:rsidRPr="003A508F">
        <w:rPr>
          <w:rFonts w:asciiTheme="majorBidi" w:hAnsiTheme="majorBidi" w:cstheme="majorBidi"/>
          <w:b/>
          <w:bCs/>
          <w:sz w:val="18"/>
          <w:szCs w:val="18"/>
          <w:rtl/>
        </w:rPr>
        <w:t>النقطة</w:t>
      </w:r>
      <w:proofErr w:type="gramEnd"/>
      <w:r w:rsidRPr="003A508F">
        <w:rPr>
          <w:rFonts w:asciiTheme="majorBidi" w:hAnsiTheme="majorBidi" w:cstheme="majorBidi"/>
          <w:b/>
          <w:bCs/>
          <w:sz w:val="18"/>
          <w:szCs w:val="18"/>
          <w:rtl/>
        </w:rPr>
        <w:t xml:space="preserve"> الرابعة: حكم الإجازة: </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r w:rsidRPr="003A508F">
        <w:rPr>
          <w:rFonts w:asciiTheme="majorBidi" w:hAnsiTheme="majorBidi" w:cstheme="majorBidi"/>
          <w:b/>
          <w:bCs/>
          <w:sz w:val="18"/>
          <w:szCs w:val="18"/>
          <w:rtl/>
        </w:rPr>
        <w:t>ويُعدُّ الحديث عن حكم الإجازة أثرًا من آثار علوم الحديث وانتقالها إلى أصول النحو؛ لأن الإجازة في الأصل مصطلح من مصطلحات علم الحديث، والمراد بها أن يُجيز المحدِّث لمعيِّن في شيء معين، كأن يقول المحدث: أجزت لفلان الكتاب الفلاني، فيجوز حينئذٍ أن يرويه عن شيخه، وأن يُحدِّث به، وأئمة الحديث على جوازها؛ إبقاء للتبرك بالانخراط في سلسلة الإسناد، والمراد بالإجازة هنا رواية الكتب والأشعار المدونة. وقد عقد الأنباري الفصل التاسع من (لمع الأدلة) لذكر اختلاف علماء اللغة في جوازها فقال: "اعلم أن العلماء اختلفوا في جواز الإجازة، فذهب قوم إلى جوازها وذهب آخرون إلى أنها غير جائزة" انتهى.</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tl/>
          <w:lang w:bidi="ar-EG"/>
        </w:rPr>
      </w:pPr>
      <w:proofErr w:type="gramStart"/>
      <w:r w:rsidRPr="003A508F">
        <w:rPr>
          <w:rFonts w:asciiTheme="majorBidi" w:hAnsiTheme="majorBidi" w:cstheme="majorBidi"/>
          <w:b/>
          <w:bCs/>
          <w:sz w:val="18"/>
          <w:szCs w:val="18"/>
          <w:rtl/>
        </w:rPr>
        <w:t>ففي</w:t>
      </w:r>
      <w:proofErr w:type="gramEnd"/>
      <w:r w:rsidRPr="003A508F">
        <w:rPr>
          <w:rFonts w:asciiTheme="majorBidi" w:hAnsiTheme="majorBidi" w:cstheme="majorBidi"/>
          <w:b/>
          <w:bCs/>
          <w:sz w:val="18"/>
          <w:szCs w:val="18"/>
          <w:rtl/>
        </w:rPr>
        <w:t xml:space="preserve"> المسألة إذًا رأيان: أحدهما: الجواز، والآخر: المنع، وحجة من أجاز أن النبي </w:t>
      </w:r>
      <w:r w:rsidRPr="003A508F">
        <w:rPr>
          <w:rFonts w:asciiTheme="majorBidi" w:hAnsiTheme="majorBidi" w:cstheme="majorBidi"/>
          <w:b/>
          <w:bCs/>
          <w:spacing w:val="20"/>
          <w:position w:val="-4"/>
          <w:sz w:val="18"/>
          <w:szCs w:val="18"/>
        </w:rPr>
        <w:sym w:font="AGA Arabesque" w:char="F065"/>
      </w:r>
      <w:r w:rsidRPr="003A508F">
        <w:rPr>
          <w:rFonts w:asciiTheme="majorBidi" w:hAnsiTheme="majorBidi" w:cstheme="majorBidi"/>
          <w:b/>
          <w:bCs/>
          <w:sz w:val="18"/>
          <w:szCs w:val="18"/>
          <w:rtl/>
        </w:rPr>
        <w:t xml:space="preserve"> كتب إلى ملوك؛ فنزل ذلك منزلة قوله وخطابه، وكتب صحيفة الزكاة والديات، ثم صار الناس يُخبرون بها عنهم، ولم يكن هذا إلا بطريق المناولة والإجازة. والمراد بالمناولة أن يناول العالم التلميذ كتابًا ليروي عنه ما فيه؛ فكان ما فعله الرسول </w:t>
      </w:r>
      <w:r w:rsidRPr="003A508F">
        <w:rPr>
          <w:rFonts w:asciiTheme="majorBidi" w:hAnsiTheme="majorBidi" w:cstheme="majorBidi"/>
          <w:b/>
          <w:bCs/>
          <w:position w:val="-4"/>
          <w:sz w:val="18"/>
          <w:szCs w:val="18"/>
        </w:rPr>
        <w:t></w:t>
      </w:r>
      <w:r w:rsidRPr="003A508F">
        <w:rPr>
          <w:rFonts w:asciiTheme="majorBidi" w:hAnsiTheme="majorBidi" w:cstheme="majorBidi"/>
          <w:b/>
          <w:bCs/>
          <w:sz w:val="18"/>
          <w:szCs w:val="18"/>
          <w:rtl/>
        </w:rPr>
        <w:t xml:space="preserve"> دليلًا على جواز الإجازة، وهو الرأي الذي ذهب إليه أبو البركات الأنباري ووافقه فيه السيوطي، وذهبت طائفة قليلة وُصفت بأنها شرذمة -أي: جماعة قليلة- إلى عدم جواز الإجازة، وحجتهم في ذلك أن المتكلم يقول: أخبرني فلان، ولم يحدث إخبار، وقد ردَّ أبو البركات الأنباري هذا القول، ووصفه بأنه غير صحيح فقال: "وليس بصحيح، فإنه يجوز لمن كتب له إنسان كتابًا ذكر فيه أشياءً أن يقول: أخبرني فلان في كتابه بكذا، ولا يكون كاذبًا" انتهى.</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proofErr w:type="gramStart"/>
      <w:r w:rsidRPr="003A508F">
        <w:rPr>
          <w:rFonts w:asciiTheme="majorBidi" w:hAnsiTheme="majorBidi" w:cstheme="majorBidi"/>
          <w:b/>
          <w:bCs/>
          <w:sz w:val="18"/>
          <w:szCs w:val="18"/>
          <w:rtl/>
        </w:rPr>
        <w:t>خلاصة</w:t>
      </w:r>
      <w:proofErr w:type="gramEnd"/>
      <w:r w:rsidRPr="003A508F">
        <w:rPr>
          <w:rFonts w:asciiTheme="majorBidi" w:hAnsiTheme="majorBidi" w:cstheme="majorBidi"/>
          <w:b/>
          <w:bCs/>
          <w:sz w:val="18"/>
          <w:szCs w:val="18"/>
          <w:rtl/>
        </w:rPr>
        <w:t xml:space="preserve"> القول: أن الإجازة جائزة، بل هي إحدى الوسائل التي ينتقل بها العلم من العالم إلى تلميذه، ولا عبرة بقول من منعها". </w:t>
      </w:r>
    </w:p>
    <w:p w:rsidR="003A508F" w:rsidRPr="003A508F" w:rsidRDefault="003A508F" w:rsidP="003A508F">
      <w:pPr>
        <w:pStyle w:val="a3"/>
        <w:bidi/>
        <w:spacing w:before="0" w:beforeAutospacing="0" w:after="120" w:afterAutospacing="0"/>
        <w:jc w:val="lowKashida"/>
        <w:rPr>
          <w:rFonts w:asciiTheme="majorBidi" w:hAnsiTheme="majorBidi" w:cstheme="majorBidi"/>
          <w:b/>
          <w:bCs/>
          <w:sz w:val="18"/>
          <w:szCs w:val="18"/>
        </w:rPr>
      </w:pPr>
    </w:p>
    <w:p w:rsidR="008822BA" w:rsidRDefault="008822BA" w:rsidP="008822BA">
      <w:pPr>
        <w:widowControl w:val="0"/>
        <w:spacing w:after="120" w:line="240" w:lineRule="auto"/>
        <w:jc w:val="center"/>
        <w:rPr>
          <w:rFonts w:asciiTheme="majorBidi" w:eastAsia="Calibri" w:hAnsiTheme="majorBidi" w:cstheme="majorBidi"/>
          <w:b/>
          <w:bCs/>
          <w:sz w:val="18"/>
          <w:szCs w:val="18"/>
        </w:rPr>
      </w:pPr>
      <w:proofErr w:type="gramStart"/>
      <w:r>
        <w:rPr>
          <w:rFonts w:asciiTheme="majorBidi" w:eastAsia="Calibri" w:hAnsiTheme="majorBidi" w:cstheme="majorBidi"/>
          <w:b/>
          <w:bCs/>
          <w:sz w:val="18"/>
          <w:szCs w:val="18"/>
          <w:rtl/>
        </w:rPr>
        <w:t>المراجع</w:t>
      </w:r>
      <w:proofErr w:type="gramEnd"/>
      <w:r>
        <w:rPr>
          <w:rFonts w:asciiTheme="majorBidi" w:eastAsia="Calibri" w:hAnsiTheme="majorBidi" w:cstheme="majorBidi"/>
          <w:b/>
          <w:bCs/>
          <w:sz w:val="18"/>
          <w:szCs w:val="18"/>
          <w:rtl/>
        </w:rPr>
        <w:t xml:space="preserve"> والمصادر</w:t>
      </w:r>
    </w:p>
    <w:p w:rsidR="008822BA" w:rsidRDefault="008822BA" w:rsidP="008822B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8822BA" w:rsidRDefault="008822BA" w:rsidP="008822BA">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lastRenderedPageBreak/>
        <w:t xml:space="preserve">محمود فجال، </w:t>
      </w:r>
      <w:proofErr w:type="gramStart"/>
      <w:r>
        <w:rPr>
          <w:rFonts w:asciiTheme="majorBidi" w:hAnsiTheme="majorBidi" w:cstheme="majorBidi"/>
          <w:b/>
          <w:bCs/>
          <w:sz w:val="18"/>
          <w:szCs w:val="18"/>
          <w:rtl/>
        </w:rPr>
        <w:t>دمشق</w:t>
      </w:r>
      <w:r>
        <w:rPr>
          <w:rFonts w:asciiTheme="majorBidi" w:hAnsiTheme="majorBidi" w:cstheme="majorBidi"/>
          <w:b/>
          <w:bCs/>
          <w:noProof/>
          <w:sz w:val="18"/>
          <w:szCs w:val="18"/>
          <w:rtl/>
        </w:rPr>
        <w:t xml:space="preserve"> ،</w:t>
      </w:r>
      <w:proofErr w:type="gramEnd"/>
      <w:r>
        <w:rPr>
          <w:rFonts w:asciiTheme="majorBidi" w:hAnsiTheme="majorBidi" w:cstheme="majorBidi"/>
          <w:b/>
          <w:bCs/>
          <w:noProof/>
          <w:sz w:val="18"/>
          <w:szCs w:val="18"/>
          <w:rtl/>
        </w:rPr>
        <w:t xml:space="preserve"> (الإصباح في شرح الاقتراح) </w:t>
      </w:r>
      <w:r>
        <w:rPr>
          <w:rFonts w:asciiTheme="majorBidi" w:hAnsiTheme="majorBidi" w:cstheme="majorBidi"/>
          <w:b/>
          <w:bCs/>
          <w:sz w:val="18"/>
          <w:szCs w:val="18"/>
          <w:rtl/>
        </w:rPr>
        <w:t>،  دار القلم، 1989م.</w:t>
      </w:r>
    </w:p>
    <w:p w:rsidR="008822BA" w:rsidRDefault="008822BA" w:rsidP="008822BA">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 xml:space="preserve">ابن </w:t>
      </w:r>
      <w:proofErr w:type="gramStart"/>
      <w:r>
        <w:rPr>
          <w:rFonts w:asciiTheme="majorBidi" w:hAnsiTheme="majorBidi" w:cstheme="majorBidi"/>
          <w:b/>
          <w:bCs/>
          <w:sz w:val="18"/>
          <w:szCs w:val="18"/>
          <w:rtl/>
        </w:rPr>
        <w:t>جني</w:t>
      </w:r>
      <w:r>
        <w:rPr>
          <w:rFonts w:asciiTheme="majorBidi" w:hAnsiTheme="majorBidi" w:cstheme="majorBidi"/>
          <w:b/>
          <w:bCs/>
          <w:noProof/>
          <w:sz w:val="18"/>
          <w:szCs w:val="18"/>
          <w:rtl/>
        </w:rPr>
        <w:t xml:space="preserve"> ،</w:t>
      </w:r>
      <w:proofErr w:type="gramEnd"/>
      <w:r>
        <w:rPr>
          <w:rFonts w:asciiTheme="majorBidi" w:hAnsiTheme="majorBidi" w:cstheme="majorBidi"/>
          <w:b/>
          <w:bCs/>
          <w:noProof/>
          <w:sz w:val="18"/>
          <w:szCs w:val="18"/>
          <w:rtl/>
        </w:rPr>
        <w:t xml:space="preserve">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8822BA" w:rsidRDefault="008822BA" w:rsidP="008822B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8822BA" w:rsidRDefault="008822BA" w:rsidP="008822B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 xml:space="preserve">سعيد </w:t>
      </w:r>
      <w:proofErr w:type="gramStart"/>
      <w:r>
        <w:rPr>
          <w:rFonts w:asciiTheme="majorBidi" w:hAnsiTheme="majorBidi" w:cstheme="majorBidi"/>
          <w:b/>
          <w:bCs/>
          <w:sz w:val="18"/>
          <w:szCs w:val="18"/>
          <w:rtl/>
        </w:rPr>
        <w:t>الأفغاني</w:t>
      </w:r>
      <w:r>
        <w:rPr>
          <w:rFonts w:asciiTheme="majorBidi" w:hAnsiTheme="majorBidi" w:cstheme="majorBidi"/>
          <w:b/>
          <w:bCs/>
          <w:noProof/>
          <w:sz w:val="18"/>
          <w:szCs w:val="18"/>
          <w:rtl/>
        </w:rPr>
        <w:t xml:space="preserve"> ،</w:t>
      </w:r>
      <w:proofErr w:type="gramEnd"/>
      <w:r>
        <w:rPr>
          <w:rFonts w:asciiTheme="majorBidi" w:hAnsiTheme="majorBidi" w:cstheme="majorBidi"/>
          <w:b/>
          <w:bCs/>
          <w:noProof/>
          <w:sz w:val="18"/>
          <w:szCs w:val="18"/>
          <w:rtl/>
        </w:rPr>
        <w:t xml:space="preserve"> (في أصول النحو) </w:t>
      </w:r>
      <w:r>
        <w:rPr>
          <w:rFonts w:asciiTheme="majorBidi" w:hAnsiTheme="majorBidi" w:cstheme="majorBidi"/>
          <w:b/>
          <w:bCs/>
          <w:sz w:val="18"/>
          <w:szCs w:val="18"/>
          <w:rtl/>
        </w:rPr>
        <w:t xml:space="preserve">،بيروت، المكتب الإسلامي، 1987م. </w:t>
      </w:r>
    </w:p>
    <w:p w:rsidR="008822BA" w:rsidRDefault="008822BA" w:rsidP="008822BA">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xml:space="preserve">،  تحقيق عبد </w:t>
      </w:r>
      <w:r>
        <w:rPr>
          <w:rFonts w:asciiTheme="majorBidi" w:hAnsiTheme="majorBidi" w:cstheme="majorBidi"/>
          <w:b/>
          <w:bCs/>
          <w:sz w:val="18"/>
          <w:szCs w:val="18"/>
          <w:rtl/>
        </w:rPr>
        <w:lastRenderedPageBreak/>
        <w:t>السلام هارون ، الهيئة المصرية العامة للكتاب، 1977م.</w:t>
      </w:r>
    </w:p>
    <w:p w:rsidR="008822BA" w:rsidRDefault="008822BA" w:rsidP="008822BA">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8822BA" w:rsidRDefault="008822BA" w:rsidP="008822BA">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 xml:space="preserve">سعيد </w:t>
      </w:r>
      <w:proofErr w:type="gramStart"/>
      <w:r>
        <w:rPr>
          <w:rFonts w:asciiTheme="majorBidi" w:hAnsiTheme="majorBidi" w:cstheme="majorBidi"/>
          <w:b/>
          <w:bCs/>
          <w:sz w:val="18"/>
          <w:szCs w:val="18"/>
          <w:rtl/>
        </w:rPr>
        <w:t>الأفغاني</w:t>
      </w:r>
      <w:r>
        <w:rPr>
          <w:rFonts w:asciiTheme="majorBidi" w:hAnsiTheme="majorBidi" w:cstheme="majorBidi"/>
          <w:b/>
          <w:bCs/>
          <w:noProof/>
          <w:sz w:val="18"/>
          <w:szCs w:val="18"/>
          <w:rtl/>
        </w:rPr>
        <w:t xml:space="preserve"> ،</w:t>
      </w:r>
      <w:proofErr w:type="gramEnd"/>
      <w:r>
        <w:rPr>
          <w:rFonts w:asciiTheme="majorBidi" w:hAnsiTheme="majorBidi" w:cstheme="majorBidi"/>
          <w:b/>
          <w:bCs/>
          <w:noProof/>
          <w:sz w:val="18"/>
          <w:szCs w:val="18"/>
          <w:rtl/>
        </w:rPr>
        <w:t xml:space="preserve"> (من تاريخ النحو)، </w:t>
      </w:r>
      <w:r>
        <w:rPr>
          <w:rFonts w:asciiTheme="majorBidi" w:hAnsiTheme="majorBidi" w:cstheme="majorBidi"/>
          <w:b/>
          <w:bCs/>
          <w:sz w:val="18"/>
          <w:szCs w:val="18"/>
          <w:rtl/>
        </w:rPr>
        <w:t>، دار الفكر، 1978م.</w:t>
      </w:r>
    </w:p>
    <w:p w:rsidR="008822BA" w:rsidRDefault="008822BA" w:rsidP="008822BA">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 xml:space="preserve">مازن </w:t>
      </w:r>
      <w:proofErr w:type="gramStart"/>
      <w:r>
        <w:rPr>
          <w:rFonts w:asciiTheme="majorBidi" w:hAnsiTheme="majorBidi" w:cstheme="majorBidi"/>
          <w:b/>
          <w:bCs/>
          <w:sz w:val="18"/>
          <w:szCs w:val="18"/>
          <w:rtl/>
        </w:rPr>
        <w:t>المبارك</w:t>
      </w:r>
      <w:r>
        <w:rPr>
          <w:rFonts w:asciiTheme="majorBidi" w:hAnsiTheme="majorBidi" w:cstheme="majorBidi"/>
          <w:b/>
          <w:bCs/>
          <w:noProof/>
          <w:sz w:val="18"/>
          <w:szCs w:val="18"/>
          <w:rtl/>
        </w:rPr>
        <w:t xml:space="preserve"> ،</w:t>
      </w:r>
      <w:proofErr w:type="gramEnd"/>
      <w:r>
        <w:rPr>
          <w:rFonts w:asciiTheme="majorBidi" w:hAnsiTheme="majorBidi" w:cstheme="majorBidi"/>
          <w:b/>
          <w:bCs/>
          <w:noProof/>
          <w:sz w:val="18"/>
          <w:szCs w:val="18"/>
          <w:rtl/>
        </w:rPr>
        <w:t xml:space="preserve"> (النحو العربي  العلة النحوية نشأتها وتطورها) </w:t>
      </w:r>
      <w:r>
        <w:rPr>
          <w:rFonts w:asciiTheme="majorBidi" w:hAnsiTheme="majorBidi" w:cstheme="majorBidi"/>
          <w:b/>
          <w:bCs/>
          <w:sz w:val="18"/>
          <w:szCs w:val="18"/>
          <w:rtl/>
        </w:rPr>
        <w:t>، دار الفكر، 1981م.</w:t>
      </w:r>
    </w:p>
    <w:p w:rsidR="008822BA" w:rsidRDefault="008822BA" w:rsidP="008822BA">
      <w:pPr>
        <w:pStyle w:val="a7"/>
        <w:numPr>
          <w:ilvl w:val="0"/>
          <w:numId w:val="2"/>
        </w:numPr>
        <w:spacing w:after="120" w:line="240" w:lineRule="auto"/>
        <w:jc w:val="lowKashida"/>
        <w:rPr>
          <w:rFonts w:asciiTheme="majorBidi" w:hAnsiTheme="majorBidi" w:cstheme="majorBidi"/>
          <w:b/>
          <w:bCs/>
          <w:sz w:val="18"/>
          <w:szCs w:val="18"/>
          <w:rtl/>
        </w:rPr>
        <w:sectPr w:rsidR="008822BA" w:rsidSect="008822BA">
          <w:type w:val="continuous"/>
          <w:pgSz w:w="11906" w:h="16838" w:code="9"/>
          <w:pgMar w:top="2835" w:right="2552" w:bottom="2835" w:left="2552" w:header="709" w:footer="709" w:gutter="0"/>
          <w:cols w:num="2" w:space="708"/>
          <w:titlePg/>
          <w:bidi/>
          <w:rtlGutter/>
          <w:docGrid w:linePitch="360"/>
        </w:sect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8822BA" w:rsidRDefault="008822BA" w:rsidP="008822BA">
      <w:pPr>
        <w:pStyle w:val="a7"/>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lastRenderedPageBreak/>
        <w:t>.</w:t>
      </w:r>
    </w:p>
    <w:p w:rsidR="003A508F" w:rsidRPr="008822BA" w:rsidRDefault="003A508F" w:rsidP="003A508F">
      <w:pPr>
        <w:pStyle w:val="a3"/>
        <w:bidi/>
        <w:spacing w:before="0" w:beforeAutospacing="0" w:after="120" w:afterAutospacing="0" w:line="500" w:lineRule="exact"/>
        <w:jc w:val="lowKashida"/>
        <w:rPr>
          <w:rFonts w:ascii="Lotus Linotype" w:hAnsi="Lotus Linotype" w:cs="AL-Hotham"/>
          <w:b/>
          <w:bCs/>
          <w:color w:val="FF0000"/>
          <w:sz w:val="32"/>
          <w:szCs w:val="32"/>
        </w:rPr>
        <w:sectPr w:rsidR="003A508F" w:rsidRPr="008822BA" w:rsidSect="003A508F">
          <w:type w:val="continuous"/>
          <w:pgSz w:w="11906" w:h="16838" w:code="9"/>
          <w:pgMar w:top="2835" w:right="2552" w:bottom="2835" w:left="2552" w:header="709" w:footer="709" w:gutter="0"/>
          <w:cols w:space="708"/>
          <w:titlePg/>
          <w:bidi/>
          <w:rtlGutter/>
          <w:docGrid w:linePitch="360"/>
        </w:sectPr>
      </w:pPr>
    </w:p>
    <w:p w:rsidR="003A508F" w:rsidRPr="003A508F" w:rsidRDefault="003A508F"/>
    <w:sectPr w:rsidR="003A508F" w:rsidRPr="003A508F" w:rsidSect="007E639D">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C3C" w:rsidRDefault="00786C3C" w:rsidP="003A508F">
      <w:pPr>
        <w:spacing w:after="0" w:line="240" w:lineRule="auto"/>
      </w:pPr>
      <w:r>
        <w:separator/>
      </w:r>
    </w:p>
  </w:endnote>
  <w:endnote w:type="continuationSeparator" w:id="0">
    <w:p w:rsidR="00786C3C" w:rsidRDefault="00786C3C" w:rsidP="003A5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GA Granada Regular">
    <w:altName w:val="Times New Roman"/>
    <w:charset w:val="B2"/>
    <w:family w:val="auto"/>
    <w:pitch w:val="variable"/>
    <w:sig w:usb0="00002000"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Lotus Linotype">
    <w:altName w:val="Times New Roman"/>
    <w:charset w:val="00"/>
    <w:family w:val="auto"/>
    <w:pitch w:val="variable"/>
    <w:sig w:usb0="00000000" w:usb1="80000000" w:usb2="00000008" w:usb3="00000000" w:csb0="00000043" w:csb1="00000000"/>
  </w:font>
  <w:font w:name="AL-Hotha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C3C" w:rsidRDefault="00786C3C" w:rsidP="003A508F">
      <w:pPr>
        <w:spacing w:after="0" w:line="240" w:lineRule="auto"/>
      </w:pPr>
      <w:r>
        <w:separator/>
      </w:r>
    </w:p>
  </w:footnote>
  <w:footnote w:type="continuationSeparator" w:id="0">
    <w:p w:rsidR="00786C3C" w:rsidRDefault="00786C3C" w:rsidP="003A50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485" w:rsidRDefault="00225D2B">
    <w:pPr>
      <w:pStyle w:val="a4"/>
      <w:rPr>
        <w:lang w:bidi="ar-EG"/>
      </w:rPr>
    </w:pPr>
    <w:r>
      <w:rPr>
        <w:noProof/>
      </w:rPr>
      <w:pict>
        <v:group id="_x0000_s1032" style="position:absolute;left:0;text-align:left;margin-left:3.5pt;margin-top:76.05pt;width:333.5pt;height:619.25pt;z-index:251661312" coordorigin="2622,2230" coordsize="6670,12385">
          <v:line id="_x0000_s1033" style="position:absolute" from="2645,14400" to="9266,14400" strokecolor="#95b3d7" strokeweight="1pt"/>
          <v:shapetype id="_x0000_t202" coordsize="21600,21600" o:spt="202" path="m,l,21600r21600,l21600,xe">
            <v:stroke joinstyle="miter"/>
            <v:path gradientshapeok="t" o:connecttype="rect"/>
          </v:shapetype>
          <v:shape id="_x0000_s1034" type="#_x0000_t202" style="position:absolute;left:8509;top:14161;width:754;height:454" fillcolor="#4f81bd">
            <v:fill color2="fill darken(118)" rotate="t" angle="-135" method="linear sigma" focus="100%" type="gradient"/>
            <v:shadow on="t" type="perspective" opacity=".5" origin=",.5" offset="0,0" matrix=",56756f,,.5"/>
            <v:textbox style="mso-next-textbox:#_x0000_s1034" inset="0,,0">
              <w:txbxContent>
                <w:p w:rsidR="007B1485" w:rsidRPr="00907733" w:rsidRDefault="00225D2B" w:rsidP="000C5C13">
                  <w:pPr>
                    <w:spacing w:line="280" w:lineRule="exact"/>
                    <w:jc w:val="center"/>
                    <w:rPr>
                      <w:rFonts w:cs="AL-Mateen"/>
                      <w:color w:val="FFFFFF"/>
                      <w:sz w:val="40"/>
                      <w:szCs w:val="40"/>
                      <w:rtl/>
                    </w:rPr>
                  </w:pPr>
                  <w:r w:rsidRPr="00907733">
                    <w:rPr>
                      <w:rStyle w:val="a5"/>
                      <w:rFonts w:cs="AL-Mateen"/>
                      <w:color w:val="FFFFFF"/>
                      <w:sz w:val="40"/>
                      <w:szCs w:val="40"/>
                    </w:rPr>
                    <w:fldChar w:fldCharType="begin"/>
                  </w:r>
                  <w:r w:rsidR="000E6954" w:rsidRPr="00907733">
                    <w:rPr>
                      <w:rStyle w:val="a5"/>
                      <w:rFonts w:cs="AL-Mateen"/>
                      <w:color w:val="FFFFFF"/>
                      <w:sz w:val="40"/>
                      <w:szCs w:val="40"/>
                    </w:rPr>
                    <w:instrText xml:space="preserve"> PAGE </w:instrText>
                  </w:r>
                  <w:r w:rsidRPr="00907733">
                    <w:rPr>
                      <w:rStyle w:val="a5"/>
                      <w:rFonts w:cs="AL-Mateen"/>
                      <w:color w:val="FFFFFF"/>
                      <w:sz w:val="40"/>
                      <w:szCs w:val="40"/>
                    </w:rPr>
                    <w:fldChar w:fldCharType="separate"/>
                  </w:r>
                  <w:r w:rsidR="000E6954">
                    <w:rPr>
                      <w:rStyle w:val="a5"/>
                      <w:rFonts w:cs="AL-Mateen"/>
                      <w:noProof/>
                      <w:color w:val="FFFFFF"/>
                      <w:sz w:val="40"/>
                      <w:szCs w:val="40"/>
                      <w:rtl/>
                    </w:rPr>
                    <w:t>186</w:t>
                  </w:r>
                  <w:r w:rsidRPr="00907733">
                    <w:rPr>
                      <w:rStyle w:val="a5"/>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2;top:2278;width:2551;height:397" fillcolor="#369" stroked="f">
            <v:shadow on="t" color="#b2b2b2" opacity="52429f" offset="1pt,0" offset2="-4pt,-4pt"/>
            <v:textpath style="font-family:&quot;Al-Mothnna&quot;;v-text-kern:t" trim="t" fitpath="t" string="أصول النحو [1]"/>
          </v:shape>
          <v:rect id="_x0000_s1037"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7B1485" w:rsidRPr="00E31343" w:rsidRDefault="00786C3C" w:rsidP="000C5C13">
                  <w:pPr>
                    <w:ind w:left="428"/>
                    <w:rPr>
                      <w:rFonts w:cs="AGA Granada Regular"/>
                      <w:color w:val="FFFFFF"/>
                      <w:sz w:val="36"/>
                      <w:szCs w:val="36"/>
                      <w:rtl/>
                    </w:rPr>
                  </w:pPr>
                </w:p>
              </w:txbxContent>
            </v:textbox>
          </v:rect>
          <v:shape id="_x0000_s1038" type="#_x0000_t136" style="position:absolute;left:7733;top:2326;width:1417;height:317" stroked="f">
            <v:shadow on="t" color="black" opacity="52429f" offset="1pt,0" offset2="-4pt,-4pt"/>
            <v:textpath style="font-family:&quot;AGA Granada Regular&quot;;v-text-kern:t" trim="t" fitpath="t" string="الدرس العاشر"/>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11266"/>
    <o:shapelayout v:ext="edit">
      <o:idmap v:ext="edit" data="1"/>
      <o:rules v:ext="edit">
        <o:r id="V:Rule2" type="connector" idref="#_x0000_s1035"/>
      </o:rules>
    </o:shapelayout>
  </w:hdrShapeDefaults>
  <w:footnotePr>
    <w:footnote w:id="-1"/>
    <w:footnote w:id="0"/>
  </w:footnotePr>
  <w:endnotePr>
    <w:endnote w:id="-1"/>
    <w:endnote w:id="0"/>
  </w:endnotePr>
  <w:compat/>
  <w:rsids>
    <w:rsidRoot w:val="003A508F"/>
    <w:rsid w:val="000E6954"/>
    <w:rsid w:val="0015475B"/>
    <w:rsid w:val="00225D2B"/>
    <w:rsid w:val="003132BB"/>
    <w:rsid w:val="003A508F"/>
    <w:rsid w:val="0045761F"/>
    <w:rsid w:val="004C35A5"/>
    <w:rsid w:val="00666804"/>
    <w:rsid w:val="00786C3C"/>
    <w:rsid w:val="007E639D"/>
    <w:rsid w:val="008822BA"/>
    <w:rsid w:val="0094102B"/>
    <w:rsid w:val="00B730FC"/>
    <w:rsid w:val="00BB0480"/>
    <w:rsid w:val="00E6350B"/>
    <w:rsid w:val="00EE5C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80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A508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3A508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rsid w:val="003A508F"/>
    <w:rPr>
      <w:rFonts w:ascii="Times New Roman" w:eastAsia="Times New Roman" w:hAnsi="Times New Roman" w:cs="Times New Roman"/>
      <w:sz w:val="24"/>
      <w:szCs w:val="24"/>
    </w:rPr>
  </w:style>
  <w:style w:type="character" w:styleId="a5">
    <w:name w:val="page number"/>
    <w:basedOn w:val="a0"/>
    <w:rsid w:val="003A508F"/>
  </w:style>
  <w:style w:type="paragraph" w:styleId="a6">
    <w:name w:val="footer"/>
    <w:basedOn w:val="a"/>
    <w:link w:val="Char0"/>
    <w:uiPriority w:val="99"/>
    <w:semiHidden/>
    <w:unhideWhenUsed/>
    <w:rsid w:val="003A508F"/>
    <w:pPr>
      <w:tabs>
        <w:tab w:val="center" w:pos="4513"/>
        <w:tab w:val="right" w:pos="9026"/>
      </w:tabs>
      <w:spacing w:after="0" w:line="240" w:lineRule="auto"/>
    </w:pPr>
  </w:style>
  <w:style w:type="character" w:customStyle="1" w:styleId="Char0">
    <w:name w:val="تذييل صفحة Char"/>
    <w:basedOn w:val="a0"/>
    <w:link w:val="a6"/>
    <w:uiPriority w:val="99"/>
    <w:semiHidden/>
    <w:rsid w:val="003A508F"/>
  </w:style>
  <w:style w:type="paragraph" w:styleId="a7">
    <w:name w:val="List Paragraph"/>
    <w:basedOn w:val="a"/>
    <w:uiPriority w:val="34"/>
    <w:qFormat/>
    <w:rsid w:val="008822BA"/>
    <w:pPr>
      <w:ind w:left="720"/>
      <w:contextualSpacing/>
    </w:pPr>
  </w:style>
</w:styles>
</file>

<file path=word/webSettings.xml><?xml version="1.0" encoding="utf-8"?>
<w:webSettings xmlns:r="http://schemas.openxmlformats.org/officeDocument/2006/relationships" xmlns:w="http://schemas.openxmlformats.org/wordprocessingml/2006/main">
  <w:divs>
    <w:div w:id="248080791">
      <w:bodyDiv w:val="1"/>
      <w:marLeft w:val="0"/>
      <w:marRight w:val="0"/>
      <w:marTop w:val="0"/>
      <w:marBottom w:val="0"/>
      <w:divBdr>
        <w:top w:val="none" w:sz="0" w:space="0" w:color="auto"/>
        <w:left w:val="none" w:sz="0" w:space="0" w:color="auto"/>
        <w:bottom w:val="none" w:sz="0" w:space="0" w:color="auto"/>
        <w:right w:val="none" w:sz="0" w:space="0" w:color="auto"/>
      </w:divBdr>
    </w:div>
    <w:div w:id="442843223">
      <w:bodyDiv w:val="1"/>
      <w:marLeft w:val="0"/>
      <w:marRight w:val="0"/>
      <w:marTop w:val="0"/>
      <w:marBottom w:val="0"/>
      <w:divBdr>
        <w:top w:val="none" w:sz="0" w:space="0" w:color="auto"/>
        <w:left w:val="none" w:sz="0" w:space="0" w:color="auto"/>
        <w:bottom w:val="none" w:sz="0" w:space="0" w:color="auto"/>
        <w:right w:val="none" w:sz="0" w:space="0" w:color="auto"/>
      </w:divBdr>
    </w:div>
    <w:div w:id="8023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1769</Words>
  <Characters>10089</Characters>
  <Application>Microsoft Office Word</Application>
  <DocSecurity>0</DocSecurity>
  <Lines>84</Lines>
  <Paragraphs>23</Paragraphs>
  <ScaleCrop>false</ScaleCrop>
  <Company/>
  <LinksUpToDate>false</LinksUpToDate>
  <CharactersWithSpaces>11835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8</cp:revision>
  <dcterms:created xsi:type="dcterms:W3CDTF">2013-06-13T19:45:00Z</dcterms:created>
  <dcterms:modified xsi:type="dcterms:W3CDTF">2013-06-16T13:27:00Z</dcterms:modified>
</cp:coreProperties>
</file>