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CC" w:rsidRPr="004309DB" w:rsidRDefault="004309DB" w:rsidP="004309DB">
      <w:pPr>
        <w:jc w:val="center"/>
        <w:rPr>
          <w:sz w:val="48"/>
          <w:szCs w:val="48"/>
          <w:rtl/>
        </w:rPr>
      </w:pPr>
      <w:r w:rsidRPr="004309DB">
        <w:rPr>
          <w:rFonts w:ascii="Calibri" w:eastAsia="Calibri" w:hAnsi="Calibri" w:cs="AGA Rasheeq Bold"/>
          <w:sz w:val="48"/>
          <w:szCs w:val="48"/>
          <w:rtl/>
        </w:rPr>
        <w:t>ترجيح لغةٍ ضعيفةٍ على الشاذّ</w:t>
      </w:r>
    </w:p>
    <w:p w:rsidR="00BC57E1" w:rsidRDefault="00BC57E1" w:rsidP="00F62D67">
      <w:pPr>
        <w:pStyle w:val="a3"/>
        <w:jc w:val="center"/>
        <w:rPr>
          <w:rFonts w:hint="cs"/>
          <w:rtl/>
          <w:lang w:bidi="ar-EG"/>
        </w:rPr>
      </w:pPr>
      <w:r>
        <w:rPr>
          <w:rFonts w:hint="cs"/>
          <w:rtl/>
        </w:rPr>
        <w:t>بحث فى النحو</w:t>
      </w:r>
      <w:r>
        <w:br/>
      </w:r>
      <w:r w:rsidR="00F62D67">
        <w:rPr>
          <w:rFonts w:hint="cs"/>
          <w:rtl/>
        </w:rPr>
        <w:t xml:space="preserve">إعداد </w:t>
      </w:r>
      <w:proofErr w:type="spellStart"/>
      <w:r w:rsidR="00F62D67">
        <w:rPr>
          <w:rFonts w:hint="cs"/>
          <w:rtl/>
        </w:rPr>
        <w:t>/</w:t>
      </w:r>
      <w:proofErr w:type="spellEnd"/>
      <w:r w:rsidR="00F62D67">
        <w:rPr>
          <w:rFonts w:hint="cs"/>
          <w:rtl/>
          <w:lang w:bidi="ar-EG"/>
        </w:rPr>
        <w:t xml:space="preserve">هالة أحمد </w:t>
      </w:r>
      <w:proofErr w:type="spellStart"/>
      <w:r w:rsidR="00F62D67">
        <w:rPr>
          <w:rFonts w:hint="cs"/>
          <w:rtl/>
          <w:lang w:bidi="ar-EG"/>
        </w:rPr>
        <w:t>عطاالله</w:t>
      </w:r>
      <w:proofErr w:type="spellEnd"/>
      <w:r w:rsidR="00F62D67">
        <w:rPr>
          <w:rFonts w:hint="cs"/>
          <w:rtl/>
          <w:lang w:bidi="ar-EG"/>
        </w:rPr>
        <w:t xml:space="preserve"> </w:t>
      </w:r>
      <w:r w:rsidR="00F62D67">
        <w:br/>
      </w:r>
      <w:r w:rsidR="00F62D67">
        <w:rPr>
          <w:rFonts w:hint="cs"/>
          <w:rtl/>
        </w:rPr>
        <w:t>قسم اللغة العربية</w:t>
      </w:r>
      <w:r w:rsidR="00F62D67">
        <w:br/>
      </w:r>
      <w:r w:rsidR="00F62D67">
        <w:rPr>
          <w:rFonts w:hint="cs"/>
          <w:rtl/>
        </w:rPr>
        <w:t xml:space="preserve">كلية </w:t>
      </w:r>
      <w:proofErr w:type="spellStart"/>
      <w:r w:rsidR="00F62D67">
        <w:rPr>
          <w:rFonts w:hint="cs"/>
          <w:rtl/>
        </w:rPr>
        <w:t>اللغات–</w:t>
      </w:r>
      <w:proofErr w:type="spellEnd"/>
      <w:r w:rsidR="00F62D67">
        <w:rPr>
          <w:rFonts w:hint="cs"/>
          <w:rtl/>
        </w:rPr>
        <w:t xml:space="preserve"> جامعة المدينة العالمية </w:t>
      </w:r>
      <w:r w:rsidR="00F62D67">
        <w:br/>
      </w:r>
      <w:r w:rsidR="00F62D67">
        <w:rPr>
          <w:rFonts w:hint="cs"/>
          <w:rtl/>
        </w:rPr>
        <w:t xml:space="preserve">شاه علم </w:t>
      </w:r>
      <w:proofErr w:type="spellStart"/>
      <w:r w:rsidR="00F62D67">
        <w:rPr>
          <w:rFonts w:hint="cs"/>
          <w:rtl/>
        </w:rPr>
        <w:t>-</w:t>
      </w:r>
      <w:proofErr w:type="spellEnd"/>
      <w:r w:rsidR="00F62D67">
        <w:rPr>
          <w:rFonts w:hint="cs"/>
          <w:rtl/>
        </w:rPr>
        <w:t xml:space="preserve"> ماليزيا</w:t>
      </w:r>
      <w:r w:rsidR="00F62D67">
        <w:br/>
        <w:t>hala.ahmed@mediu.ws</w:t>
      </w:r>
    </w:p>
    <w:p w:rsidR="00096156" w:rsidRDefault="00096156" w:rsidP="004309DB">
      <w:pPr>
        <w:pStyle w:val="a3"/>
        <w:jc w:val="right"/>
        <w:sectPr w:rsidR="00096156" w:rsidSect="007E639D">
          <w:pgSz w:w="11906" w:h="16838"/>
          <w:pgMar w:top="1440" w:right="1440" w:bottom="1440" w:left="1440" w:header="720" w:footer="720" w:gutter="0"/>
          <w:cols w:space="720"/>
          <w:bidi/>
          <w:rtlGutter/>
          <w:docGrid w:linePitch="360"/>
        </w:sectPr>
      </w:pPr>
    </w:p>
    <w:p w:rsidR="004309DB" w:rsidRDefault="004309DB" w:rsidP="004309DB">
      <w:pPr>
        <w:pStyle w:val="a3"/>
        <w:jc w:val="right"/>
        <w:rPr>
          <w:rFonts w:asciiTheme="majorBidi" w:hAnsiTheme="majorBidi" w:cstheme="majorBidi"/>
          <w:b/>
          <w:bCs/>
          <w:sz w:val="18"/>
          <w:szCs w:val="18"/>
          <w:rtl/>
        </w:rPr>
        <w:sectPr w:rsidR="004309DB" w:rsidSect="00096156">
          <w:type w:val="continuous"/>
          <w:pgSz w:w="11906" w:h="16838"/>
          <w:pgMar w:top="1440" w:right="1440" w:bottom="1440" w:left="1440" w:header="720" w:footer="720" w:gutter="0"/>
          <w:cols w:num="2" w:space="720"/>
          <w:bidi/>
          <w:rtlGutter/>
          <w:docGrid w:linePitch="360"/>
        </w:sectPr>
      </w:pPr>
      <w:r>
        <w:lastRenderedPageBreak/>
        <w:br/>
      </w:r>
    </w:p>
    <w:p w:rsidR="004309DB" w:rsidRPr="004309DB" w:rsidRDefault="004309DB" w:rsidP="004309DB">
      <w:pPr>
        <w:pStyle w:val="a3"/>
        <w:jc w:val="right"/>
        <w:rPr>
          <w:rFonts w:asciiTheme="majorBidi" w:hAnsiTheme="majorBidi" w:cstheme="majorBidi"/>
          <w:b/>
          <w:bCs/>
          <w:sz w:val="18"/>
          <w:szCs w:val="18"/>
          <w:rtl/>
        </w:rPr>
      </w:pPr>
      <w:r w:rsidRPr="004309DB">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ترجيح لغة ضعيفة على الشاذ</w:t>
      </w:r>
      <w:r w:rsidRPr="004309DB">
        <w:rPr>
          <w:rFonts w:asciiTheme="majorBidi" w:hAnsiTheme="majorBidi" w:cstheme="majorBidi"/>
          <w:b/>
          <w:bCs/>
          <w:sz w:val="18"/>
          <w:szCs w:val="18"/>
        </w:rPr>
        <w:br/>
      </w:r>
      <w:r w:rsidRPr="004309DB">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تعارض </w:t>
      </w:r>
      <w:r w:rsidRPr="004309DB">
        <w:rPr>
          <w:rFonts w:asciiTheme="majorBidi" w:hAnsiTheme="majorBidi" w:cstheme="majorBidi"/>
          <w:b/>
          <w:bCs/>
          <w:sz w:val="18"/>
          <w:szCs w:val="18"/>
          <w:rtl/>
        </w:rPr>
        <w:t xml:space="preserve">، </w:t>
      </w:r>
      <w:r>
        <w:rPr>
          <w:rFonts w:asciiTheme="majorBidi" w:hAnsiTheme="majorBidi" w:cstheme="majorBidi" w:hint="cs"/>
          <w:b/>
          <w:bCs/>
          <w:sz w:val="18"/>
          <w:szCs w:val="18"/>
          <w:rtl/>
        </w:rPr>
        <w:t>ارتكاب</w:t>
      </w:r>
      <w:r w:rsidRPr="004309DB">
        <w:rPr>
          <w:rFonts w:asciiTheme="majorBidi" w:hAnsiTheme="majorBidi" w:cstheme="majorBidi"/>
          <w:b/>
          <w:bCs/>
          <w:sz w:val="18"/>
          <w:szCs w:val="18"/>
          <w:rtl/>
        </w:rPr>
        <w:t xml:space="preserve"> ، ال</w:t>
      </w:r>
      <w:r>
        <w:rPr>
          <w:rFonts w:asciiTheme="majorBidi" w:hAnsiTheme="majorBidi" w:cstheme="majorBidi" w:hint="cs"/>
          <w:b/>
          <w:bCs/>
          <w:sz w:val="18"/>
          <w:szCs w:val="18"/>
          <w:rtl/>
        </w:rPr>
        <w:t>لغة</w:t>
      </w:r>
      <w:r w:rsidRPr="004309DB">
        <w:rPr>
          <w:rFonts w:asciiTheme="majorBidi" w:hAnsiTheme="majorBidi" w:cstheme="majorBidi"/>
          <w:b/>
          <w:bCs/>
          <w:sz w:val="18"/>
          <w:szCs w:val="18"/>
          <w:rtl/>
        </w:rPr>
        <w:t xml:space="preserve"> </w:t>
      </w:r>
    </w:p>
    <w:p w:rsidR="004309DB" w:rsidRPr="004309DB" w:rsidRDefault="004309DB" w:rsidP="004309DB">
      <w:pPr>
        <w:pStyle w:val="a3"/>
        <w:jc w:val="center"/>
        <w:rPr>
          <w:rFonts w:asciiTheme="majorBidi" w:hAnsiTheme="majorBidi" w:cstheme="majorBidi"/>
          <w:b/>
          <w:bCs/>
          <w:sz w:val="18"/>
          <w:szCs w:val="18"/>
          <w:lang w:bidi="ar-EG"/>
        </w:rPr>
      </w:pPr>
      <w:r w:rsidRPr="004309DB">
        <w:rPr>
          <w:rFonts w:asciiTheme="majorBidi" w:hAnsiTheme="majorBidi" w:cstheme="majorBidi"/>
          <w:b/>
          <w:bCs/>
          <w:sz w:val="18"/>
          <w:szCs w:val="18"/>
          <w:rtl/>
        </w:rPr>
        <w:t>المقدمة</w:t>
      </w:r>
      <w:r w:rsidRPr="004309DB">
        <w:rPr>
          <w:rFonts w:asciiTheme="majorBidi" w:hAnsiTheme="majorBidi" w:cstheme="majorBidi"/>
          <w:b/>
          <w:bCs/>
          <w:sz w:val="18"/>
          <w:szCs w:val="18"/>
          <w:lang w:bidi="ar-EG"/>
        </w:rPr>
        <w:t>.I</w:t>
      </w:r>
    </w:p>
    <w:p w:rsidR="004309DB" w:rsidRPr="004309DB" w:rsidRDefault="004309DB" w:rsidP="004309DB">
      <w:pPr>
        <w:pStyle w:val="a3"/>
        <w:jc w:val="right"/>
        <w:rPr>
          <w:rFonts w:asciiTheme="majorBidi" w:hAnsiTheme="majorBidi" w:cstheme="majorBidi"/>
          <w:b/>
          <w:bCs/>
          <w:sz w:val="18"/>
          <w:szCs w:val="18"/>
          <w:rtl/>
          <w:lang w:bidi="ar-EG"/>
        </w:rPr>
      </w:pPr>
      <w:r w:rsidRPr="004309D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ترجيح لغة ضعيفة على الشاذ</w:t>
      </w:r>
    </w:p>
    <w:p w:rsidR="004309DB" w:rsidRPr="004309DB" w:rsidRDefault="004309DB" w:rsidP="00BC57E1">
      <w:pPr>
        <w:pStyle w:val="a3"/>
        <w:jc w:val="center"/>
        <w:rPr>
          <w:rFonts w:asciiTheme="majorBidi" w:hAnsiTheme="majorBidi" w:cstheme="majorBidi"/>
          <w:b/>
          <w:bCs/>
          <w:sz w:val="18"/>
          <w:szCs w:val="18"/>
        </w:rPr>
      </w:pPr>
      <w:r w:rsidRPr="004309DB">
        <w:rPr>
          <w:rFonts w:asciiTheme="majorBidi" w:hAnsiTheme="majorBidi" w:cstheme="majorBidi"/>
          <w:b/>
          <w:bCs/>
          <w:sz w:val="18"/>
          <w:szCs w:val="18"/>
          <w:rtl/>
        </w:rPr>
        <w:t>.</w:t>
      </w:r>
      <w:r w:rsidR="00BC57E1">
        <w:rPr>
          <w:rFonts w:asciiTheme="majorBidi" w:hAnsiTheme="majorBidi" w:cstheme="majorBidi" w:hint="cs"/>
          <w:b/>
          <w:bCs/>
          <w:sz w:val="18"/>
          <w:szCs w:val="18"/>
          <w:rtl/>
        </w:rPr>
        <w:t>موضوع</w:t>
      </w:r>
      <w:r w:rsidRPr="004309DB">
        <w:rPr>
          <w:rFonts w:asciiTheme="majorBidi" w:hAnsiTheme="majorBidi" w:cstheme="majorBidi"/>
          <w:b/>
          <w:bCs/>
          <w:sz w:val="18"/>
          <w:szCs w:val="18"/>
          <w:rtl/>
        </w:rPr>
        <w:t xml:space="preserve"> المقال</w:t>
      </w:r>
      <w:r w:rsidRPr="004309DB">
        <w:rPr>
          <w:rFonts w:asciiTheme="majorBidi" w:hAnsiTheme="majorBidi" w:cstheme="majorBidi"/>
          <w:b/>
          <w:bCs/>
          <w:sz w:val="18"/>
          <w:szCs w:val="18"/>
        </w:rPr>
        <w:t xml:space="preserve"> II</w:t>
      </w:r>
    </w:p>
    <w:p w:rsidR="004309DB" w:rsidRPr="004309DB" w:rsidRDefault="004309DB" w:rsidP="004309DB">
      <w:pPr>
        <w:pStyle w:val="a3"/>
        <w:jc w:val="right"/>
        <w:rPr>
          <w:rFonts w:asciiTheme="majorBidi" w:hAnsiTheme="majorBidi" w:cstheme="majorBidi"/>
          <w:b/>
          <w:bCs/>
          <w:sz w:val="18"/>
          <w:szCs w:val="18"/>
        </w:rPr>
      </w:pPr>
      <w:r w:rsidRPr="004309DB">
        <w:rPr>
          <w:rFonts w:asciiTheme="majorBidi" w:hAnsiTheme="majorBidi" w:cstheme="majorBidi"/>
          <w:b/>
          <w:bCs/>
          <w:sz w:val="18"/>
          <w:szCs w:val="18"/>
          <w:rtl/>
        </w:rPr>
        <w:t>لقد ذكر ابن عصفور فيما نقله السيوطي عنه أنه إذا تعارض ارتكاب شاذ ولغة ضعيفة؛ فارتكاب اللغة الضعيفة أولى من ارتكاب الشاذ، ومعنى ما ذكره ابن عصفور: أنه إذا دار أمر المتكلم بين أن يتكلم بلغة ضعيفة أو بكلام شاذ؛ فإن التكلم باللغة الضعيفة أولى من ارتكابه الشاذ؛ لأن هذه اللغة -على ضعفها- مروية عن العرب أو عن بعض العرب، وكل لغة تمثل حقلًا لغويًّا لا يصح إهداره أو الحيف عليه؛ وليس كذلك الشاذ؛ فاللغة الضعيفة إنما قدمت على الشاذ لأن اللغة الضعيفة مجمع على أن طائفة من العرب قد نطقت بها -وإن كانت ضعيفة- ولأن الأصل في الشاذ أن يُحفظ ولا يقاس عليه؛ فلا يجوز أن تبنى عليه القواعد، والمراد بالشاذ هنا: المردود -كما سبق أن أوضحنا ذلك غير مرة.</w:t>
      </w:r>
    </w:p>
    <w:p w:rsidR="00096156" w:rsidRDefault="00096156" w:rsidP="00096156">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096156" w:rsidRDefault="00096156" w:rsidP="0009615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096156" w:rsidRDefault="00096156" w:rsidP="00096156">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lastRenderedPageBreak/>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096156" w:rsidRDefault="00096156" w:rsidP="0009615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096156" w:rsidRDefault="00096156" w:rsidP="0009615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096156" w:rsidRDefault="00096156" w:rsidP="0009615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096156" w:rsidRDefault="00096156" w:rsidP="00096156">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096156" w:rsidRDefault="00096156" w:rsidP="0009615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096156" w:rsidRDefault="00096156" w:rsidP="00096156">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096156" w:rsidRDefault="00096156" w:rsidP="0009615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096156" w:rsidRDefault="00096156" w:rsidP="00096156">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096156" w:rsidRDefault="00096156" w:rsidP="004309DB">
      <w:pPr>
        <w:jc w:val="center"/>
        <w:rPr>
          <w:rtl/>
        </w:rPr>
        <w:sectPr w:rsidR="00096156" w:rsidSect="00096156">
          <w:type w:val="continuous"/>
          <w:pgSz w:w="11906" w:h="16838"/>
          <w:pgMar w:top="1440" w:right="1440" w:bottom="1440" w:left="1440" w:header="720" w:footer="720" w:gutter="0"/>
          <w:cols w:num="2" w:space="720"/>
          <w:bidi/>
          <w:rtlGutter/>
          <w:docGrid w:linePitch="360"/>
        </w:sectPr>
      </w:pPr>
    </w:p>
    <w:p w:rsidR="004309DB" w:rsidRPr="00096156" w:rsidRDefault="004309DB" w:rsidP="004309DB">
      <w:pPr>
        <w:jc w:val="center"/>
      </w:pPr>
    </w:p>
    <w:sectPr w:rsidR="004309DB" w:rsidRPr="00096156" w:rsidSect="004309D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9DB"/>
    <w:rsid w:val="00096156"/>
    <w:rsid w:val="001A20CC"/>
    <w:rsid w:val="004309DB"/>
    <w:rsid w:val="004E1364"/>
    <w:rsid w:val="00501D5D"/>
    <w:rsid w:val="007E639D"/>
    <w:rsid w:val="00A909BC"/>
    <w:rsid w:val="00BC57E1"/>
    <w:rsid w:val="00F62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09D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96156"/>
    <w:pPr>
      <w:ind w:left="720"/>
      <w:contextualSpacing/>
    </w:pPr>
  </w:style>
</w:styles>
</file>

<file path=word/webSettings.xml><?xml version="1.0" encoding="utf-8"?>
<w:webSettings xmlns:r="http://schemas.openxmlformats.org/officeDocument/2006/relationships" xmlns:w="http://schemas.openxmlformats.org/wordprocessingml/2006/main">
  <w:divs>
    <w:div w:id="194316903">
      <w:bodyDiv w:val="1"/>
      <w:marLeft w:val="0"/>
      <w:marRight w:val="0"/>
      <w:marTop w:val="0"/>
      <w:marBottom w:val="0"/>
      <w:divBdr>
        <w:top w:val="none" w:sz="0" w:space="0" w:color="auto"/>
        <w:left w:val="none" w:sz="0" w:space="0" w:color="auto"/>
        <w:bottom w:val="none" w:sz="0" w:space="0" w:color="auto"/>
        <w:right w:val="none" w:sz="0" w:space="0" w:color="auto"/>
      </w:divBdr>
    </w:div>
    <w:div w:id="1214124234">
      <w:bodyDiv w:val="1"/>
      <w:marLeft w:val="0"/>
      <w:marRight w:val="0"/>
      <w:marTop w:val="0"/>
      <w:marBottom w:val="0"/>
      <w:divBdr>
        <w:top w:val="none" w:sz="0" w:space="0" w:color="auto"/>
        <w:left w:val="none" w:sz="0" w:space="0" w:color="auto"/>
        <w:bottom w:val="none" w:sz="0" w:space="0" w:color="auto"/>
        <w:right w:val="none" w:sz="0" w:space="0" w:color="auto"/>
      </w:divBdr>
    </w:div>
    <w:div w:id="18822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2013-06-15T01:49:00Z</dcterms:created>
  <dcterms:modified xsi:type="dcterms:W3CDTF">2013-06-16T14:47:00Z</dcterms:modified>
</cp:coreProperties>
</file>