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1AF" w:rsidRDefault="004B41AF" w:rsidP="004B41AF">
      <w:pPr>
        <w:jc w:val="center"/>
        <w:rPr>
          <w:rFonts w:ascii="Calibri" w:eastAsia="Calibri" w:hAnsi="Calibri" w:cs="AGA Rasheeq Bold"/>
          <w:sz w:val="48"/>
          <w:szCs w:val="48"/>
          <w:rtl/>
          <w:lang w:bidi="ar-EG"/>
        </w:rPr>
      </w:pPr>
      <w:r w:rsidRPr="00AB1C54">
        <w:rPr>
          <w:rFonts w:ascii="Calibri" w:eastAsia="Calibri" w:hAnsi="Calibri" w:cs="AGA Rasheeq Bold"/>
          <w:sz w:val="48"/>
          <w:szCs w:val="48"/>
          <w:rtl/>
        </w:rPr>
        <w:t xml:space="preserve">الفرع الثاني: حكم الأشياء قبل ورود الشرع </w:t>
      </w:r>
    </w:p>
    <w:p w:rsidR="004B41AF" w:rsidRPr="00AB1C54" w:rsidRDefault="004B41AF" w:rsidP="004B41AF">
      <w:pPr>
        <w:jc w:val="center"/>
        <w:rPr>
          <w:rFonts w:ascii="Calibri" w:eastAsia="Calibri" w:hAnsi="Calibri" w:cs="AGA Rasheeq Bold"/>
          <w:sz w:val="48"/>
          <w:szCs w:val="48"/>
          <w:rtl/>
          <w:lang w:bidi="ar-EG"/>
        </w:rPr>
      </w:pPr>
      <w:r w:rsidRPr="00AB1C54">
        <w:rPr>
          <w:rFonts w:ascii="Calibri" w:eastAsia="Calibri" w:hAnsi="Calibri" w:cs="AGA Rasheeq Bold"/>
          <w:sz w:val="48"/>
          <w:szCs w:val="48"/>
          <w:rtl/>
        </w:rPr>
        <w:t>"أفعال العقلاء"</w:t>
      </w:r>
    </w:p>
    <w:p w:rsidR="004B41AF" w:rsidRPr="000E43A1" w:rsidRDefault="004B41AF" w:rsidP="004B41AF">
      <w:pPr>
        <w:bidi/>
        <w:spacing w:line="500" w:lineRule="exact"/>
        <w:jc w:val="center"/>
        <w:rPr>
          <w:rFonts w:ascii="Calibri" w:eastAsia="Calibri" w:hAnsi="Calibri" w:cs="AGA Rasheeq Bold"/>
          <w:sz w:val="18"/>
          <w:szCs w:val="18"/>
        </w:rPr>
      </w:pPr>
      <w:r w:rsidRPr="000E43A1">
        <w:rPr>
          <w:rFonts w:hint="cs"/>
          <w:sz w:val="18"/>
          <w:szCs w:val="18"/>
          <w:rtl/>
        </w:rPr>
        <w:t xml:space="preserve">مبحث فى </w:t>
      </w:r>
      <w:r w:rsidRPr="000E43A1">
        <w:rPr>
          <w:rFonts w:ascii="Calibri" w:eastAsia="Calibri" w:hAnsi="Calibri" w:cs="AGA Rasheeq Bold" w:hint="cs"/>
          <w:sz w:val="18"/>
          <w:szCs w:val="18"/>
          <w:rtl/>
        </w:rPr>
        <w:t xml:space="preserve"> أ صول الفقه </w:t>
      </w:r>
    </w:p>
    <w:p w:rsidR="004B41AF" w:rsidRPr="000E43A1" w:rsidRDefault="004B41AF" w:rsidP="004B41AF">
      <w:pPr>
        <w:pStyle w:val="Author"/>
        <w:bidi/>
        <w:rPr>
          <w:rFonts w:eastAsia="Times New Roman"/>
        </w:rPr>
      </w:pPr>
      <w:r w:rsidRPr="000E43A1">
        <w:rPr>
          <w:rFonts w:hint="cs"/>
          <w:rtl/>
        </w:rPr>
        <w:t>إعداد / ميسون عقباوى</w:t>
      </w:r>
    </w:p>
    <w:p w:rsidR="004B41AF" w:rsidRPr="000E43A1" w:rsidRDefault="004B41AF" w:rsidP="004B41AF">
      <w:pPr>
        <w:pStyle w:val="Affiliation"/>
        <w:bidi/>
        <w:rPr>
          <w:rFonts w:eastAsia="Times New Roman"/>
        </w:rPr>
      </w:pPr>
      <w:r w:rsidRPr="000E43A1">
        <w:rPr>
          <w:rFonts w:hint="cs"/>
          <w:rtl/>
        </w:rPr>
        <w:t>قسم الدعوة وأصول الدين</w:t>
      </w:r>
    </w:p>
    <w:p w:rsidR="004B41AF" w:rsidRPr="000E43A1" w:rsidRDefault="004B41AF" w:rsidP="004B41AF">
      <w:pPr>
        <w:pStyle w:val="Affiliation"/>
        <w:bidi/>
      </w:pPr>
      <w:r w:rsidRPr="000E43A1">
        <w:rPr>
          <w:rFonts w:hint="cs"/>
          <w:rtl/>
        </w:rPr>
        <w:t xml:space="preserve">كلية العلوم الإسلامية </w:t>
      </w:r>
      <w:r w:rsidRPr="000E43A1">
        <w:rPr>
          <w:rtl/>
        </w:rPr>
        <w:t>–</w:t>
      </w:r>
      <w:r w:rsidRPr="000E43A1">
        <w:rPr>
          <w:rFonts w:hint="cs"/>
          <w:rtl/>
        </w:rPr>
        <w:t xml:space="preserve"> جامعة المدينة العالمية</w:t>
      </w:r>
      <w:r w:rsidRPr="000E43A1">
        <w:rPr>
          <w:rFonts w:eastAsia="Times New Roman"/>
        </w:rPr>
        <w:t xml:space="preserve"> </w:t>
      </w:r>
    </w:p>
    <w:p w:rsidR="004B41AF" w:rsidRPr="000E43A1" w:rsidRDefault="004B41AF" w:rsidP="004B41AF">
      <w:pPr>
        <w:pStyle w:val="Affiliation"/>
        <w:bidi/>
        <w:rPr>
          <w:rtl/>
        </w:rPr>
      </w:pPr>
      <w:r w:rsidRPr="000E43A1">
        <w:rPr>
          <w:rFonts w:hint="cs"/>
          <w:rtl/>
        </w:rPr>
        <w:t>شاه علم - ماليزيا</w:t>
      </w:r>
    </w:p>
    <w:p w:rsidR="004B41AF" w:rsidRPr="000E43A1" w:rsidRDefault="004B41AF" w:rsidP="004B41AF">
      <w:pPr>
        <w:jc w:val="center"/>
        <w:rPr>
          <w:rFonts w:asciiTheme="majorBidi" w:hAnsiTheme="majorBidi" w:cstheme="majorBidi"/>
          <w:sz w:val="18"/>
          <w:szCs w:val="18"/>
          <w:rtl/>
          <w:lang w:bidi="ar-EG"/>
        </w:rPr>
      </w:pPr>
      <w:r w:rsidRPr="000E43A1">
        <w:rPr>
          <w:rFonts w:eastAsia="SimSun"/>
          <w:sz w:val="20"/>
          <w:szCs w:val="20"/>
          <w:lang w:eastAsia="zh-CN"/>
        </w:rPr>
        <w:t>maysoun.akabawy31@gmail.com</w:t>
      </w:r>
    </w:p>
    <w:p w:rsidR="004B41AF" w:rsidRDefault="004B41AF" w:rsidP="004B41AF">
      <w:pPr>
        <w:pStyle w:val="NormalWeb"/>
        <w:jc w:val="right"/>
        <w:rPr>
          <w:rFonts w:asciiTheme="majorBidi" w:hAnsiTheme="majorBidi" w:cstheme="majorBidi"/>
          <w:b/>
          <w:bCs/>
          <w:sz w:val="18"/>
          <w:szCs w:val="18"/>
          <w:rtl/>
        </w:rPr>
        <w:sectPr w:rsidR="004B41AF" w:rsidSect="007E639D">
          <w:pgSz w:w="11906" w:h="16838"/>
          <w:pgMar w:top="1440" w:right="1440" w:bottom="1440" w:left="1440" w:header="720" w:footer="720" w:gutter="0"/>
          <w:cols w:space="720"/>
          <w:bidi/>
          <w:rtlGutter/>
          <w:docGrid w:linePitch="360"/>
        </w:sectPr>
      </w:pPr>
    </w:p>
    <w:p w:rsidR="004B41AF" w:rsidRDefault="004B41AF" w:rsidP="004B41AF">
      <w:pPr>
        <w:pStyle w:val="NormalWeb"/>
        <w:jc w:val="right"/>
        <w:rPr>
          <w:rFonts w:asciiTheme="majorBidi" w:hAnsiTheme="majorBidi" w:cstheme="majorBidi" w:hint="cs"/>
          <w:b/>
          <w:bCs/>
          <w:sz w:val="18"/>
          <w:szCs w:val="18"/>
          <w:rtl/>
        </w:rPr>
      </w:pPr>
    </w:p>
    <w:p w:rsidR="004B41AF" w:rsidRPr="00AB1C54" w:rsidRDefault="004B41AF" w:rsidP="004B41AF">
      <w:pPr>
        <w:pStyle w:val="NormalWeb"/>
        <w:jc w:val="right"/>
        <w:rPr>
          <w:rFonts w:asciiTheme="majorBidi" w:hAnsiTheme="majorBidi" w:cstheme="majorBidi"/>
          <w:b/>
          <w:bCs/>
          <w:sz w:val="18"/>
          <w:szCs w:val="18"/>
          <w:rtl/>
        </w:rPr>
      </w:pPr>
      <w:r w:rsidRPr="00AB1C54">
        <w:rPr>
          <w:rFonts w:asciiTheme="majorBidi" w:hAnsiTheme="majorBidi" w:cstheme="majorBidi"/>
          <w:b/>
          <w:bCs/>
          <w:sz w:val="18"/>
          <w:szCs w:val="18"/>
          <w:rtl/>
        </w:rPr>
        <w:t xml:space="preserve">الخلاصة – هذا البحث يبحث فى </w:t>
      </w:r>
      <w:r>
        <w:rPr>
          <w:rFonts w:asciiTheme="majorBidi" w:hAnsiTheme="majorBidi" w:cstheme="majorBidi" w:hint="cs"/>
          <w:b/>
          <w:bCs/>
          <w:sz w:val="18"/>
          <w:szCs w:val="18"/>
          <w:rtl/>
        </w:rPr>
        <w:t>الفرع الثانى : حكم الأشياء قبل ورود الشرع " أفعال العقلاء "</w:t>
      </w:r>
      <w:r w:rsidRPr="00AB1C54">
        <w:rPr>
          <w:rFonts w:asciiTheme="majorBidi" w:hAnsiTheme="majorBidi" w:cstheme="majorBidi"/>
          <w:b/>
          <w:bCs/>
          <w:sz w:val="18"/>
          <w:szCs w:val="18"/>
        </w:rPr>
        <w:br/>
      </w:r>
      <w:r w:rsidRPr="00AB1C54">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أفعال </w:t>
      </w:r>
      <w:r w:rsidRPr="00AB1C54">
        <w:rPr>
          <w:rFonts w:asciiTheme="majorBidi" w:hAnsiTheme="majorBidi" w:cstheme="majorBidi"/>
          <w:b/>
          <w:bCs/>
          <w:sz w:val="18"/>
          <w:szCs w:val="18"/>
          <w:rtl/>
        </w:rPr>
        <w:t>، ا</w:t>
      </w:r>
      <w:r>
        <w:rPr>
          <w:rFonts w:asciiTheme="majorBidi" w:hAnsiTheme="majorBidi" w:cstheme="majorBidi" w:hint="cs"/>
          <w:b/>
          <w:bCs/>
          <w:sz w:val="18"/>
          <w:szCs w:val="18"/>
          <w:rtl/>
        </w:rPr>
        <w:t>لعقلاء</w:t>
      </w:r>
      <w:r w:rsidRPr="00AB1C54">
        <w:rPr>
          <w:rFonts w:asciiTheme="majorBidi" w:hAnsiTheme="majorBidi" w:cstheme="majorBidi"/>
          <w:b/>
          <w:bCs/>
          <w:sz w:val="18"/>
          <w:szCs w:val="18"/>
          <w:rtl/>
        </w:rPr>
        <w:t xml:space="preserve"> ، ال</w:t>
      </w:r>
      <w:r>
        <w:rPr>
          <w:rFonts w:asciiTheme="majorBidi" w:hAnsiTheme="majorBidi" w:cstheme="majorBidi" w:hint="cs"/>
          <w:b/>
          <w:bCs/>
          <w:sz w:val="18"/>
          <w:szCs w:val="18"/>
          <w:rtl/>
        </w:rPr>
        <w:t>شرع</w:t>
      </w:r>
      <w:r w:rsidRPr="00AB1C54">
        <w:rPr>
          <w:rFonts w:asciiTheme="majorBidi" w:hAnsiTheme="majorBidi" w:cstheme="majorBidi"/>
          <w:b/>
          <w:bCs/>
          <w:sz w:val="18"/>
          <w:szCs w:val="18"/>
          <w:rtl/>
        </w:rPr>
        <w:t xml:space="preserve"> </w:t>
      </w:r>
    </w:p>
    <w:p w:rsidR="004B41AF" w:rsidRPr="00AB1C54" w:rsidRDefault="004B41AF" w:rsidP="004B41AF">
      <w:pPr>
        <w:pStyle w:val="NormalWeb"/>
        <w:jc w:val="center"/>
        <w:rPr>
          <w:rFonts w:asciiTheme="majorBidi" w:hAnsiTheme="majorBidi" w:cstheme="majorBidi"/>
          <w:b/>
          <w:bCs/>
          <w:sz w:val="18"/>
          <w:szCs w:val="18"/>
          <w:lang w:bidi="ar-EG"/>
        </w:rPr>
      </w:pPr>
      <w:r w:rsidRPr="00AB1C54">
        <w:rPr>
          <w:rFonts w:asciiTheme="majorBidi" w:hAnsiTheme="majorBidi" w:cstheme="majorBidi"/>
          <w:b/>
          <w:bCs/>
          <w:sz w:val="18"/>
          <w:szCs w:val="18"/>
          <w:rtl/>
        </w:rPr>
        <w:t>المقدمة</w:t>
      </w:r>
      <w:r w:rsidRPr="00AB1C54">
        <w:rPr>
          <w:rFonts w:asciiTheme="majorBidi" w:hAnsiTheme="majorBidi" w:cstheme="majorBidi"/>
          <w:b/>
          <w:bCs/>
          <w:sz w:val="18"/>
          <w:szCs w:val="18"/>
          <w:lang w:bidi="ar-EG"/>
        </w:rPr>
        <w:t>.I</w:t>
      </w:r>
    </w:p>
    <w:p w:rsidR="004B41AF" w:rsidRPr="00AB1C54" w:rsidRDefault="004B41AF" w:rsidP="004B41AF">
      <w:pPr>
        <w:pStyle w:val="NormalWeb"/>
        <w:jc w:val="right"/>
        <w:rPr>
          <w:rFonts w:asciiTheme="majorBidi" w:hAnsiTheme="majorBidi" w:cstheme="majorBidi"/>
          <w:b/>
          <w:bCs/>
          <w:sz w:val="18"/>
          <w:szCs w:val="18"/>
          <w:rtl/>
          <w:lang w:bidi="ar-EG"/>
        </w:rPr>
      </w:pPr>
      <w:r w:rsidRPr="00AB1C54">
        <w:rPr>
          <w:rFonts w:asciiTheme="majorBidi" w:hAnsiTheme="majorBidi" w:cstheme="majorBidi"/>
          <w:b/>
          <w:bCs/>
          <w:sz w:val="18"/>
          <w:szCs w:val="18"/>
        </w:rPr>
        <w:br/>
      </w:r>
      <w:r w:rsidRPr="00AB1C54">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الفرع الثانى : حكم الأشياء قبل ورود الشرع " أفعال العقلاء "</w:t>
      </w:r>
      <w:r w:rsidRPr="00AB1C54">
        <w:rPr>
          <w:rFonts w:asciiTheme="majorBidi" w:hAnsiTheme="majorBidi" w:cstheme="majorBidi"/>
          <w:b/>
          <w:bCs/>
          <w:sz w:val="18"/>
          <w:szCs w:val="18"/>
        </w:rPr>
        <w:br/>
      </w:r>
    </w:p>
    <w:p w:rsidR="004B41AF" w:rsidRPr="00AB1C54" w:rsidRDefault="004B41AF" w:rsidP="004B41AF">
      <w:pPr>
        <w:pStyle w:val="NormalWeb"/>
        <w:jc w:val="center"/>
        <w:rPr>
          <w:rFonts w:asciiTheme="majorBidi" w:hAnsiTheme="majorBidi" w:cstheme="majorBidi"/>
          <w:b/>
          <w:bCs/>
          <w:sz w:val="18"/>
          <w:szCs w:val="18"/>
        </w:rPr>
      </w:pPr>
      <w:r w:rsidRPr="00AB1C54">
        <w:rPr>
          <w:rFonts w:asciiTheme="majorBidi" w:hAnsiTheme="majorBidi" w:cstheme="majorBidi"/>
          <w:b/>
          <w:bCs/>
          <w:sz w:val="18"/>
          <w:szCs w:val="18"/>
        </w:rPr>
        <w:br/>
      </w:r>
      <w:r w:rsidRPr="00AB1C54">
        <w:rPr>
          <w:rFonts w:asciiTheme="majorBidi" w:hAnsiTheme="majorBidi" w:cstheme="majorBidi"/>
          <w:b/>
          <w:bCs/>
          <w:sz w:val="18"/>
          <w:szCs w:val="18"/>
          <w:rtl/>
        </w:rPr>
        <w:t>.عنوان المقال</w:t>
      </w:r>
      <w:r w:rsidRPr="00AB1C54">
        <w:rPr>
          <w:rFonts w:asciiTheme="majorBidi" w:hAnsiTheme="majorBidi" w:cstheme="majorBidi"/>
          <w:b/>
          <w:bCs/>
          <w:sz w:val="18"/>
          <w:szCs w:val="18"/>
        </w:rPr>
        <w:t>II</w:t>
      </w:r>
    </w:p>
    <w:p w:rsidR="004B41AF" w:rsidRPr="00AB1C54" w:rsidRDefault="004B41AF" w:rsidP="004B41AF">
      <w:pPr>
        <w:pStyle w:val="NormalWeb"/>
        <w:bidi/>
        <w:spacing w:after="120"/>
        <w:jc w:val="lowKashida"/>
        <w:rPr>
          <w:rFonts w:asciiTheme="majorBidi" w:hAnsiTheme="majorBidi" w:cstheme="majorBidi"/>
          <w:b/>
          <w:bCs/>
          <w:sz w:val="18"/>
          <w:szCs w:val="18"/>
        </w:rPr>
      </w:pPr>
      <w:r w:rsidRPr="00AB1C54">
        <w:rPr>
          <w:rFonts w:asciiTheme="majorBidi" w:hAnsiTheme="majorBidi" w:cstheme="majorBidi"/>
          <w:b/>
          <w:bCs/>
          <w:sz w:val="18"/>
          <w:szCs w:val="18"/>
          <w:rtl/>
        </w:rPr>
        <w:t>إن أفعال العقلاء لا حكم لها قبل ورود الشرع عند أهل السنة والأشاعرة؛ بناء على أن الأحكام هي الشرائع، وعند المعتزلة الأحكام هي صفات الأفعال، فقالوا: الأفعال الاختيارية إما حسن بالعقل كإسداء الخيرات، أو قبيح بالعقل كالجور والظلم، وهذان لا خلاف فيهما عندهم كما قاله ابن برهان وغيره، وإنما الخلاف فيما لا يقضي العقل فيه بحسن ولا قبح، كفضول الحاجات والتنعمات، والأول واجب أو مندوب أو مباح، والثاني حرام أو مكروه، والثالث فيه خلاف هل هو واجب، أو مباح، أو على الوقف؟ ثلاثة مذاهب.</w:t>
      </w:r>
    </w:p>
    <w:p w:rsidR="004B41AF" w:rsidRPr="00AB1C54" w:rsidRDefault="004B41AF" w:rsidP="004B41AF">
      <w:pPr>
        <w:pStyle w:val="NormalWeb"/>
        <w:bidi/>
        <w:spacing w:after="120"/>
        <w:jc w:val="lowKashida"/>
        <w:rPr>
          <w:rFonts w:asciiTheme="majorBidi" w:hAnsiTheme="majorBidi" w:cstheme="majorBidi"/>
          <w:b/>
          <w:bCs/>
          <w:sz w:val="18"/>
          <w:szCs w:val="18"/>
        </w:rPr>
      </w:pPr>
      <w:r w:rsidRPr="00AB1C54">
        <w:rPr>
          <w:rFonts w:asciiTheme="majorBidi" w:hAnsiTheme="majorBidi" w:cstheme="majorBidi"/>
          <w:b/>
          <w:bCs/>
          <w:sz w:val="18"/>
          <w:szCs w:val="18"/>
          <w:rtl/>
        </w:rPr>
        <w:t>أما الأفعال الاضطرارية كالتنفس ونحوه فحسنه قولًا واحدًا، هكذا حرر الآمدي وغيره محل الوفاق من الخلاف، أما الإمام الرازي فكما سيأتي عنه أنه عمم الخلاف في جميع الأفعال، وهو منافٍ لقواعد الاعتزال من جهة أن القول بالحذر مطلقًا يقتضي تحريم إنقاذ الغرقى، وإطعام الجوعان، وكسوة العريان، والقول بالإباحة مطلقًا يقتضي إباحة العقل، والفساد في الأرض، والخلاف ظاهر فيما لم يطلع العقل على مفسدته، ولا مصلحته، وحينئذ فلا تنافي الأصول قواعد المعتزلة، قال الإمام القرافي: لكن طريقة الإمام يساعدها النقل، فإن أبا الحسين البصري في كتابه (المعتمد) حكى عن شيعته المعتزلة الخلاف مطلقًا من غير تقييد، وافقه القرافي أخيرًا لهذا.</w:t>
      </w:r>
    </w:p>
    <w:p w:rsidR="004B41AF" w:rsidRDefault="004B41AF" w:rsidP="004B41AF">
      <w:pPr>
        <w:pStyle w:val="NormalWeb"/>
        <w:bidi/>
        <w:spacing w:after="120"/>
        <w:jc w:val="lowKashida"/>
        <w:rPr>
          <w:rFonts w:asciiTheme="majorBidi" w:hAnsiTheme="majorBidi" w:cstheme="majorBidi" w:hint="cs"/>
          <w:b/>
          <w:bCs/>
          <w:sz w:val="18"/>
          <w:szCs w:val="18"/>
          <w:rtl/>
        </w:rPr>
      </w:pPr>
      <w:r w:rsidRPr="00AB1C54">
        <w:rPr>
          <w:rFonts w:asciiTheme="majorBidi" w:hAnsiTheme="majorBidi" w:cstheme="majorBidi"/>
          <w:b/>
          <w:bCs/>
          <w:sz w:val="18"/>
          <w:szCs w:val="18"/>
          <w:rtl/>
        </w:rPr>
        <w:t xml:space="preserve">يقول الإمام الزركشي -رحمه الله-: لكن ابن برهان وابن القشير وغيرهما من الأئمة إنما حكوا الخلاف عنهم فيما لا يقضي العقل فيه بحسن ولا قبح، وقال الأستاذ أبو إسحاق الإسفراييني في كتابه (في أصول الفقه): قال جمهور المعتزلة: الشكر وما في معناه واجب واختلفوا فيما وراءه هل هو مباح أو حرام؟ وقال أبو الحسين بن القطان ممن يوافق المعتزلة: لا خلاف أن ما كان للعقل فيه حكم أنه على ما كان عليه قبل ورود الشرع مثل: شكر المنعم وكفره، واختلفوا فيما سواه، ثم حكى الخلاف. قال سليم الرازي: إن التنفس في الهواء والانتقال من مكان إلى مكان آخر ليس من </w:t>
      </w:r>
    </w:p>
    <w:p w:rsidR="004B41AF" w:rsidRDefault="004B41AF" w:rsidP="004B41AF">
      <w:pPr>
        <w:pStyle w:val="NormalWeb"/>
        <w:bidi/>
        <w:spacing w:after="120"/>
        <w:jc w:val="lowKashida"/>
        <w:rPr>
          <w:rFonts w:asciiTheme="majorBidi" w:hAnsiTheme="majorBidi" w:cstheme="majorBidi" w:hint="cs"/>
          <w:b/>
          <w:bCs/>
          <w:sz w:val="18"/>
          <w:szCs w:val="18"/>
          <w:rtl/>
        </w:rPr>
      </w:pPr>
    </w:p>
    <w:p w:rsidR="004B41AF" w:rsidRPr="00AB1C54" w:rsidRDefault="004B41AF" w:rsidP="004B41AF">
      <w:pPr>
        <w:pStyle w:val="NormalWeb"/>
        <w:bidi/>
        <w:spacing w:after="120"/>
        <w:jc w:val="lowKashida"/>
        <w:rPr>
          <w:rFonts w:asciiTheme="majorBidi" w:hAnsiTheme="majorBidi" w:cstheme="majorBidi"/>
          <w:b/>
          <w:bCs/>
          <w:sz w:val="18"/>
          <w:szCs w:val="18"/>
        </w:rPr>
      </w:pPr>
      <w:r w:rsidRPr="00AB1C54">
        <w:rPr>
          <w:rFonts w:asciiTheme="majorBidi" w:hAnsiTheme="majorBidi" w:cstheme="majorBidi"/>
          <w:b/>
          <w:bCs/>
          <w:sz w:val="18"/>
          <w:szCs w:val="18"/>
          <w:rtl/>
        </w:rPr>
        <w:lastRenderedPageBreak/>
        <w:t xml:space="preserve">محل الخلاف، لكن صاحب (المصادر) من الشيعة حكى الخلاف عن المعتزلة هل هو في الحالتين أم في الاختيارية فقط؟ قولان، وقال سليم في ذيل المسألة: ثم الخلاف إنما هو فيما يجوز أن يرد الشرع بإباحته وحذره كالمآكل والملابس والمناكح. </w:t>
      </w:r>
    </w:p>
    <w:p w:rsidR="004B41AF" w:rsidRPr="00AB1C54" w:rsidRDefault="004B41AF" w:rsidP="004B41AF">
      <w:pPr>
        <w:pStyle w:val="NormalWeb"/>
        <w:bidi/>
        <w:spacing w:after="120"/>
        <w:jc w:val="lowKashida"/>
        <w:rPr>
          <w:rFonts w:asciiTheme="majorBidi" w:hAnsiTheme="majorBidi" w:cstheme="majorBidi"/>
          <w:b/>
          <w:bCs/>
          <w:sz w:val="18"/>
          <w:szCs w:val="18"/>
        </w:rPr>
      </w:pPr>
      <w:r w:rsidRPr="00AB1C54">
        <w:rPr>
          <w:rFonts w:asciiTheme="majorBidi" w:hAnsiTheme="majorBidi" w:cstheme="majorBidi"/>
          <w:b/>
          <w:bCs/>
          <w:sz w:val="18"/>
          <w:szCs w:val="18"/>
          <w:rtl/>
        </w:rPr>
        <w:t xml:space="preserve">أما ما لا يجوز عن الحظر كمعرفة الله تعالى وما لا يجوز عليه الإباحة كالكفر بالله ونسبة الظلم إليه فلا خلاف فيه، وكذلك جعل القاضي عبد الوهاب الخلاف في مجوزات العقول، قال: وهي كل ما جاز أن يرد السمع بتحليله أو تحريمه، وقال صاحب (المصادر) من الشيعة: لا خلاف بين المعتزلة أن الأفعال المضرة على الحظر، وإنما الخلاف في الأفعال التي يصح الانتفاع بها، ولا ضرر فيها مما لا يُعلم وجوبه ولا ندبه على ثلاثة أقوال، وذكرها. </w:t>
      </w:r>
    </w:p>
    <w:p w:rsidR="004B41AF" w:rsidRPr="00AB1C54" w:rsidRDefault="004B41AF" w:rsidP="004B41AF">
      <w:pPr>
        <w:pStyle w:val="NormalWeb"/>
        <w:bidi/>
        <w:spacing w:after="120"/>
        <w:jc w:val="lowKashida"/>
        <w:rPr>
          <w:rFonts w:asciiTheme="majorBidi" w:hAnsiTheme="majorBidi" w:cstheme="majorBidi"/>
          <w:b/>
          <w:bCs/>
          <w:sz w:val="18"/>
          <w:szCs w:val="18"/>
        </w:rPr>
      </w:pPr>
      <w:r w:rsidRPr="00AB1C54">
        <w:rPr>
          <w:rFonts w:asciiTheme="majorBidi" w:hAnsiTheme="majorBidi" w:cstheme="majorBidi"/>
          <w:b/>
          <w:bCs/>
          <w:sz w:val="18"/>
          <w:szCs w:val="18"/>
          <w:rtl/>
        </w:rPr>
        <w:t>وقال بعض المتأخرين من المحققين: فرع التحسين والتقبيح حكم الأشياء قبل ورود الشرع، هم يثبتونه مطلقًا في كل مسألة من الأصول والفروع غير أن فيها ما يدرك بضرورة العقل، ومنها ما يدرك بنظره، ومنها ما لا يدرك لا بضرورة العقل ولا بنظر العقل، فتجيء الرسل منبهة عليه في الأولين مقررة، وفي الثالث كاشفة، وعندنا لا يعرف وجوب ولا تحريم في شيء من ذلك بالعقل، ولا يثبت إلا بالشرع بعد البعثة إنشاء جديدًا، وقيل بطريق التبيين، وكنا قبله متوقفين في الجميع، قال: وهذا الذي قلناه هو معتقد أهل السنة وإجماع الأئمة الأربعة وأصحابهم، وقال صاحب (روضة الناظر وجنة المناظر) ابن قدامة -رحمه الله-: الأفعال قبل ورود الشرع هل هي على الإباحة أو على الحظر، فقال القاضي: فيه قولان يومئ إليهما في كلام أحمد، ويقصد بالقاضي هنا القاضي أبو يعلى. وقال ابن عقيل: هما روايتان، قال ابن قدامة: وهذا النقل يشكل مع استقرار مذهب أحمد أن لا مجال للعقل في التحسين والتقبيح.</w:t>
      </w:r>
    </w:p>
    <w:p w:rsidR="004B41AF" w:rsidRPr="00AB1C54" w:rsidRDefault="004B41AF" w:rsidP="004B41AF">
      <w:pPr>
        <w:pStyle w:val="ListParagraph"/>
        <w:spacing w:line="240" w:lineRule="auto"/>
        <w:ind w:left="373"/>
        <w:jc w:val="center"/>
        <w:rPr>
          <w:rFonts w:asciiTheme="majorBidi" w:hAnsiTheme="majorBidi" w:cstheme="majorBidi"/>
          <w:b/>
          <w:bCs/>
          <w:sz w:val="18"/>
          <w:szCs w:val="18"/>
          <w:rtl/>
        </w:rPr>
      </w:pPr>
      <w:r w:rsidRPr="00AB1C54">
        <w:rPr>
          <w:rFonts w:asciiTheme="majorBidi" w:hAnsiTheme="majorBidi" w:cstheme="majorBidi"/>
          <w:b/>
          <w:bCs/>
          <w:sz w:val="18"/>
          <w:szCs w:val="18"/>
          <w:rtl/>
        </w:rPr>
        <w:t>المراجع والمصادر</w:t>
      </w:r>
    </w:p>
    <w:p w:rsidR="004B41AF" w:rsidRPr="00AB1C54" w:rsidRDefault="004B41AF" w:rsidP="004B41AF">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AB1C54">
        <w:rPr>
          <w:rFonts w:asciiTheme="majorBidi" w:hAnsiTheme="majorBidi" w:cstheme="majorBidi"/>
          <w:b/>
          <w:bCs/>
          <w:sz w:val="18"/>
          <w:szCs w:val="18"/>
          <w:rtl/>
        </w:rPr>
        <w:t>الإحكام في أصول الأحكام</w:t>
      </w:r>
    </w:p>
    <w:p w:rsidR="004B41AF" w:rsidRPr="00AB1C54" w:rsidRDefault="004B41AF" w:rsidP="004B41AF">
      <w:pPr>
        <w:bidi/>
        <w:spacing w:after="100" w:afterAutospacing="1"/>
        <w:ind w:left="290" w:hanging="6"/>
        <w:jc w:val="lowKashida"/>
        <w:rPr>
          <w:rFonts w:asciiTheme="majorBidi" w:hAnsiTheme="majorBidi" w:cstheme="majorBidi"/>
          <w:b/>
          <w:bCs/>
          <w:sz w:val="18"/>
          <w:szCs w:val="18"/>
          <w:rtl/>
        </w:rPr>
      </w:pPr>
      <w:r w:rsidRPr="00AB1C54">
        <w:rPr>
          <w:rFonts w:asciiTheme="majorBidi" w:hAnsiTheme="majorBidi" w:cstheme="majorBidi"/>
          <w:b/>
          <w:bCs/>
          <w:sz w:val="18"/>
          <w:szCs w:val="18"/>
          <w:rtl/>
        </w:rPr>
        <w:t>سيف الدين علي بن أبي علي بن محمد الآمدي، دار الكتب العلمية، بيروت، 1990م.</w:t>
      </w:r>
    </w:p>
    <w:p w:rsidR="004B41AF" w:rsidRPr="00AB1C54" w:rsidRDefault="004B41AF" w:rsidP="004B41AF">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AB1C54">
        <w:rPr>
          <w:rFonts w:asciiTheme="majorBidi" w:hAnsiTheme="majorBidi" w:cstheme="majorBidi"/>
          <w:b/>
          <w:bCs/>
          <w:sz w:val="18"/>
          <w:szCs w:val="18"/>
          <w:rtl/>
        </w:rPr>
        <w:t>البرهان في أصول الفقه</w:t>
      </w:r>
    </w:p>
    <w:p w:rsidR="004B41AF" w:rsidRPr="00AB1C54" w:rsidRDefault="004B41AF" w:rsidP="004B41AF">
      <w:pPr>
        <w:bidi/>
        <w:spacing w:after="100" w:afterAutospacing="1"/>
        <w:ind w:left="290" w:hanging="6"/>
        <w:jc w:val="lowKashida"/>
        <w:rPr>
          <w:rFonts w:asciiTheme="majorBidi" w:hAnsiTheme="majorBidi" w:cstheme="majorBidi"/>
          <w:b/>
          <w:bCs/>
          <w:sz w:val="18"/>
          <w:szCs w:val="18"/>
          <w:rtl/>
          <w:lang w:bidi="ar-EG"/>
        </w:rPr>
      </w:pPr>
      <w:r w:rsidRPr="00AB1C54">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4B41AF" w:rsidRPr="00AB1C54" w:rsidRDefault="004B41AF" w:rsidP="004B41AF">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AB1C54">
        <w:rPr>
          <w:rFonts w:asciiTheme="majorBidi" w:hAnsiTheme="majorBidi" w:cstheme="majorBidi"/>
          <w:b/>
          <w:bCs/>
          <w:sz w:val="18"/>
          <w:szCs w:val="18"/>
          <w:rtl/>
        </w:rPr>
        <w:t>البحر المحيط في أصول الفقه</w:t>
      </w:r>
    </w:p>
    <w:p w:rsidR="004B41AF" w:rsidRPr="00AB1C54" w:rsidRDefault="004B41AF" w:rsidP="004B41AF">
      <w:pPr>
        <w:bidi/>
        <w:spacing w:after="100" w:afterAutospacing="1"/>
        <w:ind w:left="290" w:hanging="6"/>
        <w:jc w:val="lowKashida"/>
        <w:rPr>
          <w:rFonts w:asciiTheme="majorBidi" w:hAnsiTheme="majorBidi" w:cstheme="majorBidi"/>
          <w:b/>
          <w:bCs/>
          <w:sz w:val="18"/>
          <w:szCs w:val="18"/>
          <w:rtl/>
        </w:rPr>
      </w:pPr>
      <w:r w:rsidRPr="00AB1C54">
        <w:rPr>
          <w:rFonts w:asciiTheme="majorBidi" w:hAnsiTheme="majorBidi" w:cstheme="majorBidi"/>
          <w:b/>
          <w:bCs/>
          <w:sz w:val="18"/>
          <w:szCs w:val="18"/>
          <w:rtl/>
        </w:rPr>
        <w:t>بدر الدين محمد بن بهادر الزركشي، وزارة الأوقاف والشئون الإسلامية، الكويت، 1988م.</w:t>
      </w:r>
    </w:p>
    <w:p w:rsidR="004B41AF" w:rsidRPr="00AB1C54" w:rsidRDefault="004B41AF" w:rsidP="004B41AF">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AB1C54">
        <w:rPr>
          <w:rFonts w:asciiTheme="majorBidi" w:hAnsiTheme="majorBidi" w:cstheme="majorBidi"/>
          <w:b/>
          <w:bCs/>
          <w:sz w:val="18"/>
          <w:szCs w:val="18"/>
          <w:rtl/>
        </w:rPr>
        <w:t>تشنيف المسامع بجمع الجوامع</w:t>
      </w:r>
    </w:p>
    <w:p w:rsidR="004B41AF" w:rsidRPr="00AB1C54" w:rsidRDefault="004B41AF" w:rsidP="004B41AF">
      <w:pPr>
        <w:bidi/>
        <w:spacing w:after="100" w:afterAutospacing="1"/>
        <w:ind w:left="290" w:hanging="6"/>
        <w:jc w:val="lowKashida"/>
        <w:rPr>
          <w:rFonts w:asciiTheme="majorBidi" w:hAnsiTheme="majorBidi" w:cstheme="majorBidi"/>
          <w:b/>
          <w:bCs/>
          <w:sz w:val="18"/>
          <w:szCs w:val="18"/>
        </w:rPr>
      </w:pPr>
      <w:r w:rsidRPr="00AB1C54">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4B41AF" w:rsidRPr="00AB1C54" w:rsidRDefault="004B41AF" w:rsidP="004B41AF">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AB1C54">
        <w:rPr>
          <w:rFonts w:asciiTheme="majorBidi" w:hAnsiTheme="majorBidi" w:cstheme="majorBidi"/>
          <w:b/>
          <w:bCs/>
          <w:sz w:val="18"/>
          <w:szCs w:val="18"/>
          <w:rtl/>
        </w:rPr>
        <w:t>روضة الناظر وجنة المناظر</w:t>
      </w:r>
    </w:p>
    <w:p w:rsidR="004B41AF" w:rsidRPr="00AB1C54" w:rsidRDefault="004B41AF" w:rsidP="004B41AF">
      <w:pPr>
        <w:bidi/>
        <w:spacing w:after="100" w:afterAutospacing="1"/>
        <w:ind w:left="290" w:hanging="6"/>
        <w:jc w:val="lowKashida"/>
        <w:rPr>
          <w:rFonts w:asciiTheme="majorBidi" w:hAnsiTheme="majorBidi" w:cstheme="majorBidi"/>
          <w:b/>
          <w:bCs/>
          <w:sz w:val="18"/>
          <w:szCs w:val="18"/>
        </w:rPr>
      </w:pPr>
      <w:r w:rsidRPr="00AB1C54">
        <w:rPr>
          <w:rFonts w:asciiTheme="majorBidi" w:hAnsiTheme="majorBidi" w:cstheme="majorBidi"/>
          <w:b/>
          <w:bCs/>
          <w:sz w:val="18"/>
          <w:szCs w:val="18"/>
          <w:rtl/>
        </w:rPr>
        <w:lastRenderedPageBreak/>
        <w:t>عبد الله بن أحمد بن قدامة المقدسي، تحقيق: عبد  الكريم بن علي النملة، مكتبة الرشد، الرياض، 1997م.</w:t>
      </w:r>
    </w:p>
    <w:p w:rsidR="004B41AF" w:rsidRPr="00AB1C54" w:rsidRDefault="004B41AF" w:rsidP="004B41AF">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AB1C54">
        <w:rPr>
          <w:rFonts w:asciiTheme="majorBidi" w:hAnsiTheme="majorBidi" w:cstheme="majorBidi"/>
          <w:b/>
          <w:bCs/>
          <w:sz w:val="18"/>
          <w:szCs w:val="18"/>
          <w:rtl/>
        </w:rPr>
        <w:t>شرح الكوكب المنير</w:t>
      </w:r>
    </w:p>
    <w:p w:rsidR="004B41AF" w:rsidRPr="00AB1C54" w:rsidRDefault="004B41AF" w:rsidP="004B41AF">
      <w:pPr>
        <w:bidi/>
        <w:spacing w:after="100" w:afterAutospacing="1"/>
        <w:ind w:left="290" w:hanging="6"/>
        <w:jc w:val="lowKashida"/>
        <w:rPr>
          <w:rFonts w:asciiTheme="majorBidi" w:hAnsiTheme="majorBidi" w:cstheme="majorBidi"/>
          <w:b/>
          <w:bCs/>
          <w:sz w:val="18"/>
          <w:szCs w:val="18"/>
          <w:rtl/>
        </w:rPr>
      </w:pPr>
      <w:r w:rsidRPr="00AB1C54">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4B41AF" w:rsidRPr="00AB1C54" w:rsidRDefault="004B41AF" w:rsidP="004B41AF">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AB1C54">
        <w:rPr>
          <w:rFonts w:asciiTheme="majorBidi" w:hAnsiTheme="majorBidi" w:cstheme="majorBidi"/>
          <w:b/>
          <w:bCs/>
          <w:sz w:val="18"/>
          <w:szCs w:val="18"/>
          <w:rtl/>
        </w:rPr>
        <w:t>الكاشف عن المحصول في علم الأصول</w:t>
      </w:r>
    </w:p>
    <w:p w:rsidR="004B41AF" w:rsidRPr="00AB1C54" w:rsidRDefault="004B41AF" w:rsidP="004B41AF">
      <w:pPr>
        <w:bidi/>
        <w:spacing w:after="100" w:afterAutospacing="1"/>
        <w:ind w:left="290" w:hanging="6"/>
        <w:jc w:val="lowKashida"/>
        <w:rPr>
          <w:rFonts w:asciiTheme="majorBidi" w:hAnsiTheme="majorBidi" w:cstheme="majorBidi"/>
          <w:b/>
          <w:bCs/>
          <w:sz w:val="18"/>
          <w:szCs w:val="18"/>
        </w:rPr>
      </w:pPr>
      <w:r w:rsidRPr="00AB1C54">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4B41AF" w:rsidRPr="00AB1C54" w:rsidRDefault="004B41AF" w:rsidP="004B41AF">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AB1C54">
        <w:rPr>
          <w:rFonts w:asciiTheme="majorBidi" w:hAnsiTheme="majorBidi" w:cstheme="majorBidi"/>
          <w:b/>
          <w:bCs/>
          <w:sz w:val="18"/>
          <w:szCs w:val="18"/>
          <w:rtl/>
        </w:rPr>
        <w:t>المحصول في علم الأصول</w:t>
      </w:r>
    </w:p>
    <w:p w:rsidR="004B41AF" w:rsidRPr="00AB1C54" w:rsidRDefault="004B41AF" w:rsidP="004B41AF">
      <w:pPr>
        <w:bidi/>
        <w:spacing w:after="100" w:afterAutospacing="1"/>
        <w:ind w:left="290" w:hanging="6"/>
        <w:jc w:val="lowKashida"/>
        <w:rPr>
          <w:rFonts w:asciiTheme="majorBidi" w:hAnsiTheme="majorBidi" w:cstheme="majorBidi"/>
          <w:b/>
          <w:bCs/>
          <w:sz w:val="18"/>
          <w:szCs w:val="18"/>
        </w:rPr>
      </w:pPr>
      <w:r w:rsidRPr="00AB1C54">
        <w:rPr>
          <w:rFonts w:asciiTheme="majorBidi" w:hAnsiTheme="majorBidi" w:cstheme="majorBidi"/>
          <w:b/>
          <w:bCs/>
          <w:sz w:val="18"/>
          <w:szCs w:val="18"/>
          <w:rtl/>
        </w:rPr>
        <w:t>فخر الرازي محمد بن عمر بن الحسين الرازي، طبعة دار الكتب العلمية، بيروت، 1988م.</w:t>
      </w:r>
    </w:p>
    <w:p w:rsidR="004B41AF" w:rsidRPr="00AB1C54" w:rsidRDefault="004B41AF" w:rsidP="004B41AF">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AB1C54">
        <w:rPr>
          <w:rFonts w:asciiTheme="majorBidi" w:hAnsiTheme="majorBidi" w:cstheme="majorBidi"/>
          <w:b/>
          <w:bCs/>
          <w:sz w:val="18"/>
          <w:szCs w:val="18"/>
          <w:rtl/>
        </w:rPr>
        <w:t>المعتمد في أصول الفقه</w:t>
      </w:r>
    </w:p>
    <w:p w:rsidR="004B41AF" w:rsidRPr="00AB1C54" w:rsidRDefault="004B41AF" w:rsidP="004B41AF">
      <w:pPr>
        <w:bidi/>
        <w:spacing w:after="100" w:afterAutospacing="1"/>
        <w:ind w:left="290" w:hanging="6"/>
        <w:jc w:val="lowKashida"/>
        <w:rPr>
          <w:rFonts w:asciiTheme="majorBidi" w:hAnsiTheme="majorBidi" w:cstheme="majorBidi"/>
          <w:b/>
          <w:bCs/>
          <w:sz w:val="18"/>
          <w:szCs w:val="18"/>
        </w:rPr>
      </w:pPr>
      <w:r w:rsidRPr="00AB1C54">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4B41AF" w:rsidRPr="00AB1C54" w:rsidRDefault="004B41AF" w:rsidP="004B41AF">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AB1C54">
        <w:rPr>
          <w:rFonts w:asciiTheme="majorBidi" w:hAnsiTheme="majorBidi" w:cstheme="majorBidi"/>
          <w:b/>
          <w:bCs/>
          <w:sz w:val="18"/>
          <w:szCs w:val="18"/>
          <w:rtl/>
        </w:rPr>
        <w:t>نفائس الأصول في شرح المحصول</w:t>
      </w:r>
    </w:p>
    <w:p w:rsidR="004B41AF" w:rsidRPr="00AB1C54" w:rsidRDefault="004B41AF" w:rsidP="004B41AF">
      <w:pPr>
        <w:bidi/>
        <w:spacing w:after="100" w:afterAutospacing="1"/>
        <w:ind w:left="290" w:hanging="6"/>
        <w:jc w:val="lowKashida"/>
        <w:rPr>
          <w:rFonts w:asciiTheme="majorBidi" w:hAnsiTheme="majorBidi" w:cstheme="majorBidi"/>
          <w:b/>
          <w:bCs/>
          <w:sz w:val="18"/>
          <w:szCs w:val="18"/>
        </w:rPr>
      </w:pPr>
      <w:r w:rsidRPr="00AB1C54">
        <w:rPr>
          <w:rFonts w:asciiTheme="majorBidi" w:hAnsiTheme="majorBidi" w:cstheme="majorBidi"/>
          <w:b/>
          <w:bCs/>
          <w:sz w:val="18"/>
          <w:szCs w:val="18"/>
          <w:rtl/>
        </w:rPr>
        <w:t>أبو العباس أحمد بن إدريس القرافي، مكتبة نزار مصطفى الباز، 1995م.</w:t>
      </w:r>
    </w:p>
    <w:p w:rsidR="004B41AF" w:rsidRPr="00AB1C54" w:rsidRDefault="004B41AF" w:rsidP="004B41AF">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AB1C54">
        <w:rPr>
          <w:rFonts w:asciiTheme="majorBidi" w:hAnsiTheme="majorBidi" w:cstheme="majorBidi"/>
          <w:b/>
          <w:bCs/>
          <w:sz w:val="18"/>
          <w:szCs w:val="18"/>
          <w:rtl/>
        </w:rPr>
        <w:t>نهاية السول شرح منهاج الوصول</w:t>
      </w:r>
    </w:p>
    <w:p w:rsidR="004B41AF" w:rsidRPr="00AB1C54" w:rsidRDefault="004B41AF" w:rsidP="004B41AF">
      <w:pPr>
        <w:bidi/>
        <w:spacing w:after="100" w:afterAutospacing="1"/>
        <w:ind w:left="290" w:hanging="6"/>
        <w:jc w:val="lowKashida"/>
        <w:rPr>
          <w:rFonts w:asciiTheme="majorBidi" w:hAnsiTheme="majorBidi" w:cstheme="majorBidi"/>
          <w:b/>
          <w:bCs/>
          <w:sz w:val="18"/>
          <w:szCs w:val="18"/>
        </w:rPr>
      </w:pPr>
      <w:r w:rsidRPr="00AB1C54">
        <w:rPr>
          <w:rFonts w:asciiTheme="majorBidi" w:hAnsiTheme="majorBidi" w:cstheme="majorBidi"/>
          <w:b/>
          <w:bCs/>
          <w:sz w:val="18"/>
          <w:szCs w:val="18"/>
          <w:rtl/>
        </w:rPr>
        <w:t>جمال الدين عبد الرحيم الإسنوي، تحقيق: شعبان إسماعيل، دار ابن حزم، بيروت، 1999م.</w:t>
      </w:r>
    </w:p>
    <w:p w:rsidR="004B41AF" w:rsidRPr="00AB1C54" w:rsidRDefault="004B41AF" w:rsidP="004B41AF">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AB1C54">
        <w:rPr>
          <w:rFonts w:asciiTheme="majorBidi" w:hAnsiTheme="majorBidi" w:cstheme="majorBidi"/>
          <w:b/>
          <w:bCs/>
          <w:sz w:val="18"/>
          <w:szCs w:val="18"/>
          <w:rtl/>
        </w:rPr>
        <w:t>التحبير شرح التحرير في أصول الفقه</w:t>
      </w:r>
    </w:p>
    <w:p w:rsidR="004B41AF" w:rsidRPr="00AB1C54" w:rsidRDefault="004B41AF" w:rsidP="004B41AF">
      <w:pPr>
        <w:bidi/>
        <w:spacing w:after="100" w:afterAutospacing="1"/>
        <w:ind w:left="290" w:hanging="6"/>
        <w:jc w:val="lowKashida"/>
        <w:rPr>
          <w:rFonts w:asciiTheme="majorBidi" w:hAnsiTheme="majorBidi" w:cstheme="majorBidi"/>
          <w:b/>
          <w:bCs/>
          <w:sz w:val="18"/>
          <w:szCs w:val="18"/>
        </w:rPr>
      </w:pPr>
      <w:r w:rsidRPr="00AB1C54">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4B41AF" w:rsidRPr="00AB1C54" w:rsidRDefault="004B41AF" w:rsidP="004B41AF">
      <w:pPr>
        <w:numPr>
          <w:ilvl w:val="0"/>
          <w:numId w:val="1"/>
        </w:numPr>
        <w:tabs>
          <w:tab w:val="num" w:pos="281"/>
        </w:tabs>
        <w:bidi/>
        <w:spacing w:before="100" w:beforeAutospacing="1" w:after="120"/>
        <w:ind w:left="284" w:hanging="284"/>
        <w:jc w:val="lowKashida"/>
        <w:rPr>
          <w:rFonts w:asciiTheme="majorBidi" w:hAnsiTheme="majorBidi" w:cstheme="majorBidi"/>
          <w:b/>
          <w:bCs/>
          <w:sz w:val="18"/>
          <w:szCs w:val="18"/>
          <w:rtl/>
        </w:rPr>
      </w:pPr>
      <w:r w:rsidRPr="00AB1C54">
        <w:rPr>
          <w:rFonts w:asciiTheme="majorBidi" w:hAnsiTheme="majorBidi" w:cstheme="majorBidi"/>
          <w:b/>
          <w:bCs/>
          <w:sz w:val="18"/>
          <w:szCs w:val="18"/>
          <w:rtl/>
        </w:rPr>
        <w:t>رفع الحاجب عن مختصر ابن الحاجب</w:t>
      </w:r>
    </w:p>
    <w:p w:rsidR="004B41AF" w:rsidRPr="00AB1C54" w:rsidRDefault="004B41AF" w:rsidP="004B41AF">
      <w:pPr>
        <w:spacing w:after="120"/>
        <w:jc w:val="right"/>
        <w:rPr>
          <w:rFonts w:asciiTheme="majorBidi" w:hAnsiTheme="majorBidi" w:cstheme="majorBidi"/>
          <w:b/>
          <w:bCs/>
          <w:sz w:val="18"/>
          <w:szCs w:val="18"/>
          <w:rtl/>
        </w:rPr>
      </w:pPr>
      <w:r w:rsidRPr="00AB1C54">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4B41AF" w:rsidRDefault="004B41AF" w:rsidP="004B41AF">
      <w:pPr>
        <w:jc w:val="right"/>
        <w:sectPr w:rsidR="004B41AF" w:rsidSect="00AB1C54">
          <w:type w:val="continuous"/>
          <w:pgSz w:w="11906" w:h="16838"/>
          <w:pgMar w:top="1440" w:right="1440" w:bottom="1440" w:left="1440" w:header="720" w:footer="720" w:gutter="0"/>
          <w:cols w:num="2" w:space="720"/>
          <w:bidi/>
          <w:rtlGutter/>
          <w:docGrid w:linePitch="360"/>
        </w:sectPr>
      </w:pPr>
    </w:p>
    <w:p w:rsidR="00182246" w:rsidRDefault="00182246" w:rsidP="004B41AF">
      <w:pPr>
        <w:jc w:val="center"/>
      </w:pPr>
    </w:p>
    <w:sectPr w:rsidR="00182246" w:rsidSect="007E639D">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Rasheeq Bol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4B41AF"/>
    <w:rsid w:val="00182246"/>
    <w:rsid w:val="004B41AF"/>
    <w:rsid w:val="007E63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1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4B41AF"/>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4B41AF"/>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unhideWhenUsed/>
    <w:rsid w:val="004B41AF"/>
    <w:pPr>
      <w:spacing w:before="100" w:beforeAutospacing="1" w:after="100" w:afterAutospacing="1"/>
    </w:pPr>
  </w:style>
  <w:style w:type="character" w:customStyle="1" w:styleId="NormalWebChar">
    <w:name w:val="Normal (Web) Char"/>
    <w:basedOn w:val="DefaultParagraphFont"/>
    <w:link w:val="NormalWeb"/>
    <w:rsid w:val="004B41AF"/>
    <w:rPr>
      <w:rFonts w:ascii="Times New Roman" w:eastAsia="Times New Roman" w:hAnsi="Times New Roman" w:cs="Times New Roman"/>
      <w:sz w:val="24"/>
      <w:szCs w:val="24"/>
    </w:rPr>
  </w:style>
  <w:style w:type="paragraph" w:styleId="ListParagraph">
    <w:name w:val="List Paragraph"/>
    <w:basedOn w:val="Normal"/>
    <w:uiPriority w:val="34"/>
    <w:qFormat/>
    <w:rsid w:val="004B41AF"/>
    <w:pPr>
      <w:bidi/>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2013-06-14T15:11:00Z</dcterms:created>
  <dcterms:modified xsi:type="dcterms:W3CDTF">2013-06-14T15:12:00Z</dcterms:modified>
</cp:coreProperties>
</file>