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664DB2" w:rsidP="00664DB2">
      <w:pPr>
        <w:pStyle w:val="papersubtitle"/>
        <w:bidi/>
        <w:rPr>
          <w:i/>
          <w:iCs/>
          <w:sz w:val="48"/>
          <w:szCs w:val="48"/>
          <w:rtl/>
        </w:rPr>
      </w:pPr>
      <w:r w:rsidRPr="00664DB2">
        <w:rPr>
          <w:i/>
          <w:iCs/>
          <w:sz w:val="48"/>
          <w:szCs w:val="48"/>
          <w:rtl/>
        </w:rPr>
        <w:t>العامل في البدل</w:t>
      </w:r>
      <w:r w:rsidRPr="00664DB2">
        <w:rPr>
          <w:rFonts w:hint="cs"/>
          <w:i/>
          <w:iCs/>
          <w:sz w:val="48"/>
          <w:szCs w:val="48"/>
          <w:rtl/>
        </w:rPr>
        <w:t>، و</w:t>
      </w:r>
      <w:r w:rsidRPr="00664DB2">
        <w:rPr>
          <w:i/>
          <w:iCs/>
          <w:sz w:val="48"/>
          <w:szCs w:val="48"/>
          <w:rtl/>
        </w:rPr>
        <w:t>نيابة أل عن الضمير</w:t>
      </w:r>
      <w:r w:rsidRPr="00664DB2">
        <w:rPr>
          <w:rFonts w:hint="cs"/>
          <w:i/>
          <w:iCs/>
          <w:sz w:val="48"/>
          <w:szCs w:val="48"/>
          <w:rtl/>
        </w:rPr>
        <w:t>، و</w:t>
      </w:r>
      <w:r w:rsidRPr="00664DB2">
        <w:rPr>
          <w:i/>
          <w:iCs/>
          <w:sz w:val="48"/>
          <w:szCs w:val="48"/>
          <w:rtl/>
        </w:rPr>
        <w:t>الشواهد فيما عدّوه خلافًا</w:t>
      </w:r>
      <w:r w:rsidRPr="00664DB2">
        <w:rPr>
          <w:rFonts w:hint="cs"/>
          <w:i/>
          <w:iCs/>
          <w:sz w:val="48"/>
          <w:szCs w:val="48"/>
          <w:rtl/>
        </w:rPr>
        <w:t>، و</w:t>
      </w:r>
      <w:r w:rsidRPr="00664DB2">
        <w:rPr>
          <w:i/>
          <w:iCs/>
          <w:sz w:val="48"/>
          <w:szCs w:val="48"/>
          <w:rtl/>
        </w:rPr>
        <w:t>الأصل في عبارة: (مررتُ برجلٍ عبد الله</w:t>
      </w:r>
      <w:r w:rsidRPr="00664DB2">
        <w:rPr>
          <w:rFonts w:hint="cs"/>
          <w:i/>
          <w:iCs/>
          <w:sz w:val="48"/>
          <w:szCs w:val="48"/>
          <w:rtl/>
        </w:rPr>
        <w:t>)</w:t>
      </w:r>
    </w:p>
    <w:p w:rsidR="00FD7D36" w:rsidRDefault="000C4416" w:rsidP="0008662E">
      <w:pPr>
        <w:pStyle w:val="papersubtitle"/>
        <w:bidi/>
        <w:rPr>
          <w:rtl/>
        </w:rPr>
      </w:pPr>
      <w:r>
        <w:rPr>
          <w:rFonts w:hint="cs"/>
          <w:i/>
          <w:iCs/>
          <w:rtl/>
        </w:rPr>
        <w:t>بحث في</w:t>
      </w:r>
      <w:r w:rsidR="00D01C0B">
        <w:rPr>
          <w:rFonts w:hint="cs"/>
          <w:i/>
          <w:iCs/>
          <w:rtl/>
        </w:rPr>
        <w:t xml:space="preserve"> </w:t>
      </w:r>
      <w:r w:rsidR="00D01C0B">
        <w:rPr>
          <w:i/>
          <w:iCs/>
        </w:rPr>
        <w:t xml:space="preserve"> </w:t>
      </w:r>
      <w:r w:rsidR="0008662E">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08662E">
      <w:pPr>
        <w:pStyle w:val="Affiliation"/>
        <w:bidi/>
      </w:pPr>
      <w:r>
        <w:rPr>
          <w:rFonts w:hint="cs"/>
          <w:i/>
          <w:iCs/>
          <w:rtl/>
        </w:rPr>
        <w:t xml:space="preserve">كلية </w:t>
      </w:r>
      <w:r w:rsidR="0008662E">
        <w:rPr>
          <w:rFonts w:hint="cs"/>
          <w:i/>
          <w:iCs/>
          <w:rtl/>
        </w:rPr>
        <w:t>العلوم الاسلامية</w:t>
      </w:r>
      <w:r w:rsidR="0008662E">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A67A5E" w:rsidRDefault="00E5535F" w:rsidP="00664DB2">
      <w:pPr>
        <w:pStyle w:val="papersubtitle"/>
        <w:bidi/>
        <w:jc w:val="both"/>
        <w:rPr>
          <w:rFonts w:eastAsia="SimSun"/>
          <w:b/>
          <w:bCs/>
          <w:sz w:val="18"/>
          <w:szCs w:val="18"/>
          <w:rtl/>
        </w:rPr>
      </w:pPr>
      <w:r w:rsidRPr="008D2AC5">
        <w:rPr>
          <w:rFonts w:eastAsia="SimSun" w:hint="cs"/>
          <w:b/>
          <w:bCs/>
          <w:i/>
          <w:iCs/>
          <w:sz w:val="18"/>
          <w:szCs w:val="18"/>
          <w:rtl/>
          <w:lang w:eastAsia="zh-CN"/>
        </w:rPr>
        <w:lastRenderedPageBreak/>
        <w:t>خلاصة</w:t>
      </w:r>
      <w:r w:rsidR="00FD7D36" w:rsidRPr="008D2AC5">
        <w:rPr>
          <w:rFonts w:eastAsia="SimSun"/>
          <w:b/>
          <w:bCs/>
          <w:i/>
          <w:iCs/>
          <w:sz w:val="18"/>
          <w:szCs w:val="18"/>
          <w:lang w:eastAsia="zh-CN"/>
        </w:rPr>
        <w:t>—</w:t>
      </w:r>
      <w:r w:rsidR="000C4416" w:rsidRPr="008D2AC5">
        <w:rPr>
          <w:rFonts w:eastAsia="SimSun" w:hint="cs"/>
          <w:b/>
          <w:bCs/>
          <w:i/>
          <w:iCs/>
          <w:sz w:val="18"/>
          <w:szCs w:val="18"/>
          <w:rtl/>
          <w:lang w:eastAsia="zh-CN"/>
        </w:rPr>
        <w:t xml:space="preserve">هذا البحث يبحث </w:t>
      </w:r>
      <w:r w:rsidR="000C4416" w:rsidRPr="00A67A5E">
        <w:rPr>
          <w:rFonts w:eastAsia="SimSun" w:hint="cs"/>
          <w:b/>
          <w:bCs/>
          <w:sz w:val="18"/>
          <w:szCs w:val="18"/>
          <w:rtl/>
        </w:rPr>
        <w:t xml:space="preserve">في </w:t>
      </w:r>
      <w:r w:rsidR="00664DB2" w:rsidRPr="00A67A5E">
        <w:rPr>
          <w:rFonts w:eastAsia="SimSun"/>
          <w:b/>
          <w:bCs/>
          <w:sz w:val="18"/>
          <w:szCs w:val="18"/>
          <w:rtl/>
        </w:rPr>
        <w:t>العامل في البدل</w:t>
      </w:r>
      <w:r w:rsidR="00664DB2" w:rsidRPr="00A67A5E">
        <w:rPr>
          <w:rFonts w:eastAsia="SimSun" w:hint="cs"/>
          <w:b/>
          <w:bCs/>
          <w:sz w:val="18"/>
          <w:szCs w:val="18"/>
          <w:rtl/>
        </w:rPr>
        <w:t>، و</w:t>
      </w:r>
      <w:r w:rsidR="00664DB2" w:rsidRPr="00A67A5E">
        <w:rPr>
          <w:rFonts w:eastAsia="SimSun"/>
          <w:b/>
          <w:bCs/>
          <w:sz w:val="18"/>
          <w:szCs w:val="18"/>
          <w:rtl/>
        </w:rPr>
        <w:t>نيابة أل عن الضمير</w:t>
      </w:r>
      <w:r w:rsidR="00664DB2" w:rsidRPr="00A67A5E">
        <w:rPr>
          <w:rFonts w:eastAsia="SimSun" w:hint="cs"/>
          <w:b/>
          <w:bCs/>
          <w:sz w:val="18"/>
          <w:szCs w:val="18"/>
          <w:rtl/>
        </w:rPr>
        <w:t>، و</w:t>
      </w:r>
      <w:r w:rsidR="00664DB2" w:rsidRPr="00A67A5E">
        <w:rPr>
          <w:rFonts w:eastAsia="SimSun"/>
          <w:b/>
          <w:bCs/>
          <w:sz w:val="18"/>
          <w:szCs w:val="18"/>
          <w:rtl/>
        </w:rPr>
        <w:t>الشواهد فيما عدّوه خلافًا</w:t>
      </w:r>
      <w:r w:rsidR="00664DB2" w:rsidRPr="00A67A5E">
        <w:rPr>
          <w:rFonts w:eastAsia="SimSun" w:hint="cs"/>
          <w:b/>
          <w:bCs/>
          <w:sz w:val="18"/>
          <w:szCs w:val="18"/>
          <w:rtl/>
        </w:rPr>
        <w:t>، و</w:t>
      </w:r>
      <w:r w:rsidR="00664DB2" w:rsidRPr="00A67A5E">
        <w:rPr>
          <w:rFonts w:eastAsia="SimSun"/>
          <w:b/>
          <w:bCs/>
          <w:sz w:val="18"/>
          <w:szCs w:val="18"/>
          <w:rtl/>
        </w:rPr>
        <w:t>الأصل في عبارة: (مررتُ برجلٍ عبد الله</w:t>
      </w:r>
      <w:r w:rsidR="00664DB2" w:rsidRPr="00A67A5E">
        <w:rPr>
          <w:rFonts w:eastAsia="SimSun" w:hint="cs"/>
          <w:b/>
          <w:bCs/>
          <w:sz w:val="18"/>
          <w:szCs w:val="18"/>
          <w:rtl/>
        </w:rPr>
        <w:t>)</w:t>
      </w:r>
      <w:r w:rsidR="008D2AC5" w:rsidRPr="00A67A5E">
        <w:rPr>
          <w:rFonts w:eastAsia="SimSun" w:hint="cs"/>
          <w:b/>
          <w:bCs/>
          <w:sz w:val="18"/>
          <w:szCs w:val="18"/>
          <w:rtl/>
        </w:rPr>
        <w:t>.</w:t>
      </w:r>
    </w:p>
    <w:p w:rsidR="00FD7D36" w:rsidRDefault="00E5535F" w:rsidP="0008612A">
      <w:pPr>
        <w:pStyle w:val="keywords"/>
        <w:bidi/>
        <w:ind w:firstLine="180"/>
        <w:rPr>
          <w:rtl/>
        </w:rPr>
      </w:pPr>
      <w:r>
        <w:rPr>
          <w:rFonts w:hint="cs"/>
          <w:i/>
          <w:rtl/>
          <w:lang w:eastAsia="zh-CN"/>
        </w:rPr>
        <w:t>الكلمات المفتاحية</w:t>
      </w:r>
      <w:r w:rsidRPr="00455C43">
        <w:rPr>
          <w:rFonts w:hint="cs"/>
          <w:i/>
          <w:rtl/>
          <w:lang w:eastAsia="zh-CN"/>
        </w:rPr>
        <w:t>:</w:t>
      </w:r>
      <w:r w:rsidR="0008612A">
        <w:rPr>
          <w:rFonts w:hint="cs"/>
          <w:i/>
          <w:rtl/>
          <w:lang w:eastAsia="zh-CN"/>
        </w:rPr>
        <w:t xml:space="preserve"> البدل، العطف، بدل الاشتمال، النكرة</w:t>
      </w:r>
      <w:r w:rsidR="00902852">
        <w:rPr>
          <w:rFonts w:hint="cs"/>
          <w:i/>
          <w:rtl/>
          <w:lang w:eastAsia="zh-CN"/>
        </w:rPr>
        <w:t>.</w:t>
      </w:r>
      <w:r w:rsidR="005A15C9">
        <w:rPr>
          <w:rFonts w:hint="cs"/>
          <w:i/>
          <w:rtl/>
          <w:lang w:eastAsia="zh-CN"/>
        </w:rPr>
        <w:t xml:space="preserve"> </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3300FB" w:rsidRPr="008566DD" w:rsidRDefault="00AE5DD6" w:rsidP="003300FB">
      <w:pPr>
        <w:pStyle w:val="Abstract"/>
        <w:bidi/>
        <w:spacing w:after="0" w:line="240" w:lineRule="exact"/>
        <w:ind w:firstLine="173"/>
        <w:rPr>
          <w:rFonts w:hint="cs"/>
          <w:lang w:eastAsia="en-US"/>
        </w:rPr>
      </w:pPr>
      <w:r>
        <w:rPr>
          <w:rFonts w:hint="cs"/>
          <w:rtl/>
          <w:lang w:eastAsia="en-US"/>
        </w:rPr>
        <w:t xml:space="preserve">معرفة </w:t>
      </w:r>
      <w:r w:rsidR="00444EE2">
        <w:rPr>
          <w:rFonts w:hint="cs"/>
          <w:rtl/>
          <w:lang w:eastAsia="en-US"/>
        </w:rPr>
        <w:t>أسس</w:t>
      </w:r>
      <w:r w:rsidR="006E7989">
        <w:rPr>
          <w:rFonts w:hint="cs"/>
          <w:rtl/>
          <w:lang w:eastAsia="en-US"/>
        </w:rPr>
        <w:t xml:space="preserve"> </w:t>
      </w:r>
      <w:r w:rsidR="006E7989" w:rsidRPr="00A67A5E">
        <w:rPr>
          <w:rtl/>
          <w:lang w:eastAsia="en-US"/>
        </w:rPr>
        <w:t>العامل في البدل</w:t>
      </w:r>
      <w:r w:rsidR="006E7989" w:rsidRPr="00A67A5E">
        <w:rPr>
          <w:rFonts w:hint="cs"/>
          <w:rtl/>
          <w:lang w:eastAsia="en-US"/>
        </w:rPr>
        <w:t>، و</w:t>
      </w:r>
      <w:r w:rsidR="006E7989" w:rsidRPr="00A67A5E">
        <w:rPr>
          <w:rtl/>
          <w:lang w:eastAsia="en-US"/>
        </w:rPr>
        <w:t>نيابة أل عن الضمير</w:t>
      </w:r>
      <w:r w:rsidR="006E7989" w:rsidRPr="00A67A5E">
        <w:rPr>
          <w:rFonts w:hint="cs"/>
          <w:rtl/>
          <w:lang w:eastAsia="en-US"/>
        </w:rPr>
        <w:t>، و</w:t>
      </w:r>
      <w:r w:rsidR="006E7989" w:rsidRPr="00A67A5E">
        <w:rPr>
          <w:rtl/>
          <w:lang w:eastAsia="en-US"/>
        </w:rPr>
        <w:t>الشواهد فيما عدّوه خلافًا</w:t>
      </w:r>
      <w:r w:rsidR="006E7989" w:rsidRPr="00A67A5E">
        <w:rPr>
          <w:rFonts w:hint="cs"/>
          <w:rtl/>
          <w:lang w:eastAsia="en-US"/>
        </w:rPr>
        <w:t>، و</w:t>
      </w:r>
      <w:r w:rsidR="006E7989" w:rsidRPr="00A67A5E">
        <w:rPr>
          <w:rtl/>
          <w:lang w:eastAsia="en-US"/>
        </w:rPr>
        <w:t>الأصل في عبارة: (مررتُ برجلٍ عبد الله</w:t>
      </w:r>
      <w:r w:rsidR="006E7989" w:rsidRPr="00A67A5E">
        <w:rPr>
          <w:rFonts w:hint="cs"/>
          <w:rtl/>
          <w:lang w:eastAsia="en-US"/>
        </w:rPr>
        <w:t>)</w:t>
      </w:r>
      <w:r w:rsidR="003300FB">
        <w:rPr>
          <w:rFonts w:hint="cs"/>
          <w:rtl/>
          <w:lang w:eastAsia="en-US"/>
        </w:rPr>
        <w:t xml:space="preserve">، </w:t>
      </w:r>
      <w:r w:rsidR="003300FB" w:rsidRPr="008566DD">
        <w:rPr>
          <w:rFonts w:hint="cs"/>
          <w:rtl/>
          <w:lang w:eastAsia="en-US"/>
        </w:rPr>
        <w:t xml:space="preserve">إنَّ البدل مقصود بالحكم، وهذا لا خلاف فيه، ولكن الذي يفوت كثيرًا من الناس أنهم ينظرون إلى هذه العبارة التي ذكرها ابن مالك والتي ذكرها ابن الحاجب والتي ذكرها جميع الناس: التابع المقصود بالحكم، على أنَّه ما دام البدل هو التابع المقصود بالحكم؛ إذن فإنَّ المُبدل منه وجود كعدم وجوده، هذا معنى تنبه إلى نقده ورده كبار العلماء كالسيرافي وهو يشرح (الكتاب)، لَمّا لم يكن للبدل معنى في المتبوع حتى يُحتاج إليه جاز اعتباره مستقلًّا لفظًا، أي: صالحًا لأن يكون مقام المتبوع. </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EC2A0E" w:rsidRPr="00EC2A0E" w:rsidRDefault="00EC2A0E" w:rsidP="00EC2A0E">
      <w:pPr>
        <w:pStyle w:val="Abstract"/>
        <w:bidi/>
        <w:spacing w:after="0"/>
        <w:ind w:firstLine="173"/>
        <w:rPr>
          <w:rFonts w:hint="cs"/>
          <w:rtl/>
          <w:lang w:eastAsia="en-US"/>
        </w:rPr>
      </w:pPr>
      <w:r w:rsidRPr="00EC2A0E">
        <w:rPr>
          <w:rFonts w:hint="cs"/>
          <w:rtl/>
          <w:lang w:eastAsia="en-US"/>
        </w:rPr>
        <w:t>العامل في البدل:</w:t>
      </w:r>
    </w:p>
    <w:p w:rsidR="00EC2A0E" w:rsidRPr="008566DD" w:rsidRDefault="00EC2A0E" w:rsidP="008566DD">
      <w:pPr>
        <w:pStyle w:val="Abstract"/>
        <w:bidi/>
        <w:spacing w:after="0" w:line="240" w:lineRule="exact"/>
        <w:ind w:firstLine="173"/>
        <w:rPr>
          <w:rFonts w:hint="cs"/>
          <w:lang w:eastAsia="en-US"/>
        </w:rPr>
      </w:pPr>
      <w:r w:rsidRPr="00EC2A0E">
        <w:rPr>
          <w:rFonts w:hint="cs"/>
          <w:rtl/>
          <w:lang w:eastAsia="en-US"/>
        </w:rPr>
        <w:t xml:space="preserve">ولا شك أنَّ العامل في البدل هو العامل في المبدل منه، كما أنَّ العامل في الحال هو </w:t>
      </w:r>
      <w:r w:rsidRPr="008566DD">
        <w:rPr>
          <w:rFonts w:hint="cs"/>
          <w:rtl/>
          <w:lang w:eastAsia="en-US"/>
        </w:rPr>
        <w:t xml:space="preserve">العامل في صاحبها، وهذا أمرٌ واضحٌ بيّنٌ لا خلاف فيه. </w:t>
      </w:r>
    </w:p>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 xml:space="preserve">والحق أنَّ الرضي قال: "ولما لم يكن للبدل معنى في المتبوع حتى لا يُحتاج إليه جاز اعتباره مستقلًّا لفظًا" أي: صالحًا لأن يكون مقام المتبوع. </w:t>
      </w:r>
    </w:p>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 xml:space="preserve">نبين معنى الاستقلال، المعنى المفقود في البدل الذي ذكره الرضي: هو يقول: ولما لم يكن للبدل معنى في المتبوع حتى يُحتاج إليه جاز اعتباره مستقلًّا لفظًا، أي: صالحًا لأن يقوم مقام المتبوع، أو لأن يكون مكانه. </w:t>
      </w:r>
    </w:p>
    <w:p w:rsidR="00EC2A0E" w:rsidRPr="008566DD" w:rsidRDefault="00EC2A0E" w:rsidP="008566DD">
      <w:pPr>
        <w:pStyle w:val="Abstract"/>
        <w:bidi/>
        <w:spacing w:after="0" w:line="240" w:lineRule="exact"/>
        <w:ind w:firstLine="173"/>
        <w:rPr>
          <w:rFonts w:hint="cs"/>
          <w:rtl/>
          <w:lang w:eastAsia="en-US"/>
        </w:rPr>
      </w:pPr>
      <w:r w:rsidRPr="008566DD">
        <w:rPr>
          <w:rFonts w:hint="cs"/>
          <w:rtl/>
          <w:lang w:eastAsia="en-US"/>
        </w:rPr>
        <w:t>المراد بالاستقلال:</w:t>
      </w:r>
    </w:p>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 xml:space="preserve">إنَّ البدل مقصود بالحكم، وهذا لا خلاف فيه، ولكن الذي يفوت كثيرًا من الناس أنهم ينظرون إلى هذه العبارة التي ذكرها ابن مالك والتي ذكرها ابن الحاجب والتي ذكرها جميع الناس: التابع المقصود بالحكم، على أنَّه ما دام البدل هو التابع المقصود بالحكم؛ إذن فإنَّ المُبدل منه وجود كعدم وجوده، هذا معنى تنبه إلى نقده ورده كبار العلماء كالسيرافي وهو يشرح (الكتاب)، لَمّا لم يكن للبدل معنى في المتبوع حتى يُحتاج إليه جاز اعتباره مستقلًّا لفظًا، أي: صالحًا لأن يكون مقام المتبوع. </w:t>
      </w:r>
    </w:p>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 xml:space="preserve">فيجوز: جاءني الطالب فلان، وتقول: جاءني فلان، هذا مراد الرضي، إذن: الاستقلال بمعنى: أنَّك أتيت به ولم تأتِ بالمبدل منه، لكنك بالخيار أن تقول: جاءني الطالب فلانٌ، أو: جاءني فلانٌ، من أول الأمر، لكن لا بد أن تتنبه إلى أنَّ هناك فرقًا في المعنى بين قولك: جاءني الطالب محمدٌ، وبين قولك: جاءني محمدٌ من أول الأمر، هذا الذي نبحث فيه، أنه ليس بدل غلط، ولا نسيان، ولا بداء، وإنما هو بمثابة العلاقة كالعلاقة التي كانت بين رجل وبين عبد الله فيما نُقل عن سيبويه. </w:t>
      </w:r>
    </w:p>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lastRenderedPageBreak/>
        <w:t xml:space="preserve">كأنك تريد أن تزيد الأمر توضيحًا؛ أو كأنك تريد أن تزيد الأمر بيانًا، وقد تعرض الرضي نفسه إلى هذا؛ فلم يجز: يا زيدُ وعمرًا، ولا يا زيدُ وعمروٌ؛ لأن العاطف كحرف النداء، ولأن المعطوف صالح للمباشرة، وكذا في بدل الاشتمال؛ فإنَّ الأول فيه يجب أن يكون بحيث يجوز أن يُطلق ويراد به الثاني: أعجبني زيدٌ علمه، وسُلِب زيدٌ ثوبه. </w:t>
      </w:r>
    </w:p>
    <w:p w:rsidR="00EC2A0E" w:rsidRPr="008566DD" w:rsidRDefault="00EC2A0E" w:rsidP="008566DD">
      <w:pPr>
        <w:pStyle w:val="Abstract"/>
        <w:bidi/>
        <w:spacing w:after="0" w:line="240" w:lineRule="exact"/>
        <w:ind w:firstLine="173"/>
        <w:rPr>
          <w:rFonts w:hint="cs"/>
          <w:rtl/>
          <w:lang w:eastAsia="en-US"/>
        </w:rPr>
      </w:pPr>
      <w:r w:rsidRPr="008566DD">
        <w:rPr>
          <w:rFonts w:hint="cs"/>
          <w:rtl/>
          <w:lang w:eastAsia="en-US"/>
        </w:rPr>
        <w:t>قال الكوفيون: يجوز سد الألف واللام مسد الضمير في نحو: مُطرنا السهل والجبل، أي: مطر أرضنا أو مُطرت أرضنا.</w:t>
      </w:r>
    </w:p>
    <w:p w:rsidR="00EC2A0E" w:rsidRPr="008566DD" w:rsidRDefault="00EC2A0E" w:rsidP="008566DD">
      <w:pPr>
        <w:pStyle w:val="Abstract"/>
        <w:bidi/>
        <w:spacing w:after="0" w:line="240" w:lineRule="exact"/>
        <w:ind w:firstLine="173"/>
        <w:rPr>
          <w:rFonts w:hint="cs"/>
          <w:rtl/>
          <w:lang w:eastAsia="en-US"/>
        </w:rPr>
      </w:pPr>
      <w:r w:rsidRPr="008566DD">
        <w:rPr>
          <w:rFonts w:hint="cs"/>
          <w:rtl/>
          <w:lang w:eastAsia="en-US"/>
        </w:rPr>
        <w:t>وسبب جواز الوجهين: أنَّ كلمة "أرضنا" مؤنثٌ ولكن تأنيثها مجازي، فيجوز أن تقول: مُطر أرضنا، ويجوز أن تقول: مُطرت أرضنا، أي: يجوز أن تلحق الفعل "مُطر" تاء التأنيث، ويجوز أن تذكره خاليًا من تلك التاء؛ لأنَّ فاعله مؤنثٌ صحيحٌ، ولكن تأنيثه مجازي، فيجوز أن تقول: مُطر أرضنا على حذف المضاف سهلها وجبلها؛ قال:</w:t>
      </w:r>
    </w:p>
    <w:tbl>
      <w:tblPr>
        <w:bidiVisual/>
        <w:tblW w:w="6634" w:type="dxa"/>
        <w:jc w:val="center"/>
        <w:tblInd w:w="305" w:type="dxa"/>
        <w:tblLook w:val="01E0"/>
      </w:tblPr>
      <w:tblGrid>
        <w:gridCol w:w="3313"/>
        <w:gridCol w:w="345"/>
        <w:gridCol w:w="2976"/>
      </w:tblGrid>
      <w:tr w:rsidR="00EC2A0E" w:rsidRPr="008566DD" w:rsidTr="008566DD">
        <w:trPr>
          <w:trHeight w:hRule="exact" w:val="243"/>
          <w:jc w:val="center"/>
        </w:trPr>
        <w:tc>
          <w:tcPr>
            <w:tcW w:w="3313" w:type="dxa"/>
            <w:vAlign w:val="center"/>
          </w:tcPr>
          <w:p w:rsidR="00EC2A0E" w:rsidRPr="008566DD" w:rsidRDefault="00EC2A0E" w:rsidP="008566DD">
            <w:pPr>
              <w:pStyle w:val="Abstract"/>
              <w:bidi/>
              <w:spacing w:after="0" w:line="240" w:lineRule="exact"/>
              <w:ind w:firstLine="173"/>
              <w:rPr>
                <w:lang w:eastAsia="en-US"/>
              </w:rPr>
            </w:pPr>
            <w:r w:rsidRPr="008566DD">
              <w:rPr>
                <w:rFonts w:hint="cs"/>
                <w:rtl/>
                <w:lang w:eastAsia="en-US"/>
              </w:rPr>
              <w:t>لِحافي لِحافُ الضَيفِ وَالبُردُ بُردهُ</w:t>
            </w:r>
            <w:r w:rsidRPr="008566DD">
              <w:rPr>
                <w:rtl/>
                <w:lang w:eastAsia="en-US"/>
              </w:rPr>
              <w:br/>
            </w:r>
          </w:p>
        </w:tc>
        <w:tc>
          <w:tcPr>
            <w:tcW w:w="345" w:type="dxa"/>
            <w:vAlign w:val="center"/>
          </w:tcPr>
          <w:p w:rsidR="00EC2A0E" w:rsidRPr="008566DD" w:rsidRDefault="00EC2A0E" w:rsidP="008566DD">
            <w:pPr>
              <w:pStyle w:val="Abstract"/>
              <w:bidi/>
              <w:spacing w:after="0" w:line="240" w:lineRule="exact"/>
              <w:ind w:firstLine="173"/>
              <w:rPr>
                <w:rFonts w:hint="cs"/>
                <w:rtl/>
                <w:lang w:eastAsia="en-US"/>
              </w:rPr>
            </w:pPr>
            <w:r w:rsidRPr="008566DD">
              <w:rPr>
                <w:rFonts w:hint="cs"/>
                <w:rtl/>
                <w:lang w:eastAsia="en-US"/>
              </w:rPr>
              <w:t>*</w:t>
            </w:r>
          </w:p>
        </w:tc>
        <w:tc>
          <w:tcPr>
            <w:tcW w:w="2976" w:type="dxa"/>
            <w:vAlign w:val="center"/>
          </w:tcPr>
          <w:p w:rsidR="00EC2A0E" w:rsidRPr="008566DD" w:rsidRDefault="00EC2A0E" w:rsidP="008566DD">
            <w:pPr>
              <w:pStyle w:val="Abstract"/>
              <w:bidi/>
              <w:spacing w:after="0" w:line="240" w:lineRule="exact"/>
              <w:ind w:firstLine="173"/>
              <w:rPr>
                <w:rFonts w:hint="cs"/>
                <w:rtl/>
                <w:lang w:eastAsia="en-US"/>
              </w:rPr>
            </w:pPr>
            <w:r w:rsidRPr="008566DD">
              <w:rPr>
                <w:rFonts w:hint="cs"/>
                <w:rtl/>
                <w:lang w:eastAsia="en-US"/>
              </w:rPr>
              <w:t>.... .... .... ....</w:t>
            </w:r>
            <w:r w:rsidRPr="008566DD">
              <w:rPr>
                <w:rFonts w:hint="cs"/>
                <w:rtl/>
                <w:lang w:eastAsia="en-US"/>
              </w:rPr>
              <w:br/>
            </w:r>
          </w:p>
        </w:tc>
      </w:tr>
    </w:tbl>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 xml:space="preserve">فكأنك قلت: لحافي لحاف الضيف، والبُرد أي: وبردي كما قلت: لحافي، واللحاف الحالة التي تسر الضيف، ومن ذلك قوله جرير: </w:t>
      </w:r>
    </w:p>
    <w:tbl>
      <w:tblPr>
        <w:bidiVisual/>
        <w:tblW w:w="6688" w:type="dxa"/>
        <w:jc w:val="center"/>
        <w:tblLook w:val="01E0"/>
      </w:tblPr>
      <w:tblGrid>
        <w:gridCol w:w="2981"/>
        <w:gridCol w:w="726"/>
        <w:gridCol w:w="2981"/>
      </w:tblGrid>
      <w:tr w:rsidR="00EC2A0E" w:rsidRPr="008566DD" w:rsidTr="008566DD">
        <w:trPr>
          <w:trHeight w:hRule="exact" w:val="243"/>
          <w:jc w:val="center"/>
        </w:trPr>
        <w:tc>
          <w:tcPr>
            <w:tcW w:w="2909" w:type="dxa"/>
            <w:vAlign w:val="center"/>
          </w:tcPr>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كَم قَد نَزَلتُ بِكُم ضَيفًا فَتَلحَفُني</w:t>
            </w:r>
            <w:r w:rsidRPr="008566DD">
              <w:rPr>
                <w:rtl/>
                <w:lang w:eastAsia="en-US"/>
              </w:rPr>
              <w:br/>
            </w:r>
          </w:p>
        </w:tc>
        <w:tc>
          <w:tcPr>
            <w:tcW w:w="709" w:type="dxa"/>
            <w:vAlign w:val="center"/>
          </w:tcPr>
          <w:p w:rsidR="00EC2A0E" w:rsidRPr="008566DD" w:rsidRDefault="00EC2A0E" w:rsidP="008566DD">
            <w:pPr>
              <w:pStyle w:val="Abstract"/>
              <w:bidi/>
              <w:spacing w:after="0" w:line="240" w:lineRule="exact"/>
              <w:ind w:firstLine="173"/>
              <w:rPr>
                <w:rFonts w:hint="cs"/>
                <w:rtl/>
                <w:lang w:eastAsia="en-US"/>
              </w:rPr>
            </w:pPr>
            <w:r w:rsidRPr="008566DD">
              <w:rPr>
                <w:rFonts w:hint="cs"/>
                <w:rtl/>
                <w:lang w:eastAsia="en-US"/>
              </w:rPr>
              <w:t>*</w:t>
            </w:r>
          </w:p>
        </w:tc>
        <w:tc>
          <w:tcPr>
            <w:tcW w:w="2909" w:type="dxa"/>
            <w:vAlign w:val="center"/>
          </w:tcPr>
          <w:p w:rsidR="00EC2A0E" w:rsidRPr="008566DD" w:rsidRDefault="00EC2A0E" w:rsidP="008566DD">
            <w:pPr>
              <w:pStyle w:val="Abstract"/>
              <w:bidi/>
              <w:spacing w:after="0" w:line="240" w:lineRule="exact"/>
              <w:ind w:firstLine="173"/>
              <w:rPr>
                <w:lang w:eastAsia="en-US"/>
              </w:rPr>
            </w:pPr>
            <w:r w:rsidRPr="008566DD">
              <w:rPr>
                <w:rFonts w:hint="cs"/>
                <w:rtl/>
                <w:lang w:eastAsia="en-US"/>
              </w:rPr>
              <w:t>فَضلَ اللِحافِ وَنِعمَ الفَضلُ يُلتَحَفُ</w:t>
            </w:r>
            <w:r w:rsidRPr="008566DD">
              <w:rPr>
                <w:rtl/>
                <w:lang w:eastAsia="en-US"/>
              </w:rPr>
              <w:br/>
            </w:r>
          </w:p>
        </w:tc>
      </w:tr>
    </w:tbl>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2. نيابة أل عن الضمير:</w:t>
      </w:r>
    </w:p>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 xml:space="preserve">ومسألة نيابة "أل" عن الضمير من المسائل الخلافية التي نُسبت إلى الكوفيين على جهة غير التحقيق، حيث شاركهم في ذلك كثيرٌ من أهل البصرة، بل إن منهم من أجاز نيابتها عن الظاهر؛ كما قال الزمخشري في قوله تعالى من سورة البقرة: </w:t>
      </w:r>
      <w:r w:rsidR="008566DD" w:rsidRPr="008566DD">
        <w:rPr>
          <w:rFonts w:cs="DecoType Thuluth" w:hint="cs"/>
          <w:rtl/>
        </w:rPr>
        <w:t>{</w:t>
      </w:r>
      <w:r w:rsidR="008566DD" w:rsidRPr="008566DD">
        <w:rPr>
          <w:rFonts w:ascii="QCF_P006" w:hAnsi="QCF_P006" w:cs="QCF_P006"/>
          <w:rtl/>
        </w:rPr>
        <w:t>ﭰ ﭱ ﭲ ﭳ</w:t>
      </w:r>
      <w:r w:rsidR="008566DD" w:rsidRPr="008566DD">
        <w:rPr>
          <w:rFonts w:cs="DecoType Thuluth" w:hint="cs"/>
          <w:rtl/>
        </w:rPr>
        <w:t>}</w:t>
      </w:r>
      <w:r w:rsidRPr="008566DD">
        <w:rPr>
          <w:rFonts w:hint="cs"/>
          <w:rtl/>
          <w:lang w:eastAsia="en-US"/>
        </w:rPr>
        <w:t xml:space="preserve"> </w:t>
      </w:r>
      <w:r w:rsidRPr="008566DD">
        <w:rPr>
          <w:rtl/>
          <w:lang w:eastAsia="en-US"/>
        </w:rPr>
        <w:t>[البقرة: 30]</w:t>
      </w:r>
      <w:r w:rsidRPr="008566DD">
        <w:rPr>
          <w:rFonts w:hint="cs"/>
          <w:rtl/>
          <w:lang w:eastAsia="en-US"/>
        </w:rPr>
        <w:t xml:space="preserve"> فالتقدير عنده: وعلم آدم أسماء المسميات، فالمسميات ظاهر -يعني: غير مضمر- ونصه في (الكشاف): </w:t>
      </w:r>
      <w:r w:rsidR="008566DD" w:rsidRPr="008566DD">
        <w:rPr>
          <w:rFonts w:cs="DecoType Thuluth" w:hint="cs"/>
          <w:rtl/>
        </w:rPr>
        <w:t>{</w:t>
      </w:r>
      <w:r w:rsidR="008566DD" w:rsidRPr="008566DD">
        <w:rPr>
          <w:rFonts w:ascii="QCF_P006" w:hAnsi="QCF_P006" w:cs="QCF_P006"/>
          <w:rtl/>
        </w:rPr>
        <w:t>ﭰ ﭱ ﭲ ﭳ</w:t>
      </w:r>
      <w:r w:rsidR="008566DD" w:rsidRPr="008566DD">
        <w:rPr>
          <w:rFonts w:cs="DecoType Thuluth" w:hint="cs"/>
          <w:rtl/>
        </w:rPr>
        <w:t>}</w:t>
      </w:r>
      <w:r w:rsidRPr="008566DD">
        <w:rPr>
          <w:rFonts w:hint="cs"/>
          <w:rtl/>
          <w:lang w:eastAsia="en-US"/>
        </w:rPr>
        <w:t xml:space="preserve">، أي: أسماء المسميات، حذف المضاف إليه؛ لكونه معلومًا مدلولًا عليه بذكر الأسماء؛ لأن الاسم لا بد له من مسمى عوّض منه اللام كما في قوله تعالى: </w:t>
      </w:r>
      <w:r w:rsidR="008566DD" w:rsidRPr="008566DD">
        <w:rPr>
          <w:rFonts w:cs="DecoType Thuluth" w:hint="cs"/>
          <w:rtl/>
        </w:rPr>
        <w:t>{</w:t>
      </w:r>
      <w:r w:rsidR="008566DD" w:rsidRPr="008566DD">
        <w:rPr>
          <w:rFonts w:ascii="QCF_P305" w:hAnsi="QCF_P305" w:cs="QCF_P305"/>
          <w:rtl/>
        </w:rPr>
        <w:t>ﭥ ﭦ ﭧ</w:t>
      </w:r>
      <w:r w:rsidR="008566DD" w:rsidRPr="008566DD">
        <w:rPr>
          <w:rFonts w:ascii="QCF_P305" w:hAnsi="QCF_P305" w:cs="DecoType Thuluth"/>
          <w:rtl/>
        </w:rPr>
        <w:t>}</w:t>
      </w:r>
      <w:r w:rsidRPr="008566DD">
        <w:rPr>
          <w:rFonts w:hint="cs"/>
          <w:rtl/>
          <w:lang w:eastAsia="en-US"/>
        </w:rPr>
        <w:t xml:space="preserve"> </w:t>
      </w:r>
      <w:r w:rsidRPr="008566DD">
        <w:rPr>
          <w:rtl/>
          <w:lang w:eastAsia="en-US"/>
        </w:rPr>
        <w:t>[مريم: 4]</w:t>
      </w:r>
      <w:r w:rsidRPr="008566DD">
        <w:rPr>
          <w:rFonts w:hint="cs"/>
          <w:rtl/>
          <w:lang w:eastAsia="en-US"/>
        </w:rPr>
        <w:t xml:space="preserve">. </w:t>
      </w:r>
    </w:p>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 xml:space="preserve">والشاهد فيه نيابة "أل" عن الضمير، وهو ياء المتكلم وأنت حين تقرأ أول مريم: </w:t>
      </w:r>
      <w:r w:rsidR="008566DD" w:rsidRPr="008566DD">
        <w:rPr>
          <w:rFonts w:cs="DecoType Thuluth" w:hint="cs"/>
          <w:rtl/>
        </w:rPr>
        <w:t>{</w:t>
      </w:r>
      <w:r w:rsidR="008566DD" w:rsidRPr="008566DD">
        <w:rPr>
          <w:rFonts w:ascii="QCF_P305" w:hAnsi="QCF_P305" w:cs="QCF_P305"/>
          <w:rtl/>
        </w:rPr>
        <w:t>ﭑ ﭒ</w:t>
      </w:r>
      <w:r w:rsidR="008566DD" w:rsidRPr="008566DD">
        <w:rPr>
          <w:rFonts w:ascii="QCF_P305" w:hAnsi="QCF_P305" w:cs="QCF_P305" w:hint="cs"/>
          <w:rtl/>
        </w:rPr>
        <w:t xml:space="preserve"> </w:t>
      </w:r>
      <w:r w:rsidR="008566DD" w:rsidRPr="008566DD">
        <w:rPr>
          <w:rFonts w:ascii="QCF_P305" w:hAnsi="QCF_P305" w:cs="QCF_P305"/>
          <w:rtl/>
        </w:rPr>
        <w:t>ﭓ ﭔ ﭕ ﭖ ﭗ ﭘ</w:t>
      </w:r>
      <w:r w:rsidR="008566DD" w:rsidRPr="008566DD">
        <w:rPr>
          <w:rFonts w:ascii="QCF_P305" w:hAnsi="QCF_P305" w:cs="QCF_P305" w:hint="cs"/>
          <w:rtl/>
        </w:rPr>
        <w:t xml:space="preserve"> </w:t>
      </w:r>
      <w:r w:rsidR="008566DD" w:rsidRPr="008566DD">
        <w:rPr>
          <w:rFonts w:ascii="QCF_P305" w:hAnsi="QCF_P305" w:cs="QCF_P305"/>
          <w:rtl/>
        </w:rPr>
        <w:t>ﭙ ﭚ ﭛ ﭜ ﭝﭞ</w:t>
      </w:r>
      <w:r w:rsidR="008566DD" w:rsidRPr="008566DD">
        <w:rPr>
          <w:rFonts w:ascii="QCF_P305" w:hAnsi="QCF_P305" w:cs="QCF_P305" w:hint="cs"/>
          <w:rtl/>
        </w:rPr>
        <w:t xml:space="preserve"> </w:t>
      </w:r>
      <w:r w:rsidR="008566DD" w:rsidRPr="008566DD">
        <w:rPr>
          <w:rFonts w:ascii="QCF_P305" w:hAnsi="QCF_P305" w:cs="QCF_P305"/>
          <w:rtl/>
        </w:rPr>
        <w:t>ﭟ ﭠ ﭡ ﭢ ﭣ ﭤ ﭥ ﭦ ﭧ ﭨ ﭩ ﭪ ﭫ ﭬ</w:t>
      </w:r>
      <w:r w:rsidR="008566DD" w:rsidRPr="008566DD">
        <w:rPr>
          <w:rFonts w:ascii="QCF_P305" w:hAnsi="QCF_P305" w:cs="DecoType Thuluth"/>
          <w:rtl/>
        </w:rPr>
        <w:t>}</w:t>
      </w:r>
      <w:r w:rsidRPr="008566DD">
        <w:rPr>
          <w:rFonts w:hint="cs"/>
          <w:rtl/>
          <w:lang w:eastAsia="en-US"/>
        </w:rPr>
        <w:t xml:space="preserve"> </w:t>
      </w:r>
      <w:r w:rsidRPr="008566DD">
        <w:rPr>
          <w:rtl/>
          <w:lang w:eastAsia="en-US"/>
        </w:rPr>
        <w:t>[مريم: 1- 4]</w:t>
      </w:r>
      <w:r w:rsidRPr="008566DD">
        <w:rPr>
          <w:rFonts w:hint="cs"/>
          <w:rtl/>
          <w:lang w:eastAsia="en-US"/>
        </w:rPr>
        <w:t xml:space="preserve">؛ تجد أن السياق يقتضي أن التقدير: واشتعل رأسي -كما قال الزمخشري وغيره: واشتعل رأسي. </w:t>
      </w:r>
    </w:p>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 xml:space="preserve">ولعلك تطوف في (شرح التسهيل)؛ حيث يقول ابن مالك: ومن ورود الألف واللام عوضًا عن الضمير قوله تعالى: </w:t>
      </w:r>
      <w:r w:rsidR="008566DD" w:rsidRPr="008566DD">
        <w:rPr>
          <w:rFonts w:cs="DecoType Thuluth" w:hint="cs"/>
          <w:spacing w:val="-6"/>
          <w:rtl/>
        </w:rPr>
        <w:t>{</w:t>
      </w:r>
      <w:r w:rsidR="008566DD" w:rsidRPr="008566DD">
        <w:rPr>
          <w:rFonts w:ascii="QCF_P584" w:hAnsi="QCF_P584" w:cs="QCF_P584"/>
          <w:spacing w:val="-6"/>
          <w:rtl/>
        </w:rPr>
        <w:t>ﯝ ﯞ ﯟ ﯠ</w:t>
      </w:r>
      <w:r w:rsidR="008566DD" w:rsidRPr="008566DD">
        <w:rPr>
          <w:rFonts w:ascii="QCF_P584" w:hAnsi="QCF_P584" w:cs="QCF_P584" w:hint="cs"/>
          <w:spacing w:val="-6"/>
          <w:rtl/>
        </w:rPr>
        <w:t xml:space="preserve"> </w:t>
      </w:r>
      <w:r w:rsidR="008566DD" w:rsidRPr="008566DD">
        <w:rPr>
          <w:rFonts w:ascii="QCF_P584" w:hAnsi="QCF_P584" w:cs="QCF_P584"/>
          <w:spacing w:val="-6"/>
          <w:rtl/>
        </w:rPr>
        <w:t>ﯡ ﯢ ﯣ ﯤ</w:t>
      </w:r>
      <w:r w:rsidR="008566DD" w:rsidRPr="008566DD">
        <w:rPr>
          <w:rFonts w:ascii="QCF_P584" w:hAnsi="QCF_P584" w:cs="QCF_P584" w:hint="cs"/>
          <w:spacing w:val="-6"/>
          <w:rtl/>
        </w:rPr>
        <w:t xml:space="preserve"> </w:t>
      </w:r>
      <w:r w:rsidR="008566DD" w:rsidRPr="008566DD">
        <w:rPr>
          <w:rFonts w:ascii="QCF_P584" w:hAnsi="QCF_P584" w:cs="QCF_P584"/>
          <w:spacing w:val="-6"/>
          <w:rtl/>
        </w:rPr>
        <w:t>ﯥ ﯦ ﯧ ﯨ ﯩ</w:t>
      </w:r>
      <w:r w:rsidR="008566DD" w:rsidRPr="008566DD">
        <w:rPr>
          <w:rFonts w:ascii="QCF_P584" w:hAnsi="QCF_P584" w:cs="QCF_P584" w:hint="cs"/>
          <w:spacing w:val="-6"/>
          <w:rtl/>
        </w:rPr>
        <w:t xml:space="preserve"> </w:t>
      </w:r>
      <w:r w:rsidR="008566DD" w:rsidRPr="008566DD">
        <w:rPr>
          <w:rFonts w:ascii="QCF_P584" w:hAnsi="QCF_P584" w:cs="QCF_P584"/>
          <w:spacing w:val="-6"/>
          <w:rtl/>
        </w:rPr>
        <w:t>ﯪ ﯫ ﯬ ﯭ ﯮ ﯯ ﯰ ﯱ ﯲ ﯳ</w:t>
      </w:r>
      <w:r w:rsidR="008566DD" w:rsidRPr="008566DD">
        <w:rPr>
          <w:rFonts w:ascii="QCF_P584" w:hAnsi="QCF_P584" w:cs="QCF_P584" w:hint="cs"/>
          <w:spacing w:val="-6"/>
          <w:rtl/>
        </w:rPr>
        <w:t xml:space="preserve"> </w:t>
      </w:r>
      <w:r w:rsidR="008566DD" w:rsidRPr="008566DD">
        <w:rPr>
          <w:rFonts w:ascii="QCF_P584" w:hAnsi="QCF_P584" w:cs="QCF_P584"/>
          <w:spacing w:val="-6"/>
          <w:rtl/>
        </w:rPr>
        <w:t>ﯴ ﯵ ﯶ ﯷ</w:t>
      </w:r>
      <w:r w:rsidR="008566DD" w:rsidRPr="008566DD">
        <w:rPr>
          <w:rFonts w:ascii="QCF_P584" w:hAnsi="QCF_P584" w:cs="DecoType Thuluth"/>
          <w:spacing w:val="-6"/>
          <w:rtl/>
        </w:rPr>
        <w:t>}</w:t>
      </w:r>
      <w:r w:rsidRPr="008566DD">
        <w:rPr>
          <w:rFonts w:hint="cs"/>
          <w:rtl/>
          <w:lang w:eastAsia="en-US"/>
        </w:rPr>
        <w:t xml:space="preserve"> </w:t>
      </w:r>
      <w:r w:rsidRPr="008566DD">
        <w:rPr>
          <w:rtl/>
          <w:lang w:eastAsia="en-US"/>
        </w:rPr>
        <w:t>[النازعات: 37- 41]</w:t>
      </w:r>
      <w:r w:rsidRPr="008566DD">
        <w:rPr>
          <w:rFonts w:hint="cs"/>
          <w:rtl/>
          <w:lang w:eastAsia="en-US"/>
        </w:rPr>
        <w:t xml:space="preserve">، وكأن المعنى: فإنَّ الجحيم هي مأواه، أي: مأوى من طغى، وكذلك: </w:t>
      </w:r>
      <w:r w:rsidR="008566DD" w:rsidRPr="008566DD">
        <w:rPr>
          <w:rFonts w:ascii="Tahoma" w:hAnsi="Tahoma" w:cs="DecoType Thuluth"/>
          <w:rtl/>
        </w:rPr>
        <w:t>{</w:t>
      </w:r>
      <w:r w:rsidR="008566DD" w:rsidRPr="008566DD">
        <w:rPr>
          <w:rFonts w:ascii="QCF_P584" w:hAnsi="QCF_P584" w:cs="QCF_P584"/>
          <w:rtl/>
        </w:rPr>
        <w:t>ﯪ ﯫ ﯬ ﯭ ﯮ ﯯ ﯰ</w:t>
      </w:r>
      <w:r w:rsidR="008566DD" w:rsidRPr="008566DD">
        <w:rPr>
          <w:rFonts w:ascii="QCF_P584" w:hAnsi="QCF_P584" w:cs="DecoType Thuluth"/>
          <w:rtl/>
        </w:rPr>
        <w:t>}</w:t>
      </w:r>
      <w:r w:rsidRPr="008566DD">
        <w:rPr>
          <w:rFonts w:hint="cs"/>
          <w:rtl/>
          <w:lang w:eastAsia="en-US"/>
        </w:rPr>
        <w:t xml:space="preserve"> أي: نفسه </w:t>
      </w:r>
      <w:r w:rsidR="008566DD" w:rsidRPr="008566DD">
        <w:rPr>
          <w:rFonts w:ascii="Tahoma" w:hAnsi="Tahoma" w:cs="DecoType Thuluth"/>
          <w:rtl/>
        </w:rPr>
        <w:t>{</w:t>
      </w:r>
      <w:r w:rsidR="008566DD" w:rsidRPr="008566DD">
        <w:rPr>
          <w:rFonts w:ascii="QCF_P584" w:hAnsi="QCF_P584" w:cs="QCF_P584"/>
          <w:rtl/>
        </w:rPr>
        <w:t>ﯱ ﯲ</w:t>
      </w:r>
      <w:r w:rsidR="008566DD" w:rsidRPr="008566DD">
        <w:rPr>
          <w:rFonts w:ascii="QCF_P584" w:hAnsi="QCF_P584" w:cs="DecoType Thuluth"/>
          <w:rtl/>
        </w:rPr>
        <w:t>}</w:t>
      </w:r>
      <w:r w:rsidRPr="008566DD">
        <w:rPr>
          <w:rFonts w:hint="cs"/>
          <w:rtl/>
          <w:lang w:eastAsia="en-US"/>
        </w:rPr>
        <w:t xml:space="preserve"> عن هواها، </w:t>
      </w:r>
      <w:r w:rsidR="008566DD" w:rsidRPr="008566DD">
        <w:rPr>
          <w:rFonts w:cs="DecoType Thuluth" w:hint="cs"/>
          <w:rtl/>
        </w:rPr>
        <w:t>{</w:t>
      </w:r>
      <w:r w:rsidR="008566DD" w:rsidRPr="008566DD">
        <w:rPr>
          <w:rFonts w:ascii="QCF_P584" w:hAnsi="QCF_P584" w:cs="QCF_P584"/>
          <w:rtl/>
        </w:rPr>
        <w:t>ﯴ ﯵ ﯶ ﯷ</w:t>
      </w:r>
      <w:r w:rsidR="008566DD" w:rsidRPr="008566DD">
        <w:rPr>
          <w:rFonts w:ascii="QCF_P584" w:hAnsi="QCF_P584" w:cs="DecoType Thuluth"/>
          <w:rtl/>
        </w:rPr>
        <w:t>}</w:t>
      </w:r>
      <w:r w:rsidRPr="008566DD">
        <w:rPr>
          <w:rFonts w:hint="cs"/>
          <w:rtl/>
          <w:lang w:eastAsia="en-US"/>
        </w:rPr>
        <w:t xml:space="preserve"> هي مأواه. </w:t>
      </w:r>
    </w:p>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ذكر -رحمه الله- مخالفة بعضهم، ونسبه إلى المتأخرين، وقال: وقد منع بعض المتأخرين، وقال: لو كان حرف التعريف عوضًا عن الضمير لم يجتمعا؛ إذ اجتماع العوض والمعوض عنه ممتنع، وقد اجتمعا في قول طرفة: وهو من الطويل:</w:t>
      </w:r>
    </w:p>
    <w:tbl>
      <w:tblPr>
        <w:bidiVisual/>
        <w:tblW w:w="0" w:type="auto"/>
        <w:jc w:val="center"/>
        <w:tblLook w:val="01E0"/>
      </w:tblPr>
      <w:tblGrid>
        <w:gridCol w:w="2340"/>
        <w:gridCol w:w="465"/>
        <w:gridCol w:w="2447"/>
      </w:tblGrid>
      <w:tr w:rsidR="00EC2A0E" w:rsidRPr="008566DD" w:rsidTr="008566DD">
        <w:trPr>
          <w:trHeight w:hRule="exact" w:val="243"/>
          <w:jc w:val="center"/>
        </w:trPr>
        <w:tc>
          <w:tcPr>
            <w:tcW w:w="2909" w:type="dxa"/>
            <w:vAlign w:val="center"/>
          </w:tcPr>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رَحيبٌ قِطابُ الجَيبِ مِنها</w:t>
            </w:r>
            <w:r w:rsidRPr="008566DD">
              <w:rPr>
                <w:rtl/>
                <w:lang w:eastAsia="en-US"/>
              </w:rPr>
              <w:br/>
            </w:r>
          </w:p>
        </w:tc>
        <w:tc>
          <w:tcPr>
            <w:tcW w:w="516" w:type="dxa"/>
            <w:vAlign w:val="center"/>
          </w:tcPr>
          <w:p w:rsidR="00EC2A0E" w:rsidRPr="008566DD" w:rsidRDefault="00EC2A0E" w:rsidP="008566DD">
            <w:pPr>
              <w:pStyle w:val="Abstract"/>
              <w:bidi/>
              <w:spacing w:after="0" w:line="240" w:lineRule="exact"/>
              <w:ind w:firstLine="173"/>
              <w:rPr>
                <w:rFonts w:hint="cs"/>
                <w:rtl/>
                <w:lang w:eastAsia="en-US"/>
              </w:rPr>
            </w:pPr>
            <w:r w:rsidRPr="008566DD">
              <w:rPr>
                <w:rFonts w:hint="cs"/>
                <w:rtl/>
                <w:lang w:eastAsia="en-US"/>
              </w:rPr>
              <w:t>*</w:t>
            </w:r>
          </w:p>
        </w:tc>
        <w:tc>
          <w:tcPr>
            <w:tcW w:w="3102" w:type="dxa"/>
            <w:vAlign w:val="center"/>
          </w:tcPr>
          <w:p w:rsidR="00EC2A0E" w:rsidRPr="008566DD" w:rsidRDefault="00EC2A0E" w:rsidP="008566DD">
            <w:pPr>
              <w:pStyle w:val="Abstract"/>
              <w:bidi/>
              <w:spacing w:after="0" w:line="240" w:lineRule="exact"/>
              <w:ind w:firstLine="173"/>
              <w:rPr>
                <w:rFonts w:hint="cs"/>
                <w:rtl/>
                <w:lang w:eastAsia="en-US"/>
              </w:rPr>
            </w:pPr>
            <w:r w:rsidRPr="008566DD">
              <w:rPr>
                <w:rFonts w:hint="cs"/>
                <w:rtl/>
                <w:lang w:eastAsia="en-US"/>
              </w:rPr>
              <w:t>.... .... .... ....</w:t>
            </w:r>
            <w:r w:rsidRPr="008566DD">
              <w:rPr>
                <w:rFonts w:hint="cs"/>
                <w:rtl/>
                <w:lang w:eastAsia="en-US"/>
              </w:rPr>
              <w:br/>
            </w:r>
          </w:p>
        </w:tc>
      </w:tr>
    </w:tbl>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وهو من قصيدة "لخولة أطلال...".</w:t>
      </w:r>
    </w:p>
    <w:p w:rsidR="00EC2A0E" w:rsidRPr="008566DD" w:rsidRDefault="00EC2A0E" w:rsidP="008566DD">
      <w:pPr>
        <w:pStyle w:val="Abstract"/>
        <w:bidi/>
        <w:spacing w:after="0" w:line="240" w:lineRule="exact"/>
        <w:ind w:firstLine="173"/>
        <w:rPr>
          <w:rFonts w:hint="cs"/>
          <w:rtl/>
          <w:lang w:eastAsia="en-US"/>
        </w:rPr>
      </w:pPr>
      <w:r w:rsidRPr="008566DD">
        <w:rPr>
          <w:rFonts w:hint="cs"/>
          <w:rtl/>
          <w:lang w:eastAsia="en-US"/>
        </w:rPr>
        <w:t>رد ابن مالك فذكر:</w:t>
      </w:r>
    </w:p>
    <w:p w:rsidR="00EC2A0E" w:rsidRPr="008566DD" w:rsidRDefault="00EC2A0E" w:rsidP="008566DD">
      <w:pPr>
        <w:pStyle w:val="Abstract"/>
        <w:bidi/>
        <w:spacing w:after="0" w:line="240" w:lineRule="exact"/>
        <w:ind w:firstLine="173"/>
        <w:rPr>
          <w:rFonts w:hint="cs"/>
          <w:rtl/>
          <w:lang w:eastAsia="en-US"/>
        </w:rPr>
      </w:pPr>
      <w:r w:rsidRPr="008566DD">
        <w:rPr>
          <w:rFonts w:hint="cs"/>
          <w:rtl/>
          <w:lang w:eastAsia="en-US"/>
        </w:rPr>
        <w:lastRenderedPageBreak/>
        <w:t>أولًا: حرف التعريف الذي في البيت ليس عوضًا، بل جيء به لمجرد التعريف، ولا محظور -أي: لا شيء يحظر ويمنع- في الجمع بينه وبين الضمير، وقد أثار قضية خلافية لا عهد للنحو بها، ولم يقل بها أحدٌ؛ حيث يشم من كلامه: أن "أل" إذا كانت للتعريف فليست بعوض من المضاف إليه أو عن المضاف إليه، أي: أنها لا تفيد تعريفًا إذا كانت عوضًا.</w:t>
      </w:r>
    </w:p>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 xml:space="preserve">وأرى أن هذا لم يشر إليه أحد؛ لأنها إن لم تكن للتعريف كانت زائدة، وفي العباس والحارث: الزائدة لا تكون عوضًا من المضاف إليه، فنحن إذا دققنا النظر وجدنا أنها لا بد من إفادتها التعريف؛ لأن ما بعدها -مدخولها- معرف بالإضافة إلى المحذوف، فإذا اعتبرناه نكرة؛ نكون قد أجحفنا به مرتين، مرة بتنكيره، وأخرى لتعويضه عن التعريف بما لم يؤثر فيه تعريفًا. </w:t>
      </w:r>
    </w:p>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 xml:space="preserve">ثانيًا: أن ابن مالك سلم بالتعريف؛ لأنه أحس بنقدنا، وأحس بخطونا، ولا يرضى أن حذف المضاف إليه وهو ضميره، جاء بالعوض منه وهو غير معرف، ولا يكون العوض منه إلا معرفًا؛ لأنه في الأصل يفيد التعريف. </w:t>
      </w:r>
    </w:p>
    <w:p w:rsidR="00EC2A0E" w:rsidRPr="008566DD" w:rsidRDefault="00EC2A0E" w:rsidP="008566DD">
      <w:pPr>
        <w:pStyle w:val="Abstract"/>
        <w:bidi/>
        <w:spacing w:after="0" w:line="240" w:lineRule="exact"/>
        <w:ind w:firstLine="173"/>
        <w:rPr>
          <w:rFonts w:hint="cs"/>
          <w:rtl/>
          <w:lang w:eastAsia="en-US"/>
        </w:rPr>
      </w:pPr>
      <w:r w:rsidRPr="008566DD">
        <w:rPr>
          <w:rFonts w:hint="cs"/>
          <w:rtl/>
          <w:lang w:eastAsia="en-US"/>
        </w:rPr>
        <w:t>وقد يأتي زائدًا أي: أن إتيانه زائدًا ليس من باب الأصل، إنَّما الأصل: أن الألف واللام للتعريف، أو أن اللام وحدها للتعريف عن المسألة الشائعة في الخلاف بين سيبويه والخليل، وبين غيرهم.</w:t>
      </w:r>
    </w:p>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قال -ما معناه-: إن "أل" للتعريف، وأن الشاعر جمع بين العوض والمعوض، وإنما هو للضرورة الشعرية، كما قال الشاعر:</w:t>
      </w:r>
    </w:p>
    <w:tbl>
      <w:tblPr>
        <w:bidiVisual/>
        <w:tblW w:w="0" w:type="auto"/>
        <w:jc w:val="center"/>
        <w:tblLook w:val="01E0"/>
      </w:tblPr>
      <w:tblGrid>
        <w:gridCol w:w="2315"/>
        <w:gridCol w:w="610"/>
        <w:gridCol w:w="2327"/>
      </w:tblGrid>
      <w:tr w:rsidR="00EC2A0E" w:rsidRPr="008566DD" w:rsidTr="008566DD">
        <w:trPr>
          <w:trHeight w:hRule="exact" w:val="207"/>
          <w:jc w:val="center"/>
        </w:trPr>
        <w:tc>
          <w:tcPr>
            <w:tcW w:w="2909" w:type="dxa"/>
            <w:vAlign w:val="center"/>
          </w:tcPr>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إني إذا ما حدث ألما</w:t>
            </w:r>
            <w:r w:rsidRPr="008566DD">
              <w:rPr>
                <w:rtl/>
                <w:lang w:eastAsia="en-US"/>
              </w:rPr>
              <w:br/>
            </w:r>
          </w:p>
        </w:tc>
        <w:tc>
          <w:tcPr>
            <w:tcW w:w="709" w:type="dxa"/>
            <w:vAlign w:val="center"/>
          </w:tcPr>
          <w:p w:rsidR="00EC2A0E" w:rsidRPr="008566DD" w:rsidRDefault="00EC2A0E" w:rsidP="008566DD">
            <w:pPr>
              <w:pStyle w:val="Abstract"/>
              <w:bidi/>
              <w:spacing w:after="0" w:line="240" w:lineRule="exact"/>
              <w:ind w:firstLine="173"/>
              <w:rPr>
                <w:rFonts w:hint="cs"/>
                <w:rtl/>
                <w:lang w:eastAsia="en-US"/>
              </w:rPr>
            </w:pPr>
            <w:r w:rsidRPr="008566DD">
              <w:rPr>
                <w:rFonts w:hint="cs"/>
                <w:rtl/>
                <w:lang w:eastAsia="en-US"/>
              </w:rPr>
              <w:t>*</w:t>
            </w:r>
          </w:p>
        </w:tc>
        <w:tc>
          <w:tcPr>
            <w:tcW w:w="2909" w:type="dxa"/>
            <w:vAlign w:val="center"/>
          </w:tcPr>
          <w:p w:rsidR="00EC2A0E" w:rsidRPr="008566DD" w:rsidRDefault="00EC2A0E" w:rsidP="008566DD">
            <w:pPr>
              <w:pStyle w:val="Abstract"/>
              <w:bidi/>
              <w:spacing w:after="0" w:line="240" w:lineRule="exact"/>
              <w:ind w:firstLine="173"/>
              <w:rPr>
                <w:lang w:eastAsia="en-US"/>
              </w:rPr>
            </w:pPr>
            <w:r w:rsidRPr="008566DD">
              <w:rPr>
                <w:rFonts w:hint="cs"/>
                <w:rtl/>
                <w:lang w:eastAsia="en-US"/>
              </w:rPr>
              <w:t>أقول يا اللهم يا اللهما</w:t>
            </w:r>
            <w:r w:rsidRPr="008566DD">
              <w:rPr>
                <w:rtl/>
                <w:lang w:eastAsia="en-US"/>
              </w:rPr>
              <w:br/>
            </w:r>
          </w:p>
        </w:tc>
      </w:tr>
    </w:tbl>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 xml:space="preserve">إن الشاعر قد جمع بين أداة النداء -وهي "يا"- وبين الميم المشددة التي هي فيه "اللهم" والميم المشددة عوضًا عن "يا" المحذوفة، وذلك عند أهل البصرة؛ لأن الكوفيين لا يرون أنها عوضٌ كما يرى البصريون، ودليلهم هذا البيت لأنهم قالوا -أي: الكوفيون- قالوا: لو كانت الميم المشددة عوضًا عن "يا" ما جمع الشاعر بينهما في البيت؛ لأنه لا يجمع بين العوض والمعوض، ورد عليهمُ البصريون قائلين: إن هذا من قبيل الضرورة، ومن ثم يتبين لك أن ابن مالكٍ تارة يوافق البصريين وتارة أخرى يوافق الكوفيين، فهو يري أن الشاعر جمع بين "يا" التي للنداء وبين الميم المشددة، لقد قال العلماء في نداء لفظ الجلالة: ومما يجوز فيه أن يقال: اللهم وهو وارد في كتاب الله، ولنا أن نقرأ هذه الآية من سورة آل عمران: </w:t>
      </w:r>
      <w:r w:rsidR="008566DD" w:rsidRPr="008566DD">
        <w:rPr>
          <w:rFonts w:cs="DecoType Thuluth" w:hint="cs"/>
          <w:rtl/>
        </w:rPr>
        <w:t>{</w:t>
      </w:r>
      <w:r w:rsidR="008566DD" w:rsidRPr="008566DD">
        <w:rPr>
          <w:rFonts w:ascii="QCF_P053" w:hAnsi="QCF_P053" w:cs="QCF_P053"/>
          <w:rtl/>
        </w:rPr>
        <w:t>ﮇ ﮈ ﮉ ﮊ ﮋ ﮌ ﮍ ﮎ ﮏ ﮐ ﮑ ﮒ ﮓ ﮔ ﮕ ﮖ ﮗ ﮘ ﮙ ﮚ ﮛ ﮜ ﮝ ﮞ ﮟ ﮠ ﮡ</w:t>
      </w:r>
      <w:r w:rsidR="008566DD" w:rsidRPr="008566DD">
        <w:rPr>
          <w:rFonts w:ascii="QCF_P053" w:hAnsi="QCF_P053" w:cs="DecoType Thuluth"/>
          <w:rtl/>
        </w:rPr>
        <w:t>}</w:t>
      </w:r>
      <w:r w:rsidR="008566DD" w:rsidRPr="008566DD">
        <w:rPr>
          <w:rFonts w:cs="AL-Hotham" w:hint="cs"/>
          <w:rtl/>
        </w:rPr>
        <w:t xml:space="preserve"> </w:t>
      </w:r>
      <w:r w:rsidRPr="008566DD">
        <w:rPr>
          <w:rFonts w:hint="cs"/>
          <w:rtl/>
          <w:lang w:eastAsia="en-US"/>
        </w:rPr>
        <w:t xml:space="preserve"> </w:t>
      </w:r>
      <w:r w:rsidRPr="008566DD">
        <w:rPr>
          <w:rtl/>
          <w:lang w:eastAsia="en-US"/>
        </w:rPr>
        <w:t>[آل عمران: 26]</w:t>
      </w:r>
      <w:r w:rsidRPr="008566DD">
        <w:rPr>
          <w:rFonts w:hint="cs"/>
          <w:rtl/>
          <w:lang w:eastAsia="en-US"/>
        </w:rPr>
        <w:t xml:space="preserve"> فقال: </w:t>
      </w:r>
      <w:r w:rsidR="008566DD" w:rsidRPr="008566DD">
        <w:rPr>
          <w:rFonts w:cs="DecoType Thuluth" w:hint="cs"/>
          <w:rtl/>
        </w:rPr>
        <w:t>{</w:t>
      </w:r>
      <w:r w:rsidR="008566DD" w:rsidRPr="008566DD">
        <w:rPr>
          <w:rFonts w:ascii="QCF_P053" w:hAnsi="QCF_P053" w:cs="QCF_P053"/>
          <w:rtl/>
        </w:rPr>
        <w:t>ﮈ</w:t>
      </w:r>
      <w:r w:rsidR="008566DD" w:rsidRPr="008566DD">
        <w:rPr>
          <w:rFonts w:ascii="QCF_P053" w:hAnsi="QCF_P053" w:cs="DecoType Thuluth"/>
          <w:rtl/>
        </w:rPr>
        <w:t>}</w:t>
      </w:r>
      <w:r w:rsidRPr="008566DD">
        <w:rPr>
          <w:rFonts w:hint="cs"/>
          <w:rtl/>
          <w:lang w:eastAsia="en-US"/>
        </w:rPr>
        <w:t xml:space="preserve">، ومن أوجه النداء لفظ الجلالة أن يأتي بيا: يا الله، ويا لله، وأن يأتي بدون "يا" وبالتعويض عنها بالميم المشددة: اللهم. </w:t>
      </w:r>
    </w:p>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 xml:space="preserve">وقد جمع الشاعر بين الميم المشددة التي هي عوض عن "يا" النداء المحذوفة، وذلك للضرورة، وكأنَّ طرفة جمع بين الألف واللام وبين المضاف إليه للضرورة كما قال -رحمه الله: وإذا صح التعويض -الألف واللام عوضًا عن الضمير- فلا يُقاس عليه إلا ما سُمِع له نظير. ولله در العلامة في هذا، فهل يقاس إلا على ما له نظير؟!. </w:t>
      </w:r>
    </w:p>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 xml:space="preserve">قال: "ولا يقدح في صحته عدم استعماله في صلة". </w:t>
      </w:r>
    </w:p>
    <w:p w:rsidR="00EC2A0E" w:rsidRPr="008566DD" w:rsidRDefault="00EC2A0E" w:rsidP="008566DD">
      <w:pPr>
        <w:pStyle w:val="Abstract"/>
        <w:bidi/>
        <w:spacing w:after="0" w:line="240" w:lineRule="exact"/>
        <w:ind w:firstLine="173"/>
        <w:rPr>
          <w:rFonts w:hint="cs"/>
          <w:rtl/>
          <w:lang w:eastAsia="en-US"/>
        </w:rPr>
      </w:pPr>
      <w:r w:rsidRPr="008566DD">
        <w:rPr>
          <w:rFonts w:hint="cs"/>
          <w:rtl/>
          <w:lang w:eastAsia="en-US"/>
        </w:rPr>
        <w:t>يعني الأمر الذي يُفهم منه: أن ابن مالك يرده على ما يمنع إنابة "أل" عن الضمير، فبعض الناس قالوا: لا تجوز إنابة "أل" عن الضمير، وقالوا: لو كانت هذه فسحة - اتساعًا في اللغة- جاءت هذه النيابة في الصلة -صلة الموصول.</w:t>
      </w:r>
    </w:p>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 xml:space="preserve">مثال ذلك: أنت تقول: جاء الذي خطه جميل، لا يُقال فيه: جاء الذي الخط جميل. على نحو ما قلنا في: </w:t>
      </w:r>
      <w:r w:rsidR="008566DD" w:rsidRPr="008566DD">
        <w:rPr>
          <w:rFonts w:cs="DecoType Thuluth" w:hint="cs"/>
          <w:rtl/>
        </w:rPr>
        <w:t>{</w:t>
      </w:r>
      <w:r w:rsidR="008566DD" w:rsidRPr="008566DD">
        <w:rPr>
          <w:rFonts w:ascii="QCF_P305" w:hAnsi="QCF_P305" w:cs="QCF_P305"/>
          <w:rtl/>
        </w:rPr>
        <w:t>ﭥ ﭦ ﭧ</w:t>
      </w:r>
      <w:r w:rsidR="008566DD" w:rsidRPr="008566DD">
        <w:rPr>
          <w:rFonts w:ascii="QCF_P305" w:hAnsi="QCF_P305" w:cs="DecoType Thuluth"/>
          <w:rtl/>
        </w:rPr>
        <w:t>}</w:t>
      </w:r>
      <w:r w:rsidRPr="008566DD">
        <w:rPr>
          <w:rFonts w:hint="cs"/>
          <w:rtl/>
          <w:lang w:eastAsia="en-US"/>
        </w:rPr>
        <w:t xml:space="preserve"> </w:t>
      </w:r>
      <w:r w:rsidRPr="008566DD">
        <w:rPr>
          <w:rtl/>
          <w:lang w:eastAsia="en-US"/>
        </w:rPr>
        <w:t>[مريم: 4]</w:t>
      </w:r>
      <w:r w:rsidRPr="008566DD">
        <w:rPr>
          <w:rFonts w:hint="cs"/>
          <w:rtl/>
          <w:lang w:eastAsia="en-US"/>
        </w:rPr>
        <w:t xml:space="preserve">، أي: واشتعل رأسي شيبًا، لقد نابت "أل" عن الضمير الذي هو ياء المتكلم، وهنا لا تنوب "أل" عن الضمير الذي هو الهاء، وهو العائد والرابط الذي يربط صلة الموصل به ولا بد منه، ونحن نقول: جاءني الذي عقله راشد، وجاءني الذي يده ندية، وجاءني الذي يعلم الحق. ولا يُقال: جاء الذي الخط جميل؛ لأنه لم يرد؛ فإذا وجدنا نصًّا معتمدًا، أو وجدنا شاهدًا يعوّل عليه -وهذا يحتاج إلى نظرة في كل الدواوين في زمان الاحتجاج- لكن العلماء قالوا: لم يرد هذا في الصلة، واعترضوا على من يقول بالإنابة بحجة أنَّ هذا لا يكون في الصلة، وقد قال ابن مالك: لا يصلح هذا، يعني: لا يصلح هذا ردًّا، ولا يصلح هذا دفعًا للمسألة، ولا يصلح هذا أن يكون حجر عثرة بين الإنابة خصوصًا بين ما وردت فيه الإنابة من نحو قوله: </w:t>
      </w:r>
      <w:r w:rsidR="008566DD" w:rsidRPr="008566DD">
        <w:rPr>
          <w:rFonts w:ascii="Tahoma" w:hAnsi="Tahoma" w:cs="DecoType Thuluth"/>
          <w:rtl/>
        </w:rPr>
        <w:t>{</w:t>
      </w:r>
      <w:r w:rsidR="008566DD" w:rsidRPr="008566DD">
        <w:rPr>
          <w:rFonts w:ascii="QCF_P305" w:hAnsi="QCF_P305" w:cs="QCF_P305"/>
          <w:rtl/>
        </w:rPr>
        <w:t>ﭥ ﭦ ﭧ</w:t>
      </w:r>
      <w:r w:rsidR="008566DD" w:rsidRPr="008566DD">
        <w:rPr>
          <w:rFonts w:ascii="Tahoma" w:hAnsi="Tahoma" w:cs="DecoType Thuluth"/>
          <w:rtl/>
        </w:rPr>
        <w:t>}</w:t>
      </w:r>
      <w:r w:rsidRPr="008566DD">
        <w:rPr>
          <w:rtl/>
          <w:lang w:eastAsia="en-US"/>
        </w:rPr>
        <w:t>.</w:t>
      </w:r>
      <w:r w:rsidRPr="008566DD">
        <w:rPr>
          <w:rFonts w:hint="cs"/>
          <w:rtl/>
          <w:lang w:eastAsia="en-US"/>
        </w:rPr>
        <w:t xml:space="preserve"> </w:t>
      </w:r>
    </w:p>
    <w:p w:rsidR="00EC2A0E" w:rsidRPr="008566DD" w:rsidRDefault="00EC2A0E" w:rsidP="008566DD">
      <w:pPr>
        <w:pStyle w:val="Abstract"/>
        <w:bidi/>
        <w:spacing w:after="0" w:line="240" w:lineRule="exact"/>
        <w:ind w:firstLine="173"/>
        <w:rPr>
          <w:rFonts w:hint="cs"/>
          <w:rtl/>
          <w:lang w:eastAsia="en-US"/>
        </w:rPr>
      </w:pPr>
      <w:r w:rsidRPr="008566DD">
        <w:rPr>
          <w:rFonts w:hint="cs"/>
          <w:rtl/>
          <w:lang w:eastAsia="en-US"/>
        </w:rPr>
        <w:t>وهذه المدافعة ظنها السيوطي شرطًا وضعه ابن مالك.</w:t>
      </w:r>
    </w:p>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 xml:space="preserve">قال السيوطي: "والمختار وفاقًا للكوفيين نيابتها عن الضمير" قال ابن مالك: "لا في الصلة، فكأن يقول: يجوز وتنوب "أل" عن الضمير، ولا عبرة بقول من قال: لا تنوب "أل" عن الضمير؛ لأنها لا تنوب في الصلة. </w:t>
      </w:r>
    </w:p>
    <w:p w:rsidR="00EC2A0E" w:rsidRPr="008566DD" w:rsidRDefault="00EC2A0E" w:rsidP="008566DD">
      <w:pPr>
        <w:pStyle w:val="Abstract"/>
        <w:bidi/>
        <w:spacing w:after="0" w:line="240" w:lineRule="exact"/>
        <w:ind w:firstLine="173"/>
        <w:rPr>
          <w:rFonts w:hint="cs"/>
          <w:rtl/>
          <w:lang w:eastAsia="en-US"/>
        </w:rPr>
      </w:pPr>
      <w:r w:rsidRPr="008566DD">
        <w:rPr>
          <w:rFonts w:hint="cs"/>
          <w:rtl/>
          <w:lang w:eastAsia="en-US"/>
        </w:rPr>
        <w:lastRenderedPageBreak/>
        <w:t>فالسيوطي حين قال: خلافًا لابن مالك، أو قال ابن مالك: لا في الصلة، هذا كلام غير محقق، إنه أراد بقوله "في الصلة" الرد على الذين توهموا: إن عدم الإنابة في الصلة كفيلٌ بأن يكون مانعًا للمسألة برمتها.</w:t>
      </w:r>
    </w:p>
    <w:p w:rsidR="00EC2A0E" w:rsidRPr="008566DD" w:rsidRDefault="00EC2A0E" w:rsidP="008566DD">
      <w:pPr>
        <w:pStyle w:val="Abstract"/>
        <w:bidi/>
        <w:spacing w:after="0" w:line="240" w:lineRule="exact"/>
        <w:ind w:firstLine="173"/>
        <w:rPr>
          <w:rFonts w:hint="cs"/>
          <w:rtl/>
          <w:lang w:eastAsia="en-US"/>
        </w:rPr>
      </w:pPr>
      <w:r w:rsidRPr="008566DD">
        <w:rPr>
          <w:rFonts w:hint="cs"/>
          <w:rtl/>
          <w:lang w:eastAsia="en-US"/>
        </w:rPr>
        <w:t>والحق أنا نأخذ على السيوطي -رحمه الله- أمرين:</w:t>
      </w:r>
    </w:p>
    <w:p w:rsidR="00EC2A0E" w:rsidRPr="008566DD" w:rsidRDefault="00EC2A0E" w:rsidP="008566DD">
      <w:pPr>
        <w:pStyle w:val="Abstract"/>
        <w:bidi/>
        <w:spacing w:after="0" w:line="240" w:lineRule="exact"/>
        <w:ind w:firstLine="173"/>
        <w:rPr>
          <w:rFonts w:hint="cs"/>
          <w:rtl/>
          <w:lang w:eastAsia="en-US"/>
        </w:rPr>
      </w:pPr>
      <w:r w:rsidRPr="008566DD">
        <w:rPr>
          <w:rFonts w:hint="cs"/>
          <w:rtl/>
          <w:lang w:eastAsia="en-US"/>
        </w:rPr>
        <w:t>الأول: ما ذكرنا من توهمه أن ابن مالك وضع ذلك شرطًا أو ليس بشرط.</w:t>
      </w:r>
    </w:p>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 xml:space="preserve">الثاني: أنه قال: وفاقًا للكوفية، وإنما الذي قاله الفراء في (معاني القرآن): "والعرب تجعل الألف واللام خلفًا من الإضافة، فيقولون: مررت على رجل حسنة العين، قبيحٍ الأنف، والمعنى حسنة عينه، العين بها ألف ولام" معنى هذا: أن الألف واللام نابت عن الضمير، الأصل: مررت على رجل حسنة عينه، وكذلك في تتمة المثال، حيث قال: قبيح الأنف، والتقدير: قبيح أنفه؛ فنابت الألف واللام عن الضمير. </w:t>
      </w:r>
    </w:p>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قال الفراء: "والعرب تجعل الألف واللام..."، وهذا دليل على أن الرجل يمشي على سنة العربية لا على رأي المذهب، فلم يقل الفراء: ورأى شيخي الكسائي، ولم يقل: والكوفيون يقولون: إن الألف واللام تنوب عن الضمير، وإنما قال: والعرب تقول، وهذا قول سيبويه، ولعل الذين قرءوا للفراء نسبوا المسألة إلى للكوفيين كما قال السيوطي.</w:t>
      </w:r>
    </w:p>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اختلاف النحاة في العامل:</w:t>
      </w:r>
    </w:p>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 xml:space="preserve">إنَّ أنواع البدل ذكرها الرضي، ومن قبله المبرد وقد قال: إن من البدل قول الله تعالى: </w:t>
      </w:r>
      <w:r w:rsidR="008566DD" w:rsidRPr="008566DD">
        <w:rPr>
          <w:rFonts w:cs="DecoType Thuluth" w:hint="cs"/>
          <w:rtl/>
        </w:rPr>
        <w:t>{</w:t>
      </w:r>
      <w:r w:rsidR="008566DD" w:rsidRPr="008566DD">
        <w:rPr>
          <w:rFonts w:ascii="QCF_P001" w:hAnsi="QCF_P001" w:cs="QCF_P001"/>
          <w:rtl/>
        </w:rPr>
        <w:t>ﭧ ﭨ ﭩ ﭪ</w:t>
      </w:r>
      <w:r w:rsidR="008566DD" w:rsidRPr="008566DD">
        <w:rPr>
          <w:rFonts w:ascii="QCF_P001" w:hAnsi="QCF_P001" w:cs="QCF_P001" w:hint="cs"/>
          <w:rtl/>
        </w:rPr>
        <w:t xml:space="preserve"> </w:t>
      </w:r>
      <w:r w:rsidR="008566DD" w:rsidRPr="008566DD">
        <w:rPr>
          <w:rFonts w:ascii="QCF_P001" w:hAnsi="QCF_P001" w:cs="QCF_P001"/>
          <w:rtl/>
        </w:rPr>
        <w:t>ﭫ ﭬ ﭭ ﭮ</w:t>
      </w:r>
      <w:r w:rsidR="008566DD" w:rsidRPr="008566DD">
        <w:rPr>
          <w:rFonts w:ascii="QCF_P001" w:hAnsi="QCF_P001" w:cs="DecoType Thuluth"/>
          <w:rtl/>
        </w:rPr>
        <w:t>}</w:t>
      </w:r>
      <w:r w:rsidRPr="008566DD">
        <w:rPr>
          <w:rtl/>
          <w:lang w:eastAsia="en-US"/>
        </w:rPr>
        <w:t xml:space="preserve"> [الفاتحة: 6، 7] هو: بدل كل من كل أو البدل المطابق: وهو بدل الشيء مما يطابق معناه، أو أن تقول: بدل المعرفة من المعرفة، </w:t>
      </w:r>
      <w:r w:rsidR="008566DD" w:rsidRPr="008566DD">
        <w:rPr>
          <w:rFonts w:cs="DecoType Thuluth" w:hint="cs"/>
          <w:rtl/>
        </w:rPr>
        <w:t>{</w:t>
      </w:r>
      <w:r w:rsidR="008566DD" w:rsidRPr="008566DD">
        <w:rPr>
          <w:rFonts w:ascii="QCF_P001" w:hAnsi="QCF_P001" w:cs="QCF_P001"/>
          <w:rtl/>
        </w:rPr>
        <w:t>ﭧ ﭨ ﭩ</w:t>
      </w:r>
      <w:r w:rsidR="008566DD" w:rsidRPr="008566DD">
        <w:rPr>
          <w:rFonts w:ascii="QCF_P001" w:hAnsi="QCF_P001" w:cs="DecoType Thuluth"/>
          <w:rtl/>
        </w:rPr>
        <w:t>}</w:t>
      </w:r>
      <w:r w:rsidR="008566DD" w:rsidRPr="008566DD">
        <w:rPr>
          <w:rFonts w:ascii="Tahoma" w:hAnsi="Tahoma" w:cs="AL-Hotham"/>
          <w:rtl/>
        </w:rPr>
        <w:t xml:space="preserve"> </w:t>
      </w:r>
      <w:r w:rsidRPr="008566DD">
        <w:rPr>
          <w:rtl/>
          <w:lang w:eastAsia="en-US"/>
        </w:rPr>
        <w:t xml:space="preserve">هذا هو المبدل منه وهو معرفة </w:t>
      </w:r>
      <w:r w:rsidR="008566DD" w:rsidRPr="008566DD">
        <w:rPr>
          <w:rFonts w:ascii="Tahoma" w:hAnsi="Tahoma" w:cs="DecoType Thuluth"/>
          <w:rtl/>
        </w:rPr>
        <w:t>{</w:t>
      </w:r>
      <w:r w:rsidR="008566DD" w:rsidRPr="008566DD">
        <w:rPr>
          <w:rFonts w:ascii="QCF_P001" w:hAnsi="QCF_P001" w:cs="QCF_P001"/>
          <w:rtl/>
        </w:rPr>
        <w:t>ﭫ ﭬ</w:t>
      </w:r>
      <w:r w:rsidR="008566DD" w:rsidRPr="008566DD">
        <w:rPr>
          <w:rFonts w:ascii="QCF_P001" w:hAnsi="QCF_P001" w:cs="DecoType Thuluth"/>
          <w:rtl/>
        </w:rPr>
        <w:t>}</w:t>
      </w:r>
      <w:r w:rsidRPr="008566DD">
        <w:rPr>
          <w:rtl/>
          <w:lang w:eastAsia="en-US"/>
        </w:rPr>
        <w:t xml:space="preserve"> لو أنك وقفت عند </w:t>
      </w:r>
      <w:r w:rsidR="008566DD" w:rsidRPr="008566DD">
        <w:rPr>
          <w:rFonts w:ascii="Tahoma" w:hAnsi="Tahoma" w:cs="DecoType Thuluth"/>
          <w:rtl/>
        </w:rPr>
        <w:t>{</w:t>
      </w:r>
      <w:r w:rsidR="008566DD" w:rsidRPr="008566DD">
        <w:rPr>
          <w:rFonts w:ascii="QCF_P001" w:hAnsi="QCF_P001" w:cs="QCF_P001"/>
          <w:rtl/>
        </w:rPr>
        <w:t>ﭫ</w:t>
      </w:r>
      <w:r w:rsidR="008566DD" w:rsidRPr="008566DD">
        <w:rPr>
          <w:rFonts w:ascii="QCF_P001" w:hAnsi="QCF_P001" w:cs="DecoType Thuluth"/>
          <w:rtl/>
        </w:rPr>
        <w:t>}</w:t>
      </w:r>
      <w:r w:rsidRPr="008566DD">
        <w:rPr>
          <w:rtl/>
          <w:lang w:eastAsia="en-US"/>
        </w:rPr>
        <w:t xml:space="preserve"> وقلت: كيف يكون بدلًا وهو نكرة؟ لأجبت نفسك وأنت تدرك الأمر، وقلت: إنه ليس نكرة؛ لأنه معرف بالإضافة، فكأنك قلت: </w:t>
      </w:r>
      <w:r w:rsidR="008566DD" w:rsidRPr="008566DD">
        <w:rPr>
          <w:rFonts w:ascii="Tahoma" w:hAnsi="Tahoma" w:cs="DecoType Thuluth"/>
          <w:rtl/>
        </w:rPr>
        <w:t>{</w:t>
      </w:r>
      <w:r w:rsidR="008566DD" w:rsidRPr="008566DD">
        <w:rPr>
          <w:rFonts w:ascii="QCF_P001" w:hAnsi="QCF_P001" w:cs="QCF_P001"/>
          <w:rtl/>
        </w:rPr>
        <w:t>ﭫ ﭬ</w:t>
      </w:r>
      <w:r w:rsidR="008566DD" w:rsidRPr="008566DD">
        <w:rPr>
          <w:rFonts w:ascii="QCF_P001" w:hAnsi="QCF_P001" w:cs="DecoType Thuluth"/>
          <w:rtl/>
        </w:rPr>
        <w:t>}</w:t>
      </w:r>
      <w:r w:rsidRPr="008566DD">
        <w:rPr>
          <w:rtl/>
          <w:lang w:eastAsia="en-US"/>
        </w:rPr>
        <w:t xml:space="preserve"> بالمضاف والمضاف إليه؛ لأن المضاف والمضاف إليه كالكلمة الواحدة.</w:t>
      </w:r>
    </w:p>
    <w:p w:rsidR="00EC2A0E" w:rsidRPr="008566DD" w:rsidRDefault="00EC2A0E" w:rsidP="008566DD">
      <w:pPr>
        <w:pStyle w:val="Abstract"/>
        <w:bidi/>
        <w:spacing w:after="0" w:line="240" w:lineRule="exact"/>
        <w:ind w:firstLine="173"/>
        <w:rPr>
          <w:rFonts w:hint="cs"/>
          <w:lang w:eastAsia="en-US"/>
        </w:rPr>
      </w:pPr>
      <w:r w:rsidRPr="008566DD">
        <w:rPr>
          <w:rtl/>
          <w:lang w:eastAsia="en-US"/>
        </w:rPr>
        <w:t xml:space="preserve">ومنه قول الله تعالى: </w:t>
      </w:r>
      <w:r w:rsidR="008566DD" w:rsidRPr="008566DD">
        <w:rPr>
          <w:rFonts w:ascii="Tahoma" w:hAnsi="Tahoma" w:cs="DecoType Thuluth"/>
          <w:spacing w:val="-4"/>
          <w:rtl/>
        </w:rPr>
        <w:t>{</w:t>
      </w:r>
      <w:r w:rsidR="008566DD" w:rsidRPr="008566DD">
        <w:rPr>
          <w:rFonts w:ascii="QCF_P597" w:hAnsi="QCF_P597" w:cs="QCF_P597"/>
          <w:spacing w:val="-4"/>
          <w:rtl/>
        </w:rPr>
        <w:t>ﯤ ﯥ ﯦ</w:t>
      </w:r>
      <w:r w:rsidR="008566DD" w:rsidRPr="008566DD">
        <w:rPr>
          <w:rFonts w:ascii="QCF_P597" w:hAnsi="QCF_P597" w:cs="QCF_P597" w:hint="cs"/>
          <w:spacing w:val="-4"/>
          <w:rtl/>
        </w:rPr>
        <w:t xml:space="preserve"> </w:t>
      </w:r>
      <w:r w:rsidR="008566DD" w:rsidRPr="008566DD">
        <w:rPr>
          <w:rFonts w:ascii="QCF_P597" w:hAnsi="QCF_P597" w:cs="QCF_P597"/>
          <w:spacing w:val="-4"/>
          <w:rtl/>
        </w:rPr>
        <w:t>ﯧ ﯨ ﯩ</w:t>
      </w:r>
      <w:r w:rsidR="008566DD" w:rsidRPr="008566DD">
        <w:rPr>
          <w:rFonts w:ascii="QCF_P597" w:hAnsi="QCF_P597" w:cs="DecoType Thuluth"/>
          <w:spacing w:val="-4"/>
          <w:rtl/>
        </w:rPr>
        <w:t>}</w:t>
      </w:r>
      <w:r w:rsidRPr="008566DD">
        <w:rPr>
          <w:rtl/>
          <w:lang w:eastAsia="en-US"/>
        </w:rPr>
        <w:t xml:space="preserve"> [العلق: 15- 16] الشاهد في الآية الكريمة من سورة العلق، الشاهد فيها أن البدل جاء نكرة موصوفًا، وأنت تعلم أن وصف النكرة يخصصها ويجعلها قريبة من المعرفة، ومن ثم جاز أن تكون النكرة بدلًا من المعرفة</w:t>
      </w:r>
      <w:r w:rsidRPr="008566DD">
        <w:rPr>
          <w:rFonts w:hint="cs"/>
          <w:rtl/>
          <w:lang w:eastAsia="en-US"/>
        </w:rPr>
        <w:t>؛</w:t>
      </w:r>
      <w:r w:rsidRPr="008566DD">
        <w:rPr>
          <w:rtl/>
          <w:lang w:eastAsia="en-US"/>
        </w:rPr>
        <w:t xml:space="preserve"> لأنها كما قال الرضي بحرفه: لأنها نكرة موصوفة </w:t>
      </w:r>
      <w:r w:rsidR="008566DD" w:rsidRPr="008566DD">
        <w:rPr>
          <w:rFonts w:ascii="Tahoma" w:hAnsi="Tahoma" w:cs="DecoType Thuluth"/>
          <w:rtl/>
        </w:rPr>
        <w:t>{</w:t>
      </w:r>
      <w:r w:rsidR="008566DD" w:rsidRPr="008566DD">
        <w:rPr>
          <w:rFonts w:ascii="QCF_P597" w:hAnsi="QCF_P597" w:cs="QCF_P597"/>
          <w:rtl/>
        </w:rPr>
        <w:t>ﯧ ﯨ</w:t>
      </w:r>
      <w:r w:rsidR="008566DD" w:rsidRPr="008566DD">
        <w:rPr>
          <w:rFonts w:ascii="Tahoma" w:hAnsi="Tahoma" w:cs="DecoType Thuluth"/>
          <w:rtl/>
        </w:rPr>
        <w:t>}</w:t>
      </w:r>
      <w:r w:rsidRPr="008566DD">
        <w:rPr>
          <w:rFonts w:hint="cs"/>
          <w:rtl/>
          <w:lang w:eastAsia="en-US"/>
        </w:rPr>
        <w:t>.</w:t>
      </w:r>
    </w:p>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فقد</w:t>
      </w:r>
      <w:r w:rsidRPr="008566DD">
        <w:rPr>
          <w:rtl/>
          <w:lang w:eastAsia="en-US"/>
        </w:rPr>
        <w:t xml:space="preserve"> </w:t>
      </w:r>
      <w:r w:rsidRPr="008566DD">
        <w:rPr>
          <w:rFonts w:hint="cs"/>
          <w:rtl/>
          <w:lang w:eastAsia="en-US"/>
        </w:rPr>
        <w:t>أ</w:t>
      </w:r>
      <w:r w:rsidRPr="008566DD">
        <w:rPr>
          <w:rtl/>
          <w:lang w:eastAsia="en-US"/>
        </w:rPr>
        <w:t>ت</w:t>
      </w:r>
      <w:r w:rsidRPr="008566DD">
        <w:rPr>
          <w:rFonts w:hint="cs"/>
          <w:rtl/>
          <w:lang w:eastAsia="en-US"/>
        </w:rPr>
        <w:t>ى</w:t>
      </w:r>
      <w:r w:rsidRPr="008566DD">
        <w:rPr>
          <w:rtl/>
          <w:lang w:eastAsia="en-US"/>
        </w:rPr>
        <w:t xml:space="preserve"> بالمبدل منه معرفة و</w:t>
      </w:r>
      <w:r w:rsidRPr="008566DD">
        <w:rPr>
          <w:rFonts w:hint="cs"/>
          <w:rtl/>
          <w:lang w:eastAsia="en-US"/>
        </w:rPr>
        <w:t>أتى</w:t>
      </w:r>
      <w:r w:rsidRPr="008566DD">
        <w:rPr>
          <w:rtl/>
          <w:lang w:eastAsia="en-US"/>
        </w:rPr>
        <w:t xml:space="preserve"> بالبدل معرفة، </w:t>
      </w:r>
      <w:r w:rsidRPr="008566DD">
        <w:rPr>
          <w:rFonts w:hint="cs"/>
          <w:rtl/>
          <w:lang w:eastAsia="en-US"/>
        </w:rPr>
        <w:t>وأتى</w:t>
      </w:r>
      <w:r w:rsidRPr="008566DD">
        <w:rPr>
          <w:rtl/>
          <w:lang w:eastAsia="en-US"/>
        </w:rPr>
        <w:t xml:space="preserve"> بالمبدل منه نكرة، وكأن سائلًا سأل على نحو ما قال سيبويه: مررت برجل عبد الله، أو </w:t>
      </w:r>
      <w:r w:rsidRPr="008566DD">
        <w:rPr>
          <w:rFonts w:hint="cs"/>
          <w:rtl/>
          <w:lang w:eastAsia="en-US"/>
        </w:rPr>
        <w:t xml:space="preserve">أتى </w:t>
      </w:r>
      <w:r w:rsidRPr="008566DD">
        <w:rPr>
          <w:rtl/>
          <w:lang w:eastAsia="en-US"/>
        </w:rPr>
        <w:t>بالمبدل منه معرفة و</w:t>
      </w:r>
      <w:r w:rsidRPr="008566DD">
        <w:rPr>
          <w:rFonts w:hint="cs"/>
          <w:rtl/>
          <w:lang w:eastAsia="en-US"/>
        </w:rPr>
        <w:t>أ</w:t>
      </w:r>
      <w:r w:rsidRPr="008566DD">
        <w:rPr>
          <w:rtl/>
          <w:lang w:eastAsia="en-US"/>
        </w:rPr>
        <w:t>ت</w:t>
      </w:r>
      <w:r w:rsidRPr="008566DD">
        <w:rPr>
          <w:rFonts w:hint="cs"/>
          <w:rtl/>
          <w:lang w:eastAsia="en-US"/>
        </w:rPr>
        <w:t>ى</w:t>
      </w:r>
      <w:r w:rsidRPr="008566DD">
        <w:rPr>
          <w:rtl/>
          <w:lang w:eastAsia="en-US"/>
        </w:rPr>
        <w:t xml:space="preserve"> بالبدل نكرة موصوفة، </w:t>
      </w:r>
      <w:r w:rsidRPr="008566DD">
        <w:rPr>
          <w:rFonts w:hint="cs"/>
          <w:rtl/>
          <w:lang w:eastAsia="en-US"/>
        </w:rPr>
        <w:t>و</w:t>
      </w:r>
      <w:r w:rsidRPr="008566DD">
        <w:rPr>
          <w:rtl/>
          <w:lang w:eastAsia="en-US"/>
        </w:rPr>
        <w:t>هذا لا يمكن أن يتأتى في بدل يسمى بدل الغلط، هذا ليس أسلوبًا يحاكى ولا يعول عليه؛ وإنما هو سبق اللسان وهو حرص من النحاة على إعراب الكلمات، وعلى أن ينضبط اللسان حتى في الخطأ.</w:t>
      </w:r>
    </w:p>
    <w:p w:rsidR="00EC2A0E" w:rsidRPr="008566DD" w:rsidRDefault="00EC2A0E" w:rsidP="008566DD">
      <w:pPr>
        <w:pStyle w:val="Abstract"/>
        <w:bidi/>
        <w:spacing w:after="0" w:line="240" w:lineRule="exact"/>
        <w:ind w:firstLine="173"/>
        <w:rPr>
          <w:rFonts w:hint="cs"/>
          <w:lang w:eastAsia="en-US"/>
        </w:rPr>
      </w:pPr>
      <w:r w:rsidRPr="008566DD">
        <w:rPr>
          <w:rtl/>
          <w:lang w:eastAsia="en-US"/>
        </w:rPr>
        <w:t>قال الرضي: جاء البدل نكرة موصوفة</w:t>
      </w:r>
      <w:r w:rsidRPr="008566DD">
        <w:rPr>
          <w:rFonts w:hint="cs"/>
          <w:rtl/>
          <w:lang w:eastAsia="en-US"/>
        </w:rPr>
        <w:t>:</w:t>
      </w:r>
      <w:r w:rsidRPr="008566DD">
        <w:rPr>
          <w:rtl/>
          <w:lang w:eastAsia="en-US"/>
        </w:rPr>
        <w:t xml:space="preserve"> </w:t>
      </w:r>
      <w:r w:rsidR="008566DD" w:rsidRPr="008566DD">
        <w:rPr>
          <w:rFonts w:ascii="Tahoma" w:hAnsi="Tahoma" w:cs="DecoType Thuluth" w:hint="cs"/>
          <w:rtl/>
        </w:rPr>
        <w:t>{</w:t>
      </w:r>
      <w:r w:rsidR="008566DD" w:rsidRPr="008566DD">
        <w:rPr>
          <w:rFonts w:ascii="QCF_P597" w:hAnsi="QCF_P597" w:cs="QCF_P597"/>
          <w:rtl/>
        </w:rPr>
        <w:t>ﯧ ﯨ</w:t>
      </w:r>
      <w:r w:rsidR="008566DD" w:rsidRPr="008566DD">
        <w:rPr>
          <w:rFonts w:ascii="Tahoma" w:hAnsi="Tahoma" w:cs="DecoType Thuluth" w:hint="cs"/>
          <w:rtl/>
        </w:rPr>
        <w:t>}</w:t>
      </w:r>
      <w:r w:rsidRPr="008566DD">
        <w:rPr>
          <w:rtl/>
          <w:lang w:eastAsia="en-US"/>
        </w:rPr>
        <w:t xml:space="preserve">، فالنكرة: </w:t>
      </w:r>
      <w:r w:rsidR="008566DD" w:rsidRPr="008566DD">
        <w:rPr>
          <w:rFonts w:ascii="Tahoma" w:hAnsi="Tahoma" w:cs="DecoType Thuluth" w:hint="cs"/>
          <w:rtl/>
        </w:rPr>
        <w:t>{</w:t>
      </w:r>
      <w:r w:rsidR="008566DD" w:rsidRPr="008566DD">
        <w:rPr>
          <w:rFonts w:ascii="QCF_P597" w:hAnsi="QCF_P597" w:cs="QCF_P597"/>
          <w:rtl/>
        </w:rPr>
        <w:t>ﯧ</w:t>
      </w:r>
      <w:r w:rsidR="008566DD" w:rsidRPr="008566DD">
        <w:rPr>
          <w:rFonts w:ascii="QCF_P597" w:hAnsi="QCF_P597" w:cs="DecoType Thuluth"/>
          <w:rtl/>
        </w:rPr>
        <w:t>}</w:t>
      </w:r>
      <w:r w:rsidRPr="008566DD">
        <w:rPr>
          <w:rtl/>
          <w:lang w:eastAsia="en-US"/>
        </w:rPr>
        <w:t xml:space="preserve"> وقال: موصوفة صفتها </w:t>
      </w:r>
      <w:r w:rsidR="008566DD" w:rsidRPr="008566DD">
        <w:rPr>
          <w:rFonts w:ascii="Tahoma" w:hAnsi="Tahoma" w:cs="DecoType Thuluth" w:hint="cs"/>
          <w:rtl/>
        </w:rPr>
        <w:t>{</w:t>
      </w:r>
      <w:r w:rsidR="008566DD" w:rsidRPr="008566DD">
        <w:rPr>
          <w:rFonts w:ascii="QCF_P597" w:hAnsi="QCF_P597" w:cs="QCF_P597"/>
          <w:rtl/>
        </w:rPr>
        <w:t>ﯨ</w:t>
      </w:r>
      <w:r w:rsidR="008566DD" w:rsidRPr="008566DD">
        <w:rPr>
          <w:rFonts w:ascii="Tahoma" w:hAnsi="Tahoma" w:cs="DecoType Thuluth" w:hint="cs"/>
          <w:rtl/>
        </w:rPr>
        <w:t>}</w:t>
      </w:r>
      <w:r w:rsidRPr="008566DD">
        <w:rPr>
          <w:rtl/>
          <w:lang w:eastAsia="en-US"/>
        </w:rPr>
        <w:t xml:space="preserve">؛ لأن المبدل منه: </w:t>
      </w:r>
      <w:r w:rsidR="008566DD" w:rsidRPr="008566DD">
        <w:rPr>
          <w:rFonts w:ascii="Tahoma" w:hAnsi="Tahoma" w:cs="DecoType Thuluth" w:hint="cs"/>
          <w:rtl/>
        </w:rPr>
        <w:t>{</w:t>
      </w:r>
      <w:r w:rsidR="008566DD" w:rsidRPr="008566DD">
        <w:rPr>
          <w:rFonts w:ascii="QCF_P597" w:hAnsi="QCF_P597" w:cs="QCF_P597"/>
          <w:rtl/>
        </w:rPr>
        <w:t>ﯥ</w:t>
      </w:r>
      <w:r w:rsidR="008566DD" w:rsidRPr="008566DD">
        <w:rPr>
          <w:rFonts w:ascii="QCF_P597" w:hAnsi="QCF_P597" w:cs="DecoType Thuluth"/>
          <w:rtl/>
        </w:rPr>
        <w:t>}</w:t>
      </w:r>
      <w:r w:rsidRPr="008566DD">
        <w:rPr>
          <w:rtl/>
          <w:lang w:eastAsia="en-US"/>
        </w:rPr>
        <w:t xml:space="preserve"> معرفة، هناك فائدة ذكرها الرضي، هي ذكر المبدل منه.</w:t>
      </w:r>
    </w:p>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3. الشواهد فيما عدوه خلافًا:</w:t>
      </w:r>
    </w:p>
    <w:p w:rsidR="00EC2A0E" w:rsidRPr="008566DD" w:rsidRDefault="00EC2A0E" w:rsidP="008566DD">
      <w:pPr>
        <w:pStyle w:val="Abstract"/>
        <w:bidi/>
        <w:spacing w:after="0" w:line="240" w:lineRule="exact"/>
        <w:ind w:firstLine="173"/>
        <w:rPr>
          <w:rFonts w:hint="cs"/>
          <w:lang w:eastAsia="en-US"/>
        </w:rPr>
      </w:pPr>
      <w:r w:rsidRPr="008566DD">
        <w:rPr>
          <w:rtl/>
          <w:lang w:eastAsia="en-US"/>
        </w:rPr>
        <w:t xml:space="preserve">قال الرضي: </w:t>
      </w:r>
      <w:r w:rsidRPr="008566DD">
        <w:rPr>
          <w:rFonts w:hint="cs"/>
          <w:rtl/>
          <w:lang w:eastAsia="en-US"/>
        </w:rPr>
        <w:t>"</w:t>
      </w:r>
      <w:r w:rsidRPr="008566DD">
        <w:rPr>
          <w:rtl/>
          <w:lang w:eastAsia="en-US"/>
        </w:rPr>
        <w:t>ولا بد أن يكون في ذكره فائدة لم تحصل لو لم يذكر</w:t>
      </w:r>
      <w:r w:rsidRPr="008566DD">
        <w:rPr>
          <w:rFonts w:hint="cs"/>
          <w:rtl/>
          <w:lang w:eastAsia="en-US"/>
        </w:rPr>
        <w:t>".</w:t>
      </w:r>
    </w:p>
    <w:p w:rsidR="00EC2A0E" w:rsidRPr="008566DD" w:rsidRDefault="00EC2A0E" w:rsidP="008566DD">
      <w:pPr>
        <w:pStyle w:val="Abstract"/>
        <w:bidi/>
        <w:spacing w:after="0" w:line="240" w:lineRule="exact"/>
        <w:ind w:firstLine="173"/>
        <w:rPr>
          <w:rFonts w:hint="cs"/>
          <w:lang w:eastAsia="en-US"/>
        </w:rPr>
      </w:pPr>
      <w:r w:rsidRPr="008566DD">
        <w:rPr>
          <w:rtl/>
          <w:lang w:eastAsia="en-US"/>
        </w:rPr>
        <w:t>اللغويين والنحاة يقول</w:t>
      </w:r>
      <w:r w:rsidRPr="008566DD">
        <w:rPr>
          <w:rFonts w:hint="cs"/>
          <w:rtl/>
          <w:lang w:eastAsia="en-US"/>
        </w:rPr>
        <w:t>ون</w:t>
      </w:r>
      <w:r w:rsidRPr="008566DD">
        <w:rPr>
          <w:rtl/>
          <w:lang w:eastAsia="en-US"/>
        </w:rPr>
        <w:t>: فكان ذكره كلا ذكر، فكان وجوده كلا وجود، فكان الفصل به كالظرف والجار والمجرور كلا فصل، هذا كلام مقبول</w:t>
      </w:r>
      <w:r w:rsidRPr="008566DD">
        <w:rPr>
          <w:rFonts w:hint="cs"/>
          <w:rtl/>
          <w:lang w:eastAsia="en-US"/>
        </w:rPr>
        <w:t xml:space="preserve">؛ </w:t>
      </w:r>
      <w:r w:rsidRPr="008566DD">
        <w:rPr>
          <w:rtl/>
          <w:lang w:eastAsia="en-US"/>
        </w:rPr>
        <w:t>يكون الفصل كلا فصل يعني</w:t>
      </w:r>
      <w:r w:rsidRPr="008566DD">
        <w:rPr>
          <w:rFonts w:hint="cs"/>
          <w:rtl/>
          <w:lang w:eastAsia="en-US"/>
        </w:rPr>
        <w:t>:</w:t>
      </w:r>
      <w:r w:rsidRPr="008566DD">
        <w:rPr>
          <w:rtl/>
          <w:lang w:eastAsia="en-US"/>
        </w:rPr>
        <w:t xml:space="preserve"> لا تشعر فيه بثقل، ولا تشعر فيه بأثر، كما قال: الفصل بين المضاف والمضاف إليه بمعمول المضاف ليس فصلًا بأجنبي، والفصل بما هو من العام إنَّما هو فصل. </w:t>
      </w:r>
    </w:p>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 xml:space="preserve">قوله: </w:t>
      </w:r>
      <w:r w:rsidRPr="008566DD">
        <w:rPr>
          <w:rtl/>
          <w:lang w:eastAsia="en-US"/>
        </w:rPr>
        <w:t>ولا بد أن يكون في ذكره فائدة، معناه: أن</w:t>
      </w:r>
      <w:r w:rsidRPr="008566DD">
        <w:rPr>
          <w:rFonts w:hint="cs"/>
          <w:rtl/>
          <w:lang w:eastAsia="en-US"/>
        </w:rPr>
        <w:t>َّ</w:t>
      </w:r>
      <w:r w:rsidRPr="008566DD">
        <w:rPr>
          <w:rtl/>
          <w:lang w:eastAsia="en-US"/>
        </w:rPr>
        <w:t xml:space="preserve"> نظمنا الكريم وكتابنا العزيز وكلامنا العربي الأصيل؛ إنَّما هو كلام منضبط وأن كل شيء فيه له فائدة في ذكره.</w:t>
      </w:r>
    </w:p>
    <w:p w:rsidR="00EC2A0E" w:rsidRPr="008566DD" w:rsidRDefault="00EC2A0E" w:rsidP="008566DD">
      <w:pPr>
        <w:pStyle w:val="Abstract"/>
        <w:bidi/>
        <w:spacing w:after="0" w:line="240" w:lineRule="exact"/>
        <w:ind w:firstLine="173"/>
        <w:rPr>
          <w:rFonts w:hint="cs"/>
          <w:lang w:eastAsia="en-US"/>
        </w:rPr>
      </w:pPr>
      <w:r w:rsidRPr="008566DD">
        <w:rPr>
          <w:rtl/>
          <w:lang w:eastAsia="en-US"/>
        </w:rPr>
        <w:t>يقول الرضي: ولا بد أن يكون في ذكره فائدة لم تحصل لو لم يذكر، يعني: أن هناك فرقًا بين قولك: جاءني الطالب محمد، وبين: جاءني محمد، إذا قلت جاءني محمد، بالاستقلال؛ فما عاد للبدل من وجود؛ وإن</w:t>
      </w:r>
      <w:r w:rsidRPr="008566DD">
        <w:rPr>
          <w:rFonts w:hint="cs"/>
          <w:rtl/>
          <w:lang w:eastAsia="en-US"/>
        </w:rPr>
        <w:t>َّ</w:t>
      </w:r>
      <w:r w:rsidRPr="008566DD">
        <w:rPr>
          <w:rtl/>
          <w:lang w:eastAsia="en-US"/>
        </w:rPr>
        <w:t>ما جاء فعل ماض</w:t>
      </w:r>
      <w:r w:rsidRPr="008566DD">
        <w:rPr>
          <w:rFonts w:hint="cs"/>
          <w:rtl/>
          <w:lang w:eastAsia="en-US"/>
        </w:rPr>
        <w:t>ٍ،</w:t>
      </w:r>
      <w:r w:rsidRPr="008566DD">
        <w:rPr>
          <w:rtl/>
          <w:lang w:eastAsia="en-US"/>
        </w:rPr>
        <w:t xml:space="preserve"> والنون للوقاية</w:t>
      </w:r>
      <w:r w:rsidRPr="008566DD">
        <w:rPr>
          <w:rFonts w:hint="cs"/>
          <w:rtl/>
          <w:lang w:eastAsia="en-US"/>
        </w:rPr>
        <w:t>،</w:t>
      </w:r>
      <w:r w:rsidRPr="008566DD">
        <w:rPr>
          <w:rtl/>
          <w:lang w:eastAsia="en-US"/>
        </w:rPr>
        <w:t xml:space="preserve"> والياء مفعول به مبني في محل نصب، ومحمد فاعل مرفوع وعلامة رفعه الضمة الظاهرة، </w:t>
      </w:r>
      <w:r w:rsidRPr="008566DD">
        <w:rPr>
          <w:rFonts w:hint="cs"/>
          <w:rtl/>
          <w:lang w:eastAsia="en-US"/>
        </w:rPr>
        <w:t>و</w:t>
      </w:r>
      <w:r w:rsidRPr="008566DD">
        <w:rPr>
          <w:rtl/>
          <w:lang w:eastAsia="en-US"/>
        </w:rPr>
        <w:t>قد بلغت وأفدت بأن الذي جاءك هو محمد.</w:t>
      </w:r>
    </w:p>
    <w:p w:rsidR="00EC2A0E" w:rsidRPr="008566DD" w:rsidRDefault="00EC2A0E" w:rsidP="008566DD">
      <w:pPr>
        <w:pStyle w:val="Abstract"/>
        <w:bidi/>
        <w:spacing w:after="0" w:line="240" w:lineRule="exact"/>
        <w:ind w:firstLine="173"/>
        <w:rPr>
          <w:rFonts w:hint="cs"/>
          <w:lang w:eastAsia="en-US"/>
        </w:rPr>
      </w:pPr>
      <w:r w:rsidRPr="008566DD">
        <w:rPr>
          <w:rtl/>
          <w:lang w:eastAsia="en-US"/>
        </w:rPr>
        <w:t>لكن إذا قلت: جاءني الأستاذ محمد، جاءني الصديق محمد، جاءني الرجل محمد</w:t>
      </w:r>
      <w:r w:rsidRPr="008566DD">
        <w:rPr>
          <w:rFonts w:hint="cs"/>
          <w:rtl/>
          <w:lang w:eastAsia="en-US"/>
        </w:rPr>
        <w:t>،</w:t>
      </w:r>
      <w:r w:rsidRPr="008566DD">
        <w:rPr>
          <w:rtl/>
          <w:lang w:eastAsia="en-US"/>
        </w:rPr>
        <w:t xml:space="preserve"> أو رأيت القوم ثلثهم</w:t>
      </w:r>
      <w:r w:rsidRPr="008566DD">
        <w:rPr>
          <w:rFonts w:hint="cs"/>
          <w:rtl/>
          <w:lang w:eastAsia="en-US"/>
        </w:rPr>
        <w:t>؛</w:t>
      </w:r>
      <w:r w:rsidRPr="008566DD">
        <w:rPr>
          <w:rtl/>
          <w:lang w:eastAsia="en-US"/>
        </w:rPr>
        <w:t xml:space="preserve"> يكون لذكر القوم معنى</w:t>
      </w:r>
      <w:r w:rsidRPr="008566DD">
        <w:rPr>
          <w:rFonts w:hint="cs"/>
          <w:rtl/>
          <w:lang w:eastAsia="en-US"/>
        </w:rPr>
        <w:t xml:space="preserve"> زائدًا؛</w:t>
      </w:r>
      <w:r w:rsidRPr="008566DD">
        <w:rPr>
          <w:rtl/>
          <w:lang w:eastAsia="en-US"/>
        </w:rPr>
        <w:t xml:space="preserve"> قال سيبويه: إنك سميت الاسم مرتين، كأن هناك ضربًا من التوكيد، ولا بد أن يكون في ذكره فائدة لم تحصل لو لم يذكر، كما يذكر في كل واحد من الثلاثة -</w:t>
      </w:r>
      <w:r w:rsidRPr="008566DD">
        <w:rPr>
          <w:rFonts w:hint="cs"/>
          <w:rtl/>
          <w:lang w:eastAsia="en-US"/>
        </w:rPr>
        <w:t>أي</w:t>
      </w:r>
      <w:r w:rsidRPr="008566DD">
        <w:rPr>
          <w:rtl/>
          <w:lang w:eastAsia="en-US"/>
        </w:rPr>
        <w:t xml:space="preserve"> في </w:t>
      </w:r>
      <w:r w:rsidRPr="008566DD">
        <w:rPr>
          <w:rFonts w:hint="cs"/>
          <w:rtl/>
          <w:lang w:eastAsia="en-US"/>
        </w:rPr>
        <w:t xml:space="preserve">البدل </w:t>
      </w:r>
      <w:r w:rsidRPr="008566DD">
        <w:rPr>
          <w:rtl/>
          <w:lang w:eastAsia="en-US"/>
        </w:rPr>
        <w:t>المطابق والكل والبعض- صونًا لكلام الفصحاء عن اللغو</w:t>
      </w:r>
      <w:r w:rsidRPr="008566DD">
        <w:rPr>
          <w:rFonts w:hint="cs"/>
          <w:rtl/>
          <w:lang w:eastAsia="en-US"/>
        </w:rPr>
        <w:t>.</w:t>
      </w:r>
      <w:r w:rsidRPr="008566DD">
        <w:rPr>
          <w:rtl/>
          <w:lang w:eastAsia="en-US"/>
        </w:rPr>
        <w:t xml:space="preserve"> لم يذكر الغلط</w:t>
      </w:r>
      <w:r w:rsidRPr="008566DD">
        <w:rPr>
          <w:rFonts w:hint="cs"/>
          <w:rtl/>
          <w:lang w:eastAsia="en-US"/>
        </w:rPr>
        <w:t>؛</w:t>
      </w:r>
      <w:r w:rsidRPr="008566DD">
        <w:rPr>
          <w:rtl/>
          <w:lang w:eastAsia="en-US"/>
        </w:rPr>
        <w:t xml:space="preserve"> ولا سيما كلامُه وكلام نبيه </w:t>
      </w:r>
      <w:r w:rsidRPr="008566DD">
        <w:rPr>
          <w:lang w:eastAsia="en-US"/>
        </w:rPr>
        <w:t></w:t>
      </w:r>
      <w:r w:rsidRPr="008566DD">
        <w:rPr>
          <w:rtl/>
          <w:lang w:eastAsia="en-US"/>
        </w:rPr>
        <w:t xml:space="preserve"> فادعاء كونه غير مقصود بالنسبة، مع كونه منسوبًا إليه في الظاهر، واشتماله على فائدة، يصح أن ينسب إليه لأجلها دعوى خلاف الظاهر.</w:t>
      </w:r>
    </w:p>
    <w:p w:rsidR="00EC2A0E" w:rsidRPr="008566DD" w:rsidRDefault="00EC2A0E" w:rsidP="008566DD">
      <w:pPr>
        <w:pStyle w:val="Abstract"/>
        <w:bidi/>
        <w:spacing w:after="0" w:line="240" w:lineRule="exact"/>
        <w:ind w:firstLine="173"/>
        <w:rPr>
          <w:rFonts w:hint="cs"/>
          <w:lang w:eastAsia="en-US"/>
        </w:rPr>
      </w:pPr>
      <w:r w:rsidRPr="008566DD">
        <w:rPr>
          <w:rtl/>
          <w:lang w:eastAsia="en-US"/>
        </w:rPr>
        <w:lastRenderedPageBreak/>
        <w:t>قال في بدل الكل: إن الفائدة في ذكرهما معًا -يعني في ذكر البدل والبدل منه- أحد ثلاثة أشياء بالاستقراء، سجع غير متكرر:</w:t>
      </w:r>
    </w:p>
    <w:p w:rsidR="00EC2A0E" w:rsidRPr="008566DD" w:rsidRDefault="00EC2A0E" w:rsidP="008566DD">
      <w:pPr>
        <w:pStyle w:val="Abstract"/>
        <w:bidi/>
        <w:spacing w:after="0" w:line="240" w:lineRule="exact"/>
        <w:ind w:firstLine="173"/>
        <w:rPr>
          <w:rFonts w:hint="cs"/>
          <w:rtl/>
          <w:lang w:eastAsia="en-US"/>
        </w:rPr>
      </w:pPr>
      <w:r w:rsidRPr="008566DD">
        <w:rPr>
          <w:rtl/>
          <w:lang w:eastAsia="en-US"/>
        </w:rPr>
        <w:t>الأول: إما كون الأول أشهر</w:t>
      </w:r>
      <w:r w:rsidRPr="008566DD">
        <w:rPr>
          <w:rFonts w:hint="cs"/>
          <w:rtl/>
          <w:lang w:eastAsia="en-US"/>
        </w:rPr>
        <w:t>،</w:t>
      </w:r>
      <w:r w:rsidRPr="008566DD">
        <w:rPr>
          <w:rtl/>
          <w:lang w:eastAsia="en-US"/>
        </w:rPr>
        <w:t xml:space="preserve"> والثاني متصف بصفة، وذلك نحو: مررت بزيدٍ رجلٍ صالحٍ، البدل هنا رجل وقد جاء نكرة موصوفة، والمبدل منه زيد وهو معرف بالعلمية، جاء متصفًا بصفة، وهذا يتفق والآية الكريمة</w:t>
      </w:r>
      <w:r w:rsidRPr="008566DD">
        <w:rPr>
          <w:rFonts w:hint="cs"/>
          <w:rtl/>
          <w:lang w:eastAsia="en-US"/>
        </w:rPr>
        <w:t>:</w:t>
      </w:r>
      <w:r w:rsidRPr="008566DD">
        <w:rPr>
          <w:rtl/>
          <w:lang w:eastAsia="en-US"/>
        </w:rPr>
        <w:t xml:space="preserve"> </w:t>
      </w:r>
      <w:r w:rsidR="008566DD" w:rsidRPr="008566DD">
        <w:rPr>
          <w:rFonts w:ascii="Tahoma" w:hAnsi="Tahoma" w:cs="DecoType Thuluth"/>
          <w:rtl/>
        </w:rPr>
        <w:t>{</w:t>
      </w:r>
      <w:r w:rsidR="008566DD" w:rsidRPr="008566DD">
        <w:rPr>
          <w:rFonts w:ascii="QCF_P597" w:hAnsi="QCF_P597" w:cs="QCF_P597"/>
          <w:rtl/>
        </w:rPr>
        <w:t>ﯠ ﯡ ﯢ ﯣ ﯤ ﯥ</w:t>
      </w:r>
      <w:r w:rsidR="008566DD" w:rsidRPr="008566DD">
        <w:rPr>
          <w:rFonts w:ascii="QCF_P597" w:hAnsi="QCF_P597" w:cs="DecoType Thuluth"/>
          <w:rtl/>
        </w:rPr>
        <w:t>}</w:t>
      </w:r>
      <w:r w:rsidRPr="008566DD">
        <w:rPr>
          <w:rtl/>
          <w:lang w:eastAsia="en-US"/>
        </w:rPr>
        <w:t xml:space="preserve"> [العلق: 15] معرفة بأل </w:t>
      </w:r>
      <w:r w:rsidR="008566DD" w:rsidRPr="008566DD">
        <w:rPr>
          <w:rFonts w:ascii="Tahoma" w:hAnsi="Tahoma" w:cs="DecoType Thuluth"/>
          <w:rtl/>
        </w:rPr>
        <w:t>{</w:t>
      </w:r>
      <w:r w:rsidR="008566DD" w:rsidRPr="008566DD">
        <w:rPr>
          <w:rFonts w:ascii="QCF_P597" w:hAnsi="QCF_P597" w:cs="QCF_P597"/>
          <w:rtl/>
        </w:rPr>
        <w:t>ﯧ ﯨ ﯩ</w:t>
      </w:r>
      <w:r w:rsidR="008566DD" w:rsidRPr="008566DD">
        <w:rPr>
          <w:rFonts w:ascii="QCF_P597" w:hAnsi="QCF_P597" w:cs="DecoType Thuluth"/>
          <w:rtl/>
        </w:rPr>
        <w:t>}</w:t>
      </w:r>
      <w:r w:rsidRPr="008566DD">
        <w:rPr>
          <w:rtl/>
          <w:lang w:eastAsia="en-US"/>
        </w:rPr>
        <w:t xml:space="preserve"> [العلق: 16]</w:t>
      </w:r>
      <w:r w:rsidRPr="008566DD">
        <w:rPr>
          <w:rFonts w:hint="cs"/>
          <w:rtl/>
          <w:lang w:eastAsia="en-US"/>
        </w:rPr>
        <w:t xml:space="preserve"> </w:t>
      </w:r>
      <w:r w:rsidRPr="008566DD">
        <w:rPr>
          <w:rtl/>
          <w:lang w:eastAsia="en-US"/>
        </w:rPr>
        <w:t xml:space="preserve">البدل </w:t>
      </w:r>
      <w:r w:rsidR="008566DD" w:rsidRPr="008566DD">
        <w:rPr>
          <w:rFonts w:ascii="Tahoma" w:hAnsi="Tahoma" w:cs="DecoType Thuluth"/>
          <w:rtl/>
        </w:rPr>
        <w:t>{</w:t>
      </w:r>
      <w:r w:rsidR="008566DD" w:rsidRPr="008566DD">
        <w:rPr>
          <w:rFonts w:ascii="QCF_P597" w:hAnsi="QCF_P597" w:cs="QCF_P597"/>
          <w:rtl/>
        </w:rPr>
        <w:t>ﯧ</w:t>
      </w:r>
      <w:r w:rsidR="008566DD" w:rsidRPr="008566DD">
        <w:rPr>
          <w:rFonts w:ascii="QCF_P597" w:hAnsi="QCF_P597" w:cs="DecoType Thuluth"/>
          <w:rtl/>
        </w:rPr>
        <w:t>}</w:t>
      </w:r>
      <w:r w:rsidRPr="008566DD">
        <w:rPr>
          <w:rtl/>
          <w:lang w:eastAsia="en-US"/>
        </w:rPr>
        <w:t xml:space="preserve"> وهو متصف ب</w:t>
      </w:r>
      <w:r w:rsidRPr="008566DD">
        <w:rPr>
          <w:rFonts w:hint="cs"/>
          <w:rtl/>
          <w:lang w:eastAsia="en-US"/>
        </w:rPr>
        <w:t>ـ</w:t>
      </w:r>
      <w:r w:rsidR="008566DD" w:rsidRPr="008566DD">
        <w:rPr>
          <w:rFonts w:ascii="Tahoma" w:hAnsi="Tahoma" w:cs="DecoType Thuluth" w:hint="cs"/>
          <w:rtl/>
        </w:rPr>
        <w:t>{</w:t>
      </w:r>
      <w:r w:rsidR="008566DD" w:rsidRPr="008566DD">
        <w:rPr>
          <w:rFonts w:ascii="QCF_P597" w:hAnsi="QCF_P597" w:cs="QCF_P597"/>
          <w:rtl/>
        </w:rPr>
        <w:t>ﯨ</w:t>
      </w:r>
      <w:r w:rsidR="008566DD" w:rsidRPr="008566DD">
        <w:rPr>
          <w:rFonts w:ascii="QCF_P597" w:hAnsi="QCF_P597" w:cs="DecoType Thuluth"/>
          <w:rtl/>
        </w:rPr>
        <w:t>}</w:t>
      </w:r>
      <w:r w:rsidRPr="008566DD">
        <w:rPr>
          <w:rFonts w:hint="cs"/>
          <w:rtl/>
          <w:lang w:eastAsia="en-US"/>
        </w:rPr>
        <w:t xml:space="preserve"> </w:t>
      </w:r>
      <w:r w:rsidRPr="008566DD">
        <w:rPr>
          <w:rtl/>
          <w:lang w:eastAsia="en-US"/>
        </w:rPr>
        <w:t>و</w:t>
      </w:r>
      <w:r w:rsidR="008566DD" w:rsidRPr="008566DD">
        <w:rPr>
          <w:rFonts w:ascii="Tahoma" w:hAnsi="Tahoma" w:cs="DecoType Thuluth" w:hint="cs"/>
          <w:rtl/>
        </w:rPr>
        <w:t>{</w:t>
      </w:r>
      <w:r w:rsidR="008566DD" w:rsidRPr="008566DD">
        <w:rPr>
          <w:rFonts w:ascii="QCF_P597" w:hAnsi="QCF_P597" w:cs="QCF_P597"/>
          <w:rtl/>
        </w:rPr>
        <w:t>ﯩ</w:t>
      </w:r>
      <w:r w:rsidR="008566DD" w:rsidRPr="008566DD">
        <w:rPr>
          <w:rFonts w:ascii="QCF_P597" w:hAnsi="QCF_P597" w:cs="DecoType Thuluth"/>
          <w:rtl/>
        </w:rPr>
        <w:t>}</w:t>
      </w:r>
      <w:r w:rsidRPr="008566DD">
        <w:rPr>
          <w:rtl/>
          <w:lang w:eastAsia="en-US"/>
        </w:rPr>
        <w:t xml:space="preserve"> أيضًا</w:t>
      </w:r>
      <w:r w:rsidRPr="008566DD">
        <w:rPr>
          <w:rFonts w:hint="cs"/>
          <w:rtl/>
          <w:lang w:eastAsia="en-US"/>
        </w:rPr>
        <w:t>.</w:t>
      </w:r>
    </w:p>
    <w:p w:rsidR="00EC2A0E" w:rsidRPr="008566DD" w:rsidRDefault="00EC2A0E" w:rsidP="008566DD">
      <w:pPr>
        <w:pStyle w:val="Abstract"/>
        <w:bidi/>
        <w:spacing w:after="0" w:line="240" w:lineRule="exact"/>
        <w:ind w:firstLine="173"/>
        <w:rPr>
          <w:rFonts w:hint="cs"/>
          <w:lang w:eastAsia="en-US"/>
        </w:rPr>
      </w:pPr>
      <w:r w:rsidRPr="008566DD">
        <w:rPr>
          <w:rtl/>
          <w:lang w:eastAsia="en-US"/>
        </w:rPr>
        <w:t>الثاني</w:t>
      </w:r>
      <w:r w:rsidRPr="008566DD">
        <w:rPr>
          <w:rFonts w:hint="cs"/>
          <w:rtl/>
          <w:lang w:eastAsia="en-US"/>
        </w:rPr>
        <w:t>:</w:t>
      </w:r>
      <w:r w:rsidRPr="008566DD">
        <w:rPr>
          <w:rtl/>
          <w:lang w:eastAsia="en-US"/>
        </w:rPr>
        <w:t xml:space="preserve"> كون أولهما متصف</w:t>
      </w:r>
      <w:r w:rsidRPr="008566DD">
        <w:rPr>
          <w:rFonts w:hint="cs"/>
          <w:rtl/>
          <w:lang w:eastAsia="en-US"/>
        </w:rPr>
        <w:t>ًا</w:t>
      </w:r>
      <w:r w:rsidRPr="008566DD">
        <w:rPr>
          <w:rtl/>
          <w:lang w:eastAsia="en-US"/>
        </w:rPr>
        <w:t xml:space="preserve"> بصفة والثاني أشهر، </w:t>
      </w:r>
      <w:r w:rsidRPr="008566DD">
        <w:rPr>
          <w:rFonts w:hint="cs"/>
          <w:rtl/>
          <w:lang w:eastAsia="en-US"/>
        </w:rPr>
        <w:t>أي:</w:t>
      </w:r>
      <w:r w:rsidRPr="008566DD">
        <w:rPr>
          <w:rtl/>
          <w:lang w:eastAsia="en-US"/>
        </w:rPr>
        <w:t xml:space="preserve">  على عكس الأول، الأول جاء المبدل منه معرفة، وجاء البدل نكرة ولكنها نكرة موصوفة</w:t>
      </w:r>
      <w:r w:rsidRPr="008566DD">
        <w:rPr>
          <w:rFonts w:hint="cs"/>
          <w:rtl/>
          <w:lang w:eastAsia="en-US"/>
        </w:rPr>
        <w:t xml:space="preserve">؛ </w:t>
      </w:r>
      <w:r w:rsidRPr="008566DD">
        <w:rPr>
          <w:rtl/>
          <w:lang w:eastAsia="en-US"/>
        </w:rPr>
        <w:t xml:space="preserve">تقول: </w:t>
      </w:r>
      <w:r w:rsidRPr="008566DD">
        <w:rPr>
          <w:rFonts w:hint="cs"/>
          <w:rtl/>
          <w:lang w:eastAsia="en-US"/>
        </w:rPr>
        <w:t>"</w:t>
      </w:r>
      <w:r w:rsidRPr="008566DD">
        <w:rPr>
          <w:rtl/>
          <w:lang w:eastAsia="en-US"/>
        </w:rPr>
        <w:t>مررت بالعالم زيد</w:t>
      </w:r>
      <w:r w:rsidRPr="008566DD">
        <w:rPr>
          <w:rFonts w:hint="cs"/>
          <w:rtl/>
          <w:lang w:eastAsia="en-US"/>
        </w:rPr>
        <w:t>"</w:t>
      </w:r>
      <w:r w:rsidRPr="008566DD">
        <w:rPr>
          <w:rtl/>
          <w:lang w:eastAsia="en-US"/>
        </w:rPr>
        <w:t xml:space="preserve"> </w:t>
      </w:r>
      <w:r w:rsidRPr="008566DD">
        <w:rPr>
          <w:rFonts w:hint="cs"/>
          <w:rtl/>
          <w:lang w:eastAsia="en-US"/>
        </w:rPr>
        <w:t>و</w:t>
      </w:r>
      <w:r w:rsidRPr="008566DD">
        <w:rPr>
          <w:rtl/>
          <w:lang w:eastAsia="en-US"/>
        </w:rPr>
        <w:t xml:space="preserve">الأول متصف بصفة؛ </w:t>
      </w:r>
      <w:r w:rsidRPr="008566DD">
        <w:rPr>
          <w:rFonts w:hint="cs"/>
          <w:rtl/>
          <w:lang w:eastAsia="en-US"/>
        </w:rPr>
        <w:t>وهو</w:t>
      </w:r>
      <w:r w:rsidRPr="008566DD">
        <w:rPr>
          <w:rtl/>
          <w:lang w:eastAsia="en-US"/>
        </w:rPr>
        <w:t xml:space="preserve"> بذاته وصف</w:t>
      </w:r>
      <w:r w:rsidRPr="008566DD">
        <w:rPr>
          <w:rFonts w:hint="cs"/>
          <w:rtl/>
          <w:lang w:eastAsia="en-US"/>
        </w:rPr>
        <w:t>؛</w:t>
      </w:r>
      <w:r w:rsidRPr="008566DD">
        <w:rPr>
          <w:rtl/>
          <w:lang w:eastAsia="en-US"/>
        </w:rPr>
        <w:t xml:space="preserve"> فكأنه الرجل الموصوف بالعلم، كأنك قلت: مررت برجلٍ موصوفٍ بالعلمِ زيدٍ، ولكن في كلمة واحدة قلت: العالم</w:t>
      </w:r>
      <w:r w:rsidRPr="008566DD">
        <w:rPr>
          <w:rFonts w:hint="cs"/>
          <w:rtl/>
          <w:lang w:eastAsia="en-US"/>
        </w:rPr>
        <w:t>.</w:t>
      </w:r>
    </w:p>
    <w:p w:rsidR="00EC2A0E" w:rsidRPr="008566DD" w:rsidRDefault="00EC2A0E" w:rsidP="008566DD">
      <w:pPr>
        <w:pStyle w:val="Abstract"/>
        <w:bidi/>
        <w:spacing w:after="0" w:line="240" w:lineRule="exact"/>
        <w:ind w:firstLine="173"/>
        <w:rPr>
          <w:rFonts w:hint="cs"/>
          <w:rtl/>
          <w:lang w:eastAsia="en-US"/>
        </w:rPr>
      </w:pPr>
      <w:r w:rsidRPr="008566DD">
        <w:rPr>
          <w:rtl/>
          <w:lang w:eastAsia="en-US"/>
        </w:rPr>
        <w:t>وقد جاء الرضي بالمثال الثاني: ومررت برجل صالح زيد</w:t>
      </w:r>
      <w:r w:rsidRPr="008566DD">
        <w:rPr>
          <w:rFonts w:hint="cs"/>
          <w:rtl/>
          <w:lang w:eastAsia="en-US"/>
        </w:rPr>
        <w:t>.</w:t>
      </w:r>
    </w:p>
    <w:p w:rsidR="00EC2A0E" w:rsidRPr="008566DD" w:rsidRDefault="00EC2A0E" w:rsidP="008566DD">
      <w:pPr>
        <w:pStyle w:val="Abstract"/>
        <w:bidi/>
        <w:spacing w:after="0" w:line="240" w:lineRule="exact"/>
        <w:ind w:firstLine="173"/>
        <w:rPr>
          <w:rFonts w:hint="cs"/>
          <w:rtl/>
          <w:lang w:eastAsia="en-US"/>
        </w:rPr>
      </w:pPr>
      <w:r w:rsidRPr="008566DD">
        <w:rPr>
          <w:rtl/>
          <w:lang w:eastAsia="en-US"/>
        </w:rPr>
        <w:t>الأول</w:t>
      </w:r>
      <w:r w:rsidRPr="008566DD">
        <w:rPr>
          <w:rFonts w:hint="cs"/>
          <w:rtl/>
          <w:lang w:eastAsia="en-US"/>
        </w:rPr>
        <w:t>:</w:t>
      </w:r>
      <w:r w:rsidRPr="008566DD">
        <w:rPr>
          <w:rtl/>
          <w:lang w:eastAsia="en-US"/>
        </w:rPr>
        <w:t xml:space="preserve"> أشهر</w:t>
      </w:r>
      <w:r w:rsidRPr="008566DD">
        <w:rPr>
          <w:rFonts w:hint="cs"/>
          <w:rtl/>
          <w:lang w:eastAsia="en-US"/>
        </w:rPr>
        <w:t>،</w:t>
      </w:r>
      <w:r w:rsidRPr="008566DD">
        <w:rPr>
          <w:rtl/>
          <w:lang w:eastAsia="en-US"/>
        </w:rPr>
        <w:t xml:space="preserve"> والثاني</w:t>
      </w:r>
      <w:r w:rsidRPr="008566DD">
        <w:rPr>
          <w:rFonts w:hint="cs"/>
          <w:rtl/>
          <w:lang w:eastAsia="en-US"/>
        </w:rPr>
        <w:t>:</w:t>
      </w:r>
      <w:r w:rsidRPr="008566DD">
        <w:rPr>
          <w:rtl/>
          <w:lang w:eastAsia="en-US"/>
        </w:rPr>
        <w:t xml:space="preserve"> متصف بصفة: مررت بزيدٍ رجلٍ صالحٍ، و</w:t>
      </w:r>
      <w:r w:rsidRPr="008566DD">
        <w:rPr>
          <w:rFonts w:hint="cs"/>
          <w:rtl/>
          <w:lang w:eastAsia="en-US"/>
        </w:rPr>
        <w:t xml:space="preserve">في المثال </w:t>
      </w:r>
      <w:r w:rsidRPr="008566DD">
        <w:rPr>
          <w:rtl/>
          <w:lang w:eastAsia="en-US"/>
        </w:rPr>
        <w:t xml:space="preserve">الثاني عكس ذلك </w:t>
      </w:r>
      <w:r w:rsidRPr="008566DD">
        <w:rPr>
          <w:rFonts w:hint="cs"/>
          <w:rtl/>
          <w:lang w:eastAsia="en-US"/>
        </w:rPr>
        <w:t>-</w:t>
      </w:r>
      <w:r w:rsidRPr="008566DD">
        <w:rPr>
          <w:rtl/>
          <w:lang w:eastAsia="en-US"/>
        </w:rPr>
        <w:t>الأول متصف بصفة والثاني أشهر</w:t>
      </w:r>
      <w:r w:rsidRPr="008566DD">
        <w:rPr>
          <w:rFonts w:hint="cs"/>
          <w:rtl/>
          <w:lang w:eastAsia="en-US"/>
        </w:rPr>
        <w:t>-</w:t>
      </w:r>
      <w:r w:rsidRPr="008566DD">
        <w:rPr>
          <w:rtl/>
          <w:lang w:eastAsia="en-US"/>
        </w:rPr>
        <w:t>: مررت برجل صالح زيد</w:t>
      </w:r>
      <w:r w:rsidRPr="008566DD">
        <w:rPr>
          <w:rFonts w:hint="cs"/>
          <w:rtl/>
          <w:lang w:eastAsia="en-US"/>
        </w:rPr>
        <w:t>.</w:t>
      </w:r>
    </w:p>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 xml:space="preserve">أنت </w:t>
      </w:r>
      <w:r w:rsidRPr="008566DD">
        <w:rPr>
          <w:rtl/>
          <w:lang w:eastAsia="en-US"/>
        </w:rPr>
        <w:t>تذكر رجل النكرة</w:t>
      </w:r>
      <w:r w:rsidRPr="008566DD">
        <w:rPr>
          <w:rFonts w:hint="cs"/>
          <w:rtl/>
          <w:lang w:eastAsia="en-US"/>
        </w:rPr>
        <w:t>،</w:t>
      </w:r>
      <w:r w:rsidRPr="008566DD">
        <w:rPr>
          <w:rtl/>
          <w:lang w:eastAsia="en-US"/>
        </w:rPr>
        <w:t xml:space="preserve"> والصفة</w:t>
      </w:r>
      <w:r w:rsidRPr="008566DD">
        <w:rPr>
          <w:rFonts w:hint="cs"/>
          <w:rtl/>
          <w:lang w:eastAsia="en-US"/>
        </w:rPr>
        <w:t>،</w:t>
      </w:r>
      <w:r w:rsidRPr="008566DD">
        <w:rPr>
          <w:rtl/>
          <w:lang w:eastAsia="en-US"/>
        </w:rPr>
        <w:t xml:space="preserve"> ثم تذكر العلم وهو زيد؛ فتقول: مررت برجل صالح زيد.</w:t>
      </w:r>
    </w:p>
    <w:p w:rsidR="00EC2A0E" w:rsidRPr="008566DD" w:rsidRDefault="00EC2A0E" w:rsidP="008566DD">
      <w:pPr>
        <w:pStyle w:val="Abstract"/>
        <w:bidi/>
        <w:spacing w:after="0" w:line="240" w:lineRule="exact"/>
        <w:ind w:firstLine="173"/>
        <w:rPr>
          <w:rFonts w:hint="cs"/>
          <w:lang w:eastAsia="en-US"/>
        </w:rPr>
      </w:pPr>
      <w:r w:rsidRPr="008566DD">
        <w:rPr>
          <w:rtl/>
          <w:lang w:eastAsia="en-US"/>
        </w:rPr>
        <w:t>الثالث: قد يكون من مجرد التفسير بعد الإبهام، مع أنه ليس في الأول فائدة ليست في الثاني؛ وذلك لأن</w:t>
      </w:r>
      <w:r w:rsidRPr="008566DD">
        <w:rPr>
          <w:rFonts w:hint="cs"/>
          <w:rtl/>
          <w:lang w:eastAsia="en-US"/>
        </w:rPr>
        <w:t>ه</w:t>
      </w:r>
      <w:r w:rsidRPr="008566DD">
        <w:rPr>
          <w:rtl/>
          <w:lang w:eastAsia="en-US"/>
        </w:rPr>
        <w:t xml:space="preserve"> إذا جاء الإبهام في الأول، ثم جاء التفسير ثانيًا؛ ذلك له وقع في النفس، </w:t>
      </w:r>
      <w:r w:rsidRPr="008566DD">
        <w:rPr>
          <w:rFonts w:hint="cs"/>
          <w:rtl/>
          <w:lang w:eastAsia="en-US"/>
        </w:rPr>
        <w:t>ففي</w:t>
      </w:r>
      <w:r w:rsidRPr="008566DD">
        <w:rPr>
          <w:rtl/>
          <w:lang w:eastAsia="en-US"/>
        </w:rPr>
        <w:t xml:space="preserve">: مررت برجل </w:t>
      </w:r>
      <w:r w:rsidRPr="008566DD">
        <w:rPr>
          <w:rFonts w:hint="cs"/>
          <w:rtl/>
          <w:lang w:eastAsia="en-US"/>
        </w:rPr>
        <w:t>زيد</w:t>
      </w:r>
      <w:r w:rsidRPr="008566DD">
        <w:rPr>
          <w:rtl/>
          <w:lang w:eastAsia="en-US"/>
        </w:rPr>
        <w:t xml:space="preserve">، النكرة فيها إبهام، فلما قلت: زيد؛ ارتاحت النفس واطمأنت </w:t>
      </w:r>
      <w:r w:rsidRPr="008566DD">
        <w:rPr>
          <w:rFonts w:hint="cs"/>
          <w:rtl/>
          <w:lang w:eastAsia="en-US"/>
        </w:rPr>
        <w:t>و</w:t>
      </w:r>
      <w:r w:rsidRPr="008566DD">
        <w:rPr>
          <w:rtl/>
          <w:lang w:eastAsia="en-US"/>
        </w:rPr>
        <w:t>عرف</w:t>
      </w:r>
      <w:r w:rsidRPr="008566DD">
        <w:rPr>
          <w:rFonts w:hint="cs"/>
          <w:rtl/>
          <w:lang w:eastAsia="en-US"/>
        </w:rPr>
        <w:t>نا</w:t>
      </w:r>
      <w:r w:rsidRPr="008566DD">
        <w:rPr>
          <w:rtl/>
          <w:lang w:eastAsia="en-US"/>
        </w:rPr>
        <w:t xml:space="preserve"> أن النكرة الذي مررت به</w:t>
      </w:r>
      <w:r w:rsidRPr="008566DD">
        <w:rPr>
          <w:rFonts w:hint="cs"/>
          <w:rtl/>
          <w:lang w:eastAsia="en-US"/>
        </w:rPr>
        <w:t>:</w:t>
      </w:r>
      <w:r w:rsidRPr="008566DD">
        <w:rPr>
          <w:rtl/>
          <w:lang w:eastAsia="en-US"/>
        </w:rPr>
        <w:t xml:space="preserve"> زيد.</w:t>
      </w:r>
    </w:p>
    <w:p w:rsidR="00EC2A0E" w:rsidRPr="008566DD" w:rsidRDefault="00EC2A0E" w:rsidP="008566DD">
      <w:pPr>
        <w:pStyle w:val="Abstract"/>
        <w:bidi/>
        <w:spacing w:after="0" w:line="240" w:lineRule="exact"/>
        <w:ind w:firstLine="173"/>
        <w:rPr>
          <w:rFonts w:hint="cs"/>
          <w:rtl/>
          <w:lang w:eastAsia="en-US"/>
        </w:rPr>
      </w:pPr>
      <w:r w:rsidRPr="008566DD">
        <w:rPr>
          <w:rtl/>
          <w:lang w:eastAsia="en-US"/>
        </w:rPr>
        <w:t>إذن هو لمجرد التفسير بعد الإبهام، كأن الذكر له فائدة هنا ما كانت لتتحقق لو لم يذكر المبدل منه، فإن الفائدة الحاصلة من رجل، تحصل من زيد مع زيادة التعريف لكن الغرض ما ذكرنا، ولا يجوز العكس</w:t>
      </w:r>
      <w:r w:rsidRPr="008566DD">
        <w:rPr>
          <w:rFonts w:hint="cs"/>
          <w:rtl/>
          <w:lang w:eastAsia="en-US"/>
        </w:rPr>
        <w:t xml:space="preserve">، </w:t>
      </w:r>
      <w:r w:rsidRPr="008566DD">
        <w:rPr>
          <w:rtl/>
          <w:lang w:eastAsia="en-US"/>
        </w:rPr>
        <w:t>أي</w:t>
      </w:r>
      <w:r w:rsidRPr="008566DD">
        <w:rPr>
          <w:rFonts w:hint="cs"/>
          <w:rtl/>
          <w:lang w:eastAsia="en-US"/>
        </w:rPr>
        <w:t>:</w:t>
      </w:r>
      <w:r w:rsidRPr="008566DD">
        <w:rPr>
          <w:rtl/>
          <w:lang w:eastAsia="en-US"/>
        </w:rPr>
        <w:t xml:space="preserve"> لا يجوز أن تقول: مررت بزيدٍ رجلٍ</w:t>
      </w:r>
      <w:r w:rsidRPr="008566DD">
        <w:rPr>
          <w:rFonts w:hint="cs"/>
          <w:rtl/>
          <w:lang w:eastAsia="en-US"/>
        </w:rPr>
        <w:t>؛</w:t>
      </w:r>
      <w:r w:rsidRPr="008566DD">
        <w:rPr>
          <w:rtl/>
          <w:lang w:eastAsia="en-US"/>
        </w:rPr>
        <w:t xml:space="preserve"> إذ لا فائدة في الإبهام بعد التفسير</w:t>
      </w:r>
      <w:r w:rsidRPr="008566DD">
        <w:rPr>
          <w:rFonts w:hint="cs"/>
          <w:rtl/>
          <w:lang w:eastAsia="en-US"/>
        </w:rPr>
        <w:t>.</w:t>
      </w:r>
    </w:p>
    <w:p w:rsidR="00EC2A0E" w:rsidRPr="008566DD" w:rsidRDefault="00EC2A0E" w:rsidP="008566DD">
      <w:pPr>
        <w:pStyle w:val="Abstract"/>
        <w:bidi/>
        <w:spacing w:after="0" w:line="240" w:lineRule="exact"/>
        <w:ind w:firstLine="173"/>
        <w:rPr>
          <w:rFonts w:hint="cs"/>
          <w:lang w:eastAsia="en-US"/>
        </w:rPr>
      </w:pPr>
      <w:r w:rsidRPr="008566DD">
        <w:rPr>
          <w:rtl/>
          <w:lang w:eastAsia="en-US"/>
        </w:rPr>
        <w:t>قال الرضي: لا فائدة في الإبهام بعد التفسير</w:t>
      </w:r>
      <w:r w:rsidRPr="008566DD">
        <w:rPr>
          <w:rFonts w:hint="cs"/>
          <w:rtl/>
          <w:lang w:eastAsia="en-US"/>
        </w:rPr>
        <w:t>،</w:t>
      </w:r>
      <w:r w:rsidRPr="008566DD">
        <w:rPr>
          <w:rtl/>
          <w:lang w:eastAsia="en-US"/>
        </w:rPr>
        <w:t xml:space="preserve"> ثم يسمى بعطف البيان من جملة بدل الكل ما يكون الثاني موضحًا للأول؛ وذلك إما بأن يكون للشيء اسمان، هو بأحدهما أشهر من الآخر، وإن لم يكن أخص منه نحو: أقسم بالله أبو حفص عمر. قال: فإن ابن الخطاب كان بعمر أشهر منه بأبي حفص</w:t>
      </w:r>
      <w:r w:rsidRPr="008566DD">
        <w:rPr>
          <w:rFonts w:hint="cs"/>
          <w:rtl/>
          <w:lang w:eastAsia="en-US"/>
        </w:rPr>
        <w:t>.</w:t>
      </w:r>
      <w:r w:rsidRPr="008566DD">
        <w:rPr>
          <w:rtl/>
          <w:lang w:eastAsia="en-US"/>
        </w:rPr>
        <w:t xml:space="preserve"> ولو فرضنا أنه ليس في الدنيا من اسمه عمر ولا من كنيته أبو حفص إلا إياه.</w:t>
      </w:r>
    </w:p>
    <w:p w:rsidR="00EC2A0E" w:rsidRPr="008566DD" w:rsidRDefault="00EC2A0E" w:rsidP="008566DD">
      <w:pPr>
        <w:pStyle w:val="Abstract"/>
        <w:bidi/>
        <w:spacing w:after="0" w:line="240" w:lineRule="exact"/>
        <w:ind w:firstLine="173"/>
        <w:rPr>
          <w:rFonts w:hint="cs"/>
          <w:lang w:eastAsia="en-US"/>
        </w:rPr>
      </w:pPr>
      <w:r w:rsidRPr="008566DD">
        <w:rPr>
          <w:rtl/>
          <w:lang w:eastAsia="en-US"/>
        </w:rPr>
        <w:t>الشاهد في المثال أن "أبو حفص" هكذا بالرفع فاعل لأقسم، بالله</w:t>
      </w:r>
      <w:r w:rsidRPr="008566DD">
        <w:rPr>
          <w:rFonts w:hint="cs"/>
          <w:rtl/>
          <w:lang w:eastAsia="en-US"/>
        </w:rPr>
        <w:t>:</w:t>
      </w:r>
      <w:r w:rsidRPr="008566DD">
        <w:rPr>
          <w:rtl/>
          <w:lang w:eastAsia="en-US"/>
        </w:rPr>
        <w:t xml:space="preserve"> جار ومجرور، وأبو حفص</w:t>
      </w:r>
      <w:r w:rsidRPr="008566DD">
        <w:rPr>
          <w:rFonts w:hint="cs"/>
          <w:rtl/>
          <w:lang w:eastAsia="en-US"/>
        </w:rPr>
        <w:t>:</w:t>
      </w:r>
      <w:r w:rsidRPr="008566DD">
        <w:rPr>
          <w:rtl/>
          <w:lang w:eastAsia="en-US"/>
        </w:rPr>
        <w:t xml:space="preserve"> هو الفاعل المرفوع بالواو؛ لأنه من الأسماء الستة</w:t>
      </w:r>
      <w:r w:rsidRPr="008566DD">
        <w:rPr>
          <w:rFonts w:hint="cs"/>
          <w:rtl/>
          <w:lang w:eastAsia="en-US"/>
        </w:rPr>
        <w:t>،</w:t>
      </w:r>
      <w:r w:rsidRPr="008566DD">
        <w:rPr>
          <w:rtl/>
          <w:lang w:eastAsia="en-US"/>
        </w:rPr>
        <w:t xml:space="preserve"> وحفص</w:t>
      </w:r>
      <w:r w:rsidRPr="008566DD">
        <w:rPr>
          <w:rFonts w:hint="cs"/>
          <w:rtl/>
          <w:lang w:eastAsia="en-US"/>
        </w:rPr>
        <w:t>:</w:t>
      </w:r>
      <w:r w:rsidRPr="008566DD">
        <w:rPr>
          <w:rtl/>
          <w:lang w:eastAsia="en-US"/>
        </w:rPr>
        <w:t xml:space="preserve"> مضاف إليه مجرور وعلامة جره الكسرة الظاهرة.</w:t>
      </w:r>
    </w:p>
    <w:p w:rsidR="00EC2A0E" w:rsidRPr="008566DD" w:rsidRDefault="00EC2A0E" w:rsidP="008566DD">
      <w:pPr>
        <w:pStyle w:val="Abstract"/>
        <w:bidi/>
        <w:spacing w:after="0" w:line="240" w:lineRule="exact"/>
        <w:ind w:firstLine="173"/>
        <w:rPr>
          <w:rFonts w:hint="cs"/>
          <w:lang w:eastAsia="en-US"/>
        </w:rPr>
      </w:pPr>
      <w:r w:rsidRPr="008566DD">
        <w:rPr>
          <w:rtl/>
          <w:lang w:eastAsia="en-US"/>
        </w:rPr>
        <w:t xml:space="preserve">وإما بأن يكونا اسمان </w:t>
      </w:r>
      <w:r w:rsidRPr="008566DD">
        <w:rPr>
          <w:rFonts w:hint="cs"/>
          <w:rtl/>
          <w:lang w:eastAsia="en-US"/>
        </w:rPr>
        <w:t>-</w:t>
      </w:r>
      <w:r w:rsidRPr="008566DD">
        <w:rPr>
          <w:rtl/>
          <w:lang w:eastAsia="en-US"/>
        </w:rPr>
        <w:t>يطلقان على ذات</w:t>
      </w:r>
      <w:r w:rsidRPr="008566DD">
        <w:rPr>
          <w:rFonts w:hint="cs"/>
          <w:rtl/>
          <w:lang w:eastAsia="en-US"/>
        </w:rPr>
        <w:t>-</w:t>
      </w:r>
      <w:r w:rsidRPr="008566DD">
        <w:rPr>
          <w:rtl/>
          <w:lang w:eastAsia="en-US"/>
        </w:rPr>
        <w:t xml:space="preserve"> والثاني جامد وهو بعض أفراد الأول</w:t>
      </w:r>
      <w:r w:rsidRPr="008566DD">
        <w:rPr>
          <w:rFonts w:hint="cs"/>
          <w:rtl/>
          <w:lang w:eastAsia="en-US"/>
        </w:rPr>
        <w:t>؛</w:t>
      </w:r>
      <w:r w:rsidRPr="008566DD">
        <w:rPr>
          <w:rtl/>
          <w:lang w:eastAsia="en-US"/>
        </w:rPr>
        <w:t xml:space="preserve"> سواء أكان أشهر من الأول لو أفرد أولًا </w:t>
      </w:r>
      <w:r w:rsidRPr="008566DD">
        <w:rPr>
          <w:rFonts w:hint="cs"/>
          <w:rtl/>
          <w:lang w:eastAsia="en-US"/>
        </w:rPr>
        <w:t>-</w:t>
      </w:r>
      <w:r w:rsidRPr="008566DD">
        <w:rPr>
          <w:rtl/>
          <w:lang w:eastAsia="en-US"/>
        </w:rPr>
        <w:t>جاء مفردًا</w:t>
      </w:r>
      <w:r w:rsidRPr="008566DD">
        <w:rPr>
          <w:rFonts w:hint="cs"/>
          <w:rtl/>
          <w:lang w:eastAsia="en-US"/>
        </w:rPr>
        <w:t>-</w:t>
      </w:r>
      <w:r w:rsidRPr="008566DD">
        <w:rPr>
          <w:rtl/>
          <w:lang w:eastAsia="en-US"/>
        </w:rPr>
        <w:t xml:space="preserve"> كما إذا كان لك خمسة إخوة: واحد اسمه زيد، وهناك خمسة رجال سموا بزيد أحدهم أخوك، فإذا قيل: جاء أخوك زيد، فزيد أحد أفراد </w:t>
      </w:r>
      <w:r w:rsidRPr="008566DD">
        <w:rPr>
          <w:rFonts w:hint="cs"/>
          <w:rtl/>
          <w:lang w:eastAsia="en-US"/>
        </w:rPr>
        <w:t>أ</w:t>
      </w:r>
      <w:r w:rsidRPr="008566DD">
        <w:rPr>
          <w:rtl/>
          <w:lang w:eastAsia="en-US"/>
        </w:rPr>
        <w:t>خ</w:t>
      </w:r>
      <w:r w:rsidRPr="008566DD">
        <w:rPr>
          <w:rFonts w:hint="cs"/>
          <w:rtl/>
          <w:lang w:eastAsia="en-US"/>
        </w:rPr>
        <w:t>ي</w:t>
      </w:r>
      <w:r w:rsidRPr="008566DD">
        <w:rPr>
          <w:rtl/>
          <w:lang w:eastAsia="en-US"/>
        </w:rPr>
        <w:t>ك، وهكذا إن عكس فقيل: جاءني زيد أخوك، فأخوك واحد من جملة من يطلق عليهم زيد.</w:t>
      </w:r>
    </w:p>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 xml:space="preserve">- </w:t>
      </w:r>
      <w:r w:rsidRPr="008566DD">
        <w:rPr>
          <w:rtl/>
          <w:lang w:eastAsia="en-US"/>
        </w:rPr>
        <w:t xml:space="preserve">الصورتين أخص من الأول عند الاقتران </w:t>
      </w:r>
      <w:r w:rsidRPr="008566DD">
        <w:rPr>
          <w:rFonts w:hint="cs"/>
          <w:rtl/>
          <w:lang w:eastAsia="en-US"/>
        </w:rPr>
        <w:t>-</w:t>
      </w:r>
      <w:r w:rsidRPr="008566DD">
        <w:rPr>
          <w:rtl/>
          <w:lang w:eastAsia="en-US"/>
        </w:rPr>
        <w:t>وجود الأخ والزيد</w:t>
      </w:r>
      <w:r w:rsidRPr="008566DD">
        <w:rPr>
          <w:rFonts w:hint="cs"/>
          <w:rtl/>
          <w:lang w:eastAsia="en-US"/>
        </w:rPr>
        <w:t>-</w:t>
      </w:r>
      <w:r w:rsidRPr="008566DD">
        <w:rPr>
          <w:rtl/>
          <w:lang w:eastAsia="en-US"/>
        </w:rPr>
        <w:t xml:space="preserve"> بغض النظر عن المقدم والمؤخر، أما عند الانفراد؛ فأحدهما مساوٍ للأخرى في الشهرة؛ لأن كل واحد منهما يطلق على خمسة.</w:t>
      </w:r>
    </w:p>
    <w:p w:rsidR="00EC2A0E" w:rsidRPr="008566DD" w:rsidRDefault="00EC2A0E" w:rsidP="008566DD">
      <w:pPr>
        <w:pStyle w:val="Abstract"/>
        <w:bidi/>
        <w:spacing w:after="0" w:line="240" w:lineRule="exact"/>
        <w:ind w:firstLine="173"/>
        <w:rPr>
          <w:rFonts w:hint="cs"/>
          <w:lang w:eastAsia="en-US"/>
        </w:rPr>
      </w:pPr>
      <w:r w:rsidRPr="008566DD">
        <w:rPr>
          <w:rtl/>
          <w:lang w:eastAsia="en-US"/>
        </w:rPr>
        <w:t xml:space="preserve">ثم يقول الرضي: </w:t>
      </w:r>
      <w:r w:rsidRPr="008566DD">
        <w:rPr>
          <w:rFonts w:hint="cs"/>
          <w:rtl/>
          <w:lang w:eastAsia="en-US"/>
        </w:rPr>
        <w:t>"</w:t>
      </w:r>
      <w:r w:rsidRPr="008566DD">
        <w:rPr>
          <w:rtl/>
          <w:lang w:eastAsia="en-US"/>
        </w:rPr>
        <w:t>والأغلب أن يكون البدل جامدًا؛ بحيث لو حذفت الأول لاستقل الثاني</w:t>
      </w:r>
      <w:r w:rsidRPr="008566DD">
        <w:rPr>
          <w:rFonts w:hint="cs"/>
          <w:rtl/>
          <w:lang w:eastAsia="en-US"/>
        </w:rPr>
        <w:t>".</w:t>
      </w:r>
      <w:r w:rsidRPr="008566DD">
        <w:rPr>
          <w:rtl/>
          <w:lang w:eastAsia="en-US"/>
        </w:rPr>
        <w:t xml:space="preserve"> عدنا من جديد إلى مسألة الاستقلال،</w:t>
      </w:r>
      <w:r w:rsidRPr="008566DD">
        <w:rPr>
          <w:rFonts w:hint="cs"/>
          <w:rtl/>
          <w:lang w:eastAsia="en-US"/>
        </w:rPr>
        <w:t>أي:</w:t>
      </w:r>
      <w:r w:rsidRPr="008566DD">
        <w:rPr>
          <w:rtl/>
          <w:lang w:eastAsia="en-US"/>
        </w:rPr>
        <w:t xml:space="preserve"> لم يحتج إلى شيء قبله في المعنى، فإن لم يكن جامدًا كقوله:</w:t>
      </w:r>
    </w:p>
    <w:tbl>
      <w:tblPr>
        <w:bidiVisual/>
        <w:tblW w:w="0" w:type="auto"/>
        <w:jc w:val="center"/>
        <w:tblLook w:val="01E0"/>
      </w:tblPr>
      <w:tblGrid>
        <w:gridCol w:w="2336"/>
        <w:gridCol w:w="612"/>
        <w:gridCol w:w="2304"/>
      </w:tblGrid>
      <w:tr w:rsidR="00EC2A0E" w:rsidRPr="008566DD" w:rsidTr="008566DD">
        <w:trPr>
          <w:trHeight w:hRule="exact" w:val="243"/>
          <w:jc w:val="center"/>
        </w:trPr>
        <w:tc>
          <w:tcPr>
            <w:tcW w:w="2909" w:type="dxa"/>
            <w:vAlign w:val="center"/>
          </w:tcPr>
          <w:p w:rsidR="00EC2A0E" w:rsidRPr="008566DD" w:rsidRDefault="00EC2A0E" w:rsidP="008566DD">
            <w:pPr>
              <w:pStyle w:val="Abstract"/>
              <w:bidi/>
              <w:spacing w:after="0" w:line="240" w:lineRule="exact"/>
              <w:ind w:firstLine="173"/>
              <w:rPr>
                <w:rFonts w:hint="cs"/>
                <w:lang w:eastAsia="en-US"/>
              </w:rPr>
            </w:pPr>
            <w:r w:rsidRPr="008566DD">
              <w:rPr>
                <w:rtl/>
                <w:lang w:eastAsia="en-US"/>
              </w:rPr>
              <w:t>فلا وأبيك خير منك إني</w:t>
            </w:r>
            <w:r w:rsidRPr="008566DD">
              <w:rPr>
                <w:rFonts w:hint="cs"/>
                <w:rtl/>
                <w:lang w:eastAsia="en-US"/>
              </w:rPr>
              <w:br/>
            </w:r>
          </w:p>
        </w:tc>
        <w:tc>
          <w:tcPr>
            <w:tcW w:w="709" w:type="dxa"/>
            <w:vAlign w:val="center"/>
          </w:tcPr>
          <w:p w:rsidR="00EC2A0E" w:rsidRPr="008566DD" w:rsidRDefault="00EC2A0E" w:rsidP="008566DD">
            <w:pPr>
              <w:pStyle w:val="Abstract"/>
              <w:bidi/>
              <w:spacing w:after="0" w:line="240" w:lineRule="exact"/>
              <w:ind w:firstLine="173"/>
              <w:rPr>
                <w:rFonts w:hint="cs"/>
                <w:rtl/>
                <w:lang w:eastAsia="en-US"/>
              </w:rPr>
            </w:pPr>
            <w:r w:rsidRPr="008566DD">
              <w:rPr>
                <w:rFonts w:hint="cs"/>
                <w:rtl/>
                <w:lang w:eastAsia="en-US"/>
              </w:rPr>
              <w:t>*</w:t>
            </w:r>
          </w:p>
        </w:tc>
        <w:tc>
          <w:tcPr>
            <w:tcW w:w="2909" w:type="dxa"/>
            <w:vAlign w:val="center"/>
          </w:tcPr>
          <w:p w:rsidR="00EC2A0E" w:rsidRPr="008566DD" w:rsidRDefault="00EC2A0E" w:rsidP="008566DD">
            <w:pPr>
              <w:pStyle w:val="Abstract"/>
              <w:bidi/>
              <w:spacing w:after="0" w:line="240" w:lineRule="exact"/>
              <w:ind w:firstLine="173"/>
              <w:rPr>
                <w:rFonts w:hint="cs"/>
                <w:rtl/>
                <w:lang w:eastAsia="en-US"/>
              </w:rPr>
            </w:pPr>
            <w:r w:rsidRPr="008566DD">
              <w:rPr>
                <w:rFonts w:hint="cs"/>
                <w:rtl/>
                <w:lang w:eastAsia="en-US"/>
              </w:rPr>
              <w:t>.... .... .... ....</w:t>
            </w:r>
            <w:r w:rsidRPr="008566DD">
              <w:rPr>
                <w:rFonts w:hint="cs"/>
                <w:rtl/>
                <w:lang w:eastAsia="en-US"/>
              </w:rPr>
              <w:br/>
            </w:r>
          </w:p>
        </w:tc>
      </w:tr>
    </w:tbl>
    <w:p w:rsidR="00EC2A0E" w:rsidRPr="008566DD" w:rsidRDefault="00EC2A0E" w:rsidP="008566DD">
      <w:pPr>
        <w:pStyle w:val="Abstract"/>
        <w:bidi/>
        <w:spacing w:after="0" w:line="240" w:lineRule="exact"/>
        <w:ind w:firstLine="173"/>
        <w:rPr>
          <w:rFonts w:hint="cs"/>
          <w:lang w:eastAsia="en-US"/>
        </w:rPr>
      </w:pPr>
      <w:r w:rsidRPr="008566DD">
        <w:rPr>
          <w:rtl/>
          <w:lang w:eastAsia="en-US"/>
        </w:rPr>
        <w:t>يعني</w:t>
      </w:r>
      <w:r w:rsidRPr="008566DD">
        <w:rPr>
          <w:rFonts w:hint="cs"/>
          <w:rtl/>
          <w:lang w:eastAsia="en-US"/>
        </w:rPr>
        <w:t>:</w:t>
      </w:r>
      <w:r w:rsidRPr="008566DD">
        <w:rPr>
          <w:rtl/>
          <w:lang w:eastAsia="en-US"/>
        </w:rPr>
        <w:t xml:space="preserve"> يئول قدر الموصوف، فلا وأبيك رجلٍ خيرٍ بخلاف الصفة.</w:t>
      </w:r>
    </w:p>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ال</w:t>
      </w:r>
      <w:r w:rsidRPr="008566DD">
        <w:rPr>
          <w:rtl/>
          <w:lang w:eastAsia="en-US"/>
        </w:rPr>
        <w:t>خلاف بين الصفة وبين البدل</w:t>
      </w:r>
      <w:r w:rsidRPr="008566DD">
        <w:rPr>
          <w:rFonts w:hint="cs"/>
          <w:rtl/>
          <w:lang w:eastAsia="en-US"/>
        </w:rPr>
        <w:t xml:space="preserve">: </w:t>
      </w:r>
      <w:r w:rsidRPr="008566DD">
        <w:rPr>
          <w:rtl/>
          <w:lang w:eastAsia="en-US"/>
        </w:rPr>
        <w:t>البدل يشترط فيه نية القصد</w:t>
      </w:r>
      <w:r w:rsidRPr="008566DD">
        <w:rPr>
          <w:rFonts w:hint="cs"/>
          <w:rtl/>
          <w:lang w:eastAsia="en-US"/>
        </w:rPr>
        <w:t>؛</w:t>
      </w:r>
      <w:r w:rsidRPr="008566DD">
        <w:rPr>
          <w:rtl/>
          <w:lang w:eastAsia="en-US"/>
        </w:rPr>
        <w:t xml:space="preserve"> لكن ذكر المبدل منه ضروري</w:t>
      </w:r>
      <w:r w:rsidRPr="008566DD">
        <w:rPr>
          <w:rFonts w:hint="cs"/>
          <w:rtl/>
          <w:lang w:eastAsia="en-US"/>
        </w:rPr>
        <w:t>،</w:t>
      </w:r>
      <w:r w:rsidRPr="008566DD">
        <w:rPr>
          <w:rtl/>
          <w:lang w:eastAsia="en-US"/>
        </w:rPr>
        <w:t xml:space="preserve"> وله فائدة قال الرضي عنها: ما كانت لتوجد لو لم يذكر، وعاد فقال: إن مسألة الجمود قبله؛ لأنها بمثابة التنبيه إلى الفصل والانفصال. </w:t>
      </w:r>
    </w:p>
    <w:p w:rsidR="00EC2A0E" w:rsidRPr="008566DD" w:rsidRDefault="00EC2A0E" w:rsidP="008566DD">
      <w:pPr>
        <w:pStyle w:val="Abstract"/>
        <w:bidi/>
        <w:spacing w:after="0" w:line="240" w:lineRule="exact"/>
        <w:ind w:firstLine="173"/>
        <w:rPr>
          <w:rFonts w:hint="cs"/>
          <w:rtl/>
          <w:lang w:eastAsia="en-US"/>
        </w:rPr>
      </w:pPr>
      <w:r w:rsidRPr="008566DD">
        <w:rPr>
          <w:rtl/>
          <w:lang w:eastAsia="en-US"/>
        </w:rPr>
        <w:t>ف</w:t>
      </w:r>
      <w:r w:rsidRPr="008566DD">
        <w:rPr>
          <w:rFonts w:hint="cs"/>
          <w:rtl/>
          <w:lang w:eastAsia="en-US"/>
        </w:rPr>
        <w:t xml:space="preserve">نحن </w:t>
      </w:r>
      <w:r w:rsidRPr="008566DD">
        <w:rPr>
          <w:rtl/>
          <w:lang w:eastAsia="en-US"/>
        </w:rPr>
        <w:t>إذا أردنا الثاني دون الأول؛ جئنا بالجامد في الأعم الأغلب؛ حتى لا يكون هناك شيء رابط بين الأول وبين الثاني إذا أردنا الانفصال</w:t>
      </w:r>
      <w:r w:rsidRPr="008566DD">
        <w:rPr>
          <w:rFonts w:hint="cs"/>
          <w:rtl/>
          <w:lang w:eastAsia="en-US"/>
        </w:rPr>
        <w:t>.</w:t>
      </w:r>
    </w:p>
    <w:p w:rsidR="00EC2A0E" w:rsidRPr="008566DD" w:rsidRDefault="00EC2A0E" w:rsidP="008566DD">
      <w:pPr>
        <w:pStyle w:val="Abstract"/>
        <w:bidi/>
        <w:spacing w:after="0" w:line="240" w:lineRule="exact"/>
        <w:ind w:firstLine="173"/>
        <w:rPr>
          <w:rFonts w:hint="cs"/>
          <w:lang w:eastAsia="en-US"/>
        </w:rPr>
      </w:pPr>
      <w:r w:rsidRPr="008566DD">
        <w:rPr>
          <w:rtl/>
          <w:lang w:eastAsia="en-US"/>
        </w:rPr>
        <w:t>قال: بخلاف الصفة؛ فإنك لو حذفت الأول في</w:t>
      </w:r>
      <w:r w:rsidRPr="008566DD">
        <w:rPr>
          <w:rFonts w:hint="cs"/>
          <w:rtl/>
          <w:lang w:eastAsia="en-US"/>
        </w:rPr>
        <w:t>:</w:t>
      </w:r>
      <w:r w:rsidRPr="008566DD">
        <w:rPr>
          <w:rtl/>
          <w:lang w:eastAsia="en-US"/>
        </w:rPr>
        <w:t xml:space="preserve"> جاءني زيد العالم؛ لاحتاج الثاني إلى مقدر قبله، جاءني العالم، لو حذفت الأول </w:t>
      </w:r>
      <w:r w:rsidRPr="008566DD">
        <w:rPr>
          <w:rFonts w:hint="cs"/>
          <w:rtl/>
          <w:lang w:eastAsia="en-US"/>
        </w:rPr>
        <w:t>-</w:t>
      </w:r>
      <w:r w:rsidRPr="008566DD">
        <w:rPr>
          <w:rtl/>
          <w:lang w:eastAsia="en-US"/>
        </w:rPr>
        <w:t>أي</w:t>
      </w:r>
      <w:r w:rsidRPr="008566DD">
        <w:rPr>
          <w:rFonts w:hint="cs"/>
          <w:rtl/>
          <w:lang w:eastAsia="en-US"/>
        </w:rPr>
        <w:t>:</w:t>
      </w:r>
      <w:r w:rsidRPr="008566DD">
        <w:rPr>
          <w:rtl/>
          <w:lang w:eastAsia="en-US"/>
        </w:rPr>
        <w:t xml:space="preserve"> زيد- ولأن الوصف لا بد له من موصوف.</w:t>
      </w:r>
    </w:p>
    <w:p w:rsidR="00EC2A0E" w:rsidRPr="008566DD" w:rsidRDefault="00EC2A0E" w:rsidP="008566DD">
      <w:pPr>
        <w:pStyle w:val="Abstract"/>
        <w:bidi/>
        <w:spacing w:after="0" w:line="240" w:lineRule="exact"/>
        <w:ind w:firstLine="173"/>
        <w:rPr>
          <w:rFonts w:hint="cs"/>
          <w:lang w:eastAsia="en-US"/>
        </w:rPr>
      </w:pPr>
      <w:r w:rsidRPr="008566DD">
        <w:rPr>
          <w:rtl/>
          <w:lang w:eastAsia="en-US"/>
        </w:rPr>
        <w:t>فإذا قيل: إن الثاني في نحو: العائدات الطير بدل، وفي الطير العائدات صفة، ويا زيد أخ، ويا أخانا زيد تقول: يا أخانا زيدًا، فما الفائدة في بدل البعض والاشتمال؟</w:t>
      </w:r>
    </w:p>
    <w:p w:rsidR="00EC2A0E" w:rsidRPr="008566DD" w:rsidRDefault="00EC2A0E" w:rsidP="008566DD">
      <w:pPr>
        <w:pStyle w:val="Abstract"/>
        <w:bidi/>
        <w:spacing w:after="0" w:line="240" w:lineRule="exact"/>
        <w:ind w:firstLine="173"/>
        <w:rPr>
          <w:rFonts w:hint="cs"/>
          <w:lang w:eastAsia="en-US"/>
        </w:rPr>
      </w:pPr>
      <w:r w:rsidRPr="008566DD">
        <w:rPr>
          <w:rtl/>
          <w:lang w:eastAsia="en-US"/>
        </w:rPr>
        <w:lastRenderedPageBreak/>
        <w:t>قال الرضي بعد أن ذكر الأشياء الثلاثة التي ذكرناها معًا: الفائدة في بدل البعض والاشتمال البيان بعد الإجمال</w:t>
      </w:r>
      <w:r w:rsidRPr="008566DD">
        <w:rPr>
          <w:rFonts w:hint="cs"/>
          <w:rtl/>
          <w:lang w:eastAsia="en-US"/>
        </w:rPr>
        <w:t>.</w:t>
      </w:r>
      <w:r w:rsidRPr="008566DD">
        <w:rPr>
          <w:rtl/>
          <w:lang w:eastAsia="en-US"/>
        </w:rPr>
        <w:t xml:space="preserve"> وهو أحد الأوجه الثلاثة المستفادة في بدل الكل</w:t>
      </w:r>
      <w:r w:rsidRPr="008566DD">
        <w:rPr>
          <w:rFonts w:hint="cs"/>
          <w:rtl/>
          <w:lang w:eastAsia="en-US"/>
        </w:rPr>
        <w:t>:</w:t>
      </w:r>
      <w:r w:rsidRPr="008566DD">
        <w:rPr>
          <w:rtl/>
          <w:lang w:eastAsia="en-US"/>
        </w:rPr>
        <w:t xml:space="preserve"> مررت برجل زيد، دائمًا يأتي البيان بعد الإجمال ويأتي البيان بعد الغموض ويأتي التفسير بعد الإبهام.</w:t>
      </w:r>
    </w:p>
    <w:p w:rsidR="00EC2A0E" w:rsidRPr="008566DD" w:rsidRDefault="00EC2A0E" w:rsidP="008566DD">
      <w:pPr>
        <w:pStyle w:val="Abstract"/>
        <w:bidi/>
        <w:spacing w:after="0" w:line="240" w:lineRule="exact"/>
        <w:ind w:firstLine="173"/>
        <w:rPr>
          <w:rFonts w:hint="cs"/>
          <w:lang w:eastAsia="en-US"/>
        </w:rPr>
      </w:pPr>
      <w:r w:rsidRPr="008566DD">
        <w:rPr>
          <w:rtl/>
          <w:lang w:eastAsia="en-US"/>
        </w:rPr>
        <w:t>قال: والفائدة في بدل البعض والاشتمال: البيان بعد الإجمال والتفسير بعد الإبهام، وعلل لذلك وذكر علته فقال: لما فيه من التأثير في النفس؛ وذلك أن المتكلم يحقق بالثاني بعد التجوز والمسامحة بالأول، يقول: أكلت الرغيف ثلثه</w:t>
      </w:r>
      <w:r w:rsidRPr="008566DD">
        <w:rPr>
          <w:rFonts w:hint="cs"/>
          <w:rtl/>
          <w:lang w:eastAsia="en-US"/>
        </w:rPr>
        <w:t>.</w:t>
      </w:r>
      <w:r w:rsidRPr="008566DD">
        <w:rPr>
          <w:rtl/>
          <w:lang w:eastAsia="en-US"/>
        </w:rPr>
        <w:t xml:space="preserve"> والإبهام الذي حدث إنك تقول: أكلت الرغيف، وأسألك: وهل في قولك: أكلت الرغيف من إبهام؟</w:t>
      </w:r>
    </w:p>
    <w:p w:rsidR="00EC2A0E" w:rsidRPr="008566DD" w:rsidRDefault="00EC2A0E" w:rsidP="008566DD">
      <w:pPr>
        <w:pStyle w:val="Abstract"/>
        <w:bidi/>
        <w:spacing w:after="0" w:line="240" w:lineRule="exact"/>
        <w:ind w:firstLine="173"/>
        <w:rPr>
          <w:rFonts w:hint="cs"/>
          <w:lang w:eastAsia="en-US"/>
        </w:rPr>
      </w:pPr>
      <w:r w:rsidRPr="008566DD">
        <w:rPr>
          <w:rtl/>
          <w:lang w:eastAsia="en-US"/>
        </w:rPr>
        <w:t xml:space="preserve">الإبهام ربما يعتريك أنت، </w:t>
      </w:r>
      <w:r w:rsidRPr="008566DD">
        <w:rPr>
          <w:rFonts w:hint="cs"/>
          <w:rtl/>
          <w:lang w:eastAsia="en-US"/>
        </w:rPr>
        <w:t>أي:</w:t>
      </w:r>
      <w:r w:rsidRPr="008566DD">
        <w:rPr>
          <w:rtl/>
          <w:lang w:eastAsia="en-US"/>
        </w:rPr>
        <w:t xml:space="preserve"> ربما تقول: أكلت الرغيف، تكون أبهمت على نفسك، يعني: قد يظن من يسمعك أنك أكلت الرغيف كله، وأنت لا تقصد ذلك، وأنت من باب الحقيقة لم تأكل الرغيف كله، أكلت الرغيف ثلثه، فتقصد بالرغيف: ثلث الرغيف، وكذا </w:t>
      </w:r>
      <w:r w:rsidRPr="008566DD">
        <w:rPr>
          <w:rFonts w:hint="cs"/>
          <w:rtl/>
          <w:lang w:eastAsia="en-US"/>
        </w:rPr>
        <w:t>-</w:t>
      </w:r>
      <w:r w:rsidRPr="008566DD">
        <w:rPr>
          <w:rtl/>
          <w:lang w:eastAsia="en-US"/>
        </w:rPr>
        <w:t>هكذا يكون الغرض</w:t>
      </w:r>
      <w:r w:rsidRPr="008566DD">
        <w:rPr>
          <w:rFonts w:hint="cs"/>
          <w:rtl/>
          <w:lang w:eastAsia="en-US"/>
        </w:rPr>
        <w:t>-</w:t>
      </w:r>
      <w:r w:rsidRPr="008566DD">
        <w:rPr>
          <w:rtl/>
          <w:lang w:eastAsia="en-US"/>
        </w:rPr>
        <w:t xml:space="preserve"> في بدل الاشتمال؛ فإن الأول يجب أن يكون بحيث يجوز أن يطلق ويراد به الثاني، نحو: أعجبني زيدٌ علمُه</w:t>
      </w:r>
      <w:r w:rsidRPr="008566DD">
        <w:rPr>
          <w:rFonts w:hint="cs"/>
          <w:rtl/>
          <w:lang w:eastAsia="en-US"/>
        </w:rPr>
        <w:t>،</w:t>
      </w:r>
      <w:r w:rsidRPr="008566DD">
        <w:rPr>
          <w:rtl/>
          <w:lang w:eastAsia="en-US"/>
        </w:rPr>
        <w:t xml:space="preserve"> وسُلب زيدٌ ثوبُه</w:t>
      </w:r>
      <w:r w:rsidRPr="008566DD">
        <w:rPr>
          <w:rFonts w:hint="cs"/>
          <w:rtl/>
          <w:lang w:eastAsia="en-US"/>
        </w:rPr>
        <w:t>.</w:t>
      </w:r>
      <w:r w:rsidRPr="008566DD">
        <w:rPr>
          <w:rtl/>
          <w:lang w:eastAsia="en-US"/>
        </w:rPr>
        <w:t xml:space="preserve"> كما قال سيبويه</w:t>
      </w:r>
      <w:r w:rsidRPr="008566DD">
        <w:rPr>
          <w:rFonts w:hint="cs"/>
          <w:rtl/>
          <w:lang w:eastAsia="en-US"/>
        </w:rPr>
        <w:t xml:space="preserve"> في: </w:t>
      </w:r>
      <w:r w:rsidRPr="008566DD">
        <w:rPr>
          <w:rtl/>
          <w:lang w:eastAsia="en-US"/>
        </w:rPr>
        <w:t xml:space="preserve">رأيت قومَك أكثرَهم: إنَّما تقصد بالقوم أكثرهم؛ لكنك قلت: رأيت قومَك أكثرَهم؛ كأنك أردت أن تثني الاسم </w:t>
      </w:r>
      <w:r w:rsidRPr="008566DD">
        <w:rPr>
          <w:rFonts w:hint="cs"/>
          <w:rtl/>
          <w:lang w:eastAsia="en-US"/>
        </w:rPr>
        <w:t>-</w:t>
      </w:r>
      <w:r w:rsidRPr="008566DD">
        <w:rPr>
          <w:rtl/>
          <w:lang w:eastAsia="en-US"/>
        </w:rPr>
        <w:t xml:space="preserve"> تذكر الاسم مرتين</w:t>
      </w:r>
      <w:r w:rsidRPr="008566DD">
        <w:rPr>
          <w:rFonts w:hint="cs"/>
          <w:rtl/>
          <w:lang w:eastAsia="en-US"/>
        </w:rPr>
        <w:t>-</w:t>
      </w:r>
      <w:r w:rsidRPr="008566DD">
        <w:rPr>
          <w:rtl/>
          <w:lang w:eastAsia="en-US"/>
        </w:rPr>
        <w:t xml:space="preserve"> وأردت بذلك التوكيد</w:t>
      </w:r>
      <w:r w:rsidRPr="008566DD">
        <w:rPr>
          <w:rFonts w:hint="cs"/>
          <w:rtl/>
          <w:lang w:eastAsia="en-US"/>
        </w:rPr>
        <w:t>.</w:t>
      </w:r>
      <w:r w:rsidRPr="008566DD">
        <w:rPr>
          <w:rtl/>
          <w:lang w:eastAsia="en-US"/>
        </w:rPr>
        <w:t xml:space="preserve"> </w:t>
      </w:r>
      <w:r w:rsidRPr="008566DD">
        <w:rPr>
          <w:rFonts w:hint="cs"/>
          <w:rtl/>
          <w:lang w:eastAsia="en-US"/>
        </w:rPr>
        <w:t>ف</w:t>
      </w:r>
      <w:r w:rsidRPr="008566DD">
        <w:rPr>
          <w:rtl/>
          <w:lang w:eastAsia="en-US"/>
        </w:rPr>
        <w:t>هو عين ما قاله سيبويه وسوف يذكره الرضي.</w:t>
      </w:r>
    </w:p>
    <w:p w:rsidR="00EC2A0E" w:rsidRPr="008566DD" w:rsidRDefault="00EC2A0E" w:rsidP="008566DD">
      <w:pPr>
        <w:pStyle w:val="Abstract"/>
        <w:bidi/>
        <w:spacing w:after="0" w:line="240" w:lineRule="exact"/>
        <w:ind w:firstLine="173"/>
        <w:rPr>
          <w:rFonts w:hint="cs"/>
          <w:lang w:eastAsia="en-US"/>
        </w:rPr>
      </w:pPr>
      <w:r w:rsidRPr="008566DD">
        <w:rPr>
          <w:rFonts w:hint="cs"/>
          <w:rtl/>
          <w:lang w:eastAsia="en-US"/>
        </w:rPr>
        <w:t xml:space="preserve">4. بين سيبويه والرضي: </w:t>
      </w:r>
    </w:p>
    <w:p w:rsidR="00EC2A0E" w:rsidRPr="008566DD" w:rsidRDefault="00EC2A0E" w:rsidP="008566DD">
      <w:pPr>
        <w:pStyle w:val="Abstract"/>
        <w:bidi/>
        <w:spacing w:after="0" w:line="240" w:lineRule="exact"/>
        <w:ind w:firstLine="173"/>
        <w:rPr>
          <w:rFonts w:hint="cs"/>
          <w:lang w:eastAsia="en-US"/>
        </w:rPr>
      </w:pPr>
      <w:r w:rsidRPr="008566DD">
        <w:rPr>
          <w:rtl/>
          <w:lang w:eastAsia="en-US"/>
        </w:rPr>
        <w:t>بين سيبويه والرضي أقول: إن سيبويه ذكر في (كتابه</w:t>
      </w:r>
      <w:r w:rsidRPr="008566DD">
        <w:rPr>
          <w:rFonts w:hint="cs"/>
          <w:rtl/>
          <w:lang w:eastAsia="en-US"/>
        </w:rPr>
        <w:t>)</w:t>
      </w:r>
      <w:r w:rsidRPr="008566DD">
        <w:rPr>
          <w:rtl/>
          <w:lang w:eastAsia="en-US"/>
        </w:rPr>
        <w:t xml:space="preserve">: أن البدل ضرب من التوكيد، </w:t>
      </w:r>
      <w:r w:rsidRPr="008566DD">
        <w:rPr>
          <w:rFonts w:hint="cs"/>
          <w:rtl/>
          <w:lang w:eastAsia="en-US"/>
        </w:rPr>
        <w:t>و</w:t>
      </w:r>
      <w:r w:rsidRPr="008566DD">
        <w:rPr>
          <w:rtl/>
          <w:lang w:eastAsia="en-US"/>
        </w:rPr>
        <w:t>يظن قارئ العبارة أن سيبويه ي</w:t>
      </w:r>
      <w:r w:rsidRPr="008566DD">
        <w:rPr>
          <w:rFonts w:hint="cs"/>
          <w:rtl/>
          <w:lang w:eastAsia="en-US"/>
        </w:rPr>
        <w:t>قصد</w:t>
      </w:r>
      <w:r w:rsidRPr="008566DD">
        <w:rPr>
          <w:rtl/>
          <w:lang w:eastAsia="en-US"/>
        </w:rPr>
        <w:t xml:space="preserve"> أن البدل يسمى توكيدًا أو يفيد التوكيد: الذي هو إما لفظي</w:t>
      </w:r>
      <w:r w:rsidRPr="008566DD">
        <w:rPr>
          <w:rFonts w:hint="cs"/>
          <w:rtl/>
          <w:lang w:eastAsia="en-US"/>
        </w:rPr>
        <w:t>،</w:t>
      </w:r>
      <w:r w:rsidRPr="008566DD">
        <w:rPr>
          <w:rtl/>
          <w:lang w:eastAsia="en-US"/>
        </w:rPr>
        <w:t xml:space="preserve"> وإما معنوي؛ لكن العلامة شيخ اللغويين والنحويين لا يقصدها، إنَّما يقصد أنك حين ذكرت الاسم مرتين: مرة بذكره صريحًا، ومرة بذكر مشتمل على ضميره، مثل سيبويه حين قال: رأيتُ قومَك أكثرَهم، ذكر قومك، وعاد فقال: أكثرهم، أي</w:t>
      </w:r>
      <w:r w:rsidRPr="008566DD">
        <w:rPr>
          <w:rFonts w:hint="cs"/>
          <w:rtl/>
          <w:lang w:eastAsia="en-US"/>
        </w:rPr>
        <w:t>:</w:t>
      </w:r>
      <w:r w:rsidRPr="008566DD">
        <w:rPr>
          <w:rtl/>
          <w:lang w:eastAsia="en-US"/>
        </w:rPr>
        <w:t xml:space="preserve"> أكثر قومك، فكأنه ذكر الاسم الذي هو قومك مرتين</w:t>
      </w:r>
      <w:r w:rsidRPr="008566DD">
        <w:rPr>
          <w:rFonts w:hint="cs"/>
          <w:rtl/>
          <w:lang w:eastAsia="en-US"/>
        </w:rPr>
        <w:t>؛</w:t>
      </w:r>
      <w:r w:rsidRPr="008566DD">
        <w:rPr>
          <w:rtl/>
          <w:lang w:eastAsia="en-US"/>
        </w:rPr>
        <w:t xml:space="preserve"> مرة بالاسم الصريح الذي هو قومك، ومرة باسم مشتمل على ضمير يعود عليه فكأنه ذكره هو هو.</w:t>
      </w:r>
    </w:p>
    <w:p w:rsidR="00EC2A0E" w:rsidRPr="008566DD" w:rsidRDefault="00EC2A0E" w:rsidP="008566DD">
      <w:pPr>
        <w:pStyle w:val="Abstract"/>
        <w:bidi/>
        <w:spacing w:after="0" w:line="240" w:lineRule="exact"/>
        <w:ind w:firstLine="173"/>
        <w:rPr>
          <w:rFonts w:hint="cs"/>
          <w:lang w:eastAsia="en-US"/>
        </w:rPr>
      </w:pPr>
      <w:r w:rsidRPr="008566DD">
        <w:rPr>
          <w:rtl/>
          <w:lang w:eastAsia="en-US"/>
        </w:rPr>
        <w:t>معنى ذلك أنك أردت -كما قال سيبويه: رأيت أكثر قومك، وهو إذا قال: رأيت أكثر قومك؛ فإن</w:t>
      </w:r>
      <w:r w:rsidRPr="008566DD">
        <w:rPr>
          <w:rFonts w:hint="cs"/>
          <w:rtl/>
          <w:lang w:eastAsia="en-US"/>
        </w:rPr>
        <w:t>َّ</w:t>
      </w:r>
      <w:r w:rsidRPr="008566DD">
        <w:rPr>
          <w:rtl/>
          <w:lang w:eastAsia="en-US"/>
        </w:rPr>
        <w:t xml:space="preserve"> معناه: أنه ذكره مرة واحدة، </w:t>
      </w:r>
      <w:r w:rsidRPr="008566DD">
        <w:rPr>
          <w:rFonts w:hint="cs"/>
          <w:rtl/>
          <w:lang w:eastAsia="en-US"/>
        </w:rPr>
        <w:t>أي:</w:t>
      </w:r>
      <w:r w:rsidRPr="008566DD">
        <w:rPr>
          <w:rtl/>
          <w:lang w:eastAsia="en-US"/>
        </w:rPr>
        <w:t xml:space="preserve"> ذكر كلمة قوم، </w:t>
      </w:r>
      <w:r w:rsidRPr="008566DD">
        <w:rPr>
          <w:rFonts w:hint="cs"/>
          <w:rtl/>
          <w:lang w:eastAsia="en-US"/>
        </w:rPr>
        <w:t>و</w:t>
      </w:r>
      <w:r w:rsidRPr="008566DD">
        <w:rPr>
          <w:rtl/>
          <w:lang w:eastAsia="en-US"/>
        </w:rPr>
        <w:t>أكثر مضاف إلى قوم، وليس مضافًا إلى ضمير القوم المذكور قبله، ولكن: ثنيت الاسم توكيدًا.</w:t>
      </w:r>
    </w:p>
    <w:p w:rsidR="00EC2A0E" w:rsidRPr="008566DD" w:rsidRDefault="00EC2A0E" w:rsidP="008566DD">
      <w:pPr>
        <w:pStyle w:val="Abstract"/>
        <w:bidi/>
        <w:spacing w:after="0" w:line="240" w:lineRule="exact"/>
        <w:ind w:firstLine="173"/>
        <w:rPr>
          <w:rFonts w:hint="cs"/>
          <w:lang w:eastAsia="en-US"/>
        </w:rPr>
      </w:pPr>
      <w:r w:rsidRPr="008566DD">
        <w:rPr>
          <w:rtl/>
          <w:lang w:eastAsia="en-US"/>
        </w:rPr>
        <w:t xml:space="preserve">واللبس الذي يمكن أن يحصل للقارئ من عبارة سيبويه: هو ذكره </w:t>
      </w:r>
      <w:r w:rsidRPr="008566DD">
        <w:rPr>
          <w:rFonts w:hint="cs"/>
          <w:rtl/>
          <w:lang w:eastAsia="en-US"/>
        </w:rPr>
        <w:t>-</w:t>
      </w:r>
      <w:r w:rsidRPr="008566DD">
        <w:rPr>
          <w:rtl/>
          <w:lang w:eastAsia="en-US"/>
        </w:rPr>
        <w:t>رحمة الله عليه</w:t>
      </w:r>
      <w:r w:rsidRPr="008566DD">
        <w:rPr>
          <w:rFonts w:hint="cs"/>
          <w:rtl/>
          <w:lang w:eastAsia="en-US"/>
        </w:rPr>
        <w:t>-</w:t>
      </w:r>
      <w:r w:rsidRPr="008566DD">
        <w:rPr>
          <w:rtl/>
          <w:lang w:eastAsia="en-US"/>
        </w:rPr>
        <w:t xml:space="preserve"> قول الله تعالى: </w:t>
      </w:r>
      <w:r w:rsidR="008566DD" w:rsidRPr="008566DD">
        <w:rPr>
          <w:rFonts w:ascii="Tahoma" w:hAnsi="Tahoma" w:cs="DecoType Thuluth"/>
          <w:rtl/>
        </w:rPr>
        <w:t>{</w:t>
      </w:r>
      <w:r w:rsidR="008566DD" w:rsidRPr="008566DD">
        <w:rPr>
          <w:rFonts w:ascii="QCF_P263" w:hAnsi="QCF_P263" w:cs="QCF_P263"/>
          <w:rtl/>
        </w:rPr>
        <w:t>ﯶ ﯷ ﯸ ﯹ</w:t>
      </w:r>
      <w:r w:rsidR="008566DD" w:rsidRPr="008566DD">
        <w:rPr>
          <w:rFonts w:ascii="QCF_P263" w:hAnsi="QCF_P263" w:cs="DecoType Thuluth"/>
          <w:rtl/>
        </w:rPr>
        <w:t>}</w:t>
      </w:r>
      <w:r w:rsidRPr="008566DD">
        <w:rPr>
          <w:rtl/>
          <w:lang w:eastAsia="en-US"/>
        </w:rPr>
        <w:t xml:space="preserve"> [الحجر: 30] أكد ب</w:t>
      </w:r>
      <w:r w:rsidRPr="008566DD">
        <w:rPr>
          <w:rFonts w:hint="cs"/>
          <w:rtl/>
          <w:lang w:eastAsia="en-US"/>
        </w:rPr>
        <w:t>ـ"</w:t>
      </w:r>
      <w:r w:rsidRPr="008566DD">
        <w:rPr>
          <w:rtl/>
          <w:lang w:eastAsia="en-US"/>
        </w:rPr>
        <w:t>كل</w:t>
      </w:r>
      <w:r w:rsidRPr="008566DD">
        <w:rPr>
          <w:rFonts w:hint="cs"/>
          <w:rtl/>
          <w:lang w:eastAsia="en-US"/>
        </w:rPr>
        <w:t>"</w:t>
      </w:r>
      <w:r w:rsidRPr="008566DD">
        <w:rPr>
          <w:rtl/>
          <w:lang w:eastAsia="en-US"/>
        </w:rPr>
        <w:t xml:space="preserve"> وأكد ب</w:t>
      </w:r>
      <w:r w:rsidRPr="008566DD">
        <w:rPr>
          <w:rFonts w:hint="cs"/>
          <w:rtl/>
          <w:lang w:eastAsia="en-US"/>
        </w:rPr>
        <w:t>ـ</w:t>
      </w:r>
      <w:r w:rsidR="008566DD" w:rsidRPr="008566DD">
        <w:rPr>
          <w:rFonts w:ascii="Tahoma" w:hAnsi="Tahoma" w:cs="DecoType Thuluth" w:hint="cs"/>
          <w:rtl/>
        </w:rPr>
        <w:t>{</w:t>
      </w:r>
      <w:r w:rsidR="008566DD" w:rsidRPr="008566DD">
        <w:rPr>
          <w:rFonts w:ascii="QCF_P263" w:hAnsi="QCF_P263" w:cs="QCF_P263"/>
          <w:rtl/>
        </w:rPr>
        <w:t>ﯹ</w:t>
      </w:r>
      <w:r w:rsidR="008566DD" w:rsidRPr="008566DD">
        <w:rPr>
          <w:rFonts w:ascii="QCF_P263" w:hAnsi="QCF_P263" w:cs="DecoType Thuluth"/>
          <w:rtl/>
        </w:rPr>
        <w:t>}</w:t>
      </w:r>
      <w:r w:rsidRPr="008566DD">
        <w:rPr>
          <w:rtl/>
          <w:lang w:eastAsia="en-US"/>
        </w:rPr>
        <w:t>، وهذا ليس من باب البدل، فقد يفهم القارئ أن</w:t>
      </w:r>
      <w:r w:rsidRPr="008566DD">
        <w:rPr>
          <w:rFonts w:hint="cs"/>
          <w:rtl/>
          <w:lang w:eastAsia="en-US"/>
        </w:rPr>
        <w:t>َّ</w:t>
      </w:r>
      <w:r w:rsidRPr="008566DD">
        <w:rPr>
          <w:rtl/>
          <w:lang w:eastAsia="en-US"/>
        </w:rPr>
        <w:t xml:space="preserve"> التوكيد في البدل كالتوكيد في قوله تعالى</w:t>
      </w:r>
      <w:r w:rsidRPr="008566DD">
        <w:rPr>
          <w:rFonts w:hint="cs"/>
          <w:rtl/>
          <w:lang w:eastAsia="en-US"/>
        </w:rPr>
        <w:t>:</w:t>
      </w:r>
      <w:r w:rsidRPr="008566DD">
        <w:rPr>
          <w:rtl/>
          <w:lang w:eastAsia="en-US"/>
        </w:rPr>
        <w:t xml:space="preserve"> </w:t>
      </w:r>
      <w:r w:rsidR="008566DD" w:rsidRPr="008566DD">
        <w:rPr>
          <w:rFonts w:ascii="Tahoma" w:hAnsi="Tahoma" w:cs="DecoType Thuluth"/>
          <w:rtl/>
        </w:rPr>
        <w:t>{</w:t>
      </w:r>
      <w:r w:rsidR="008566DD" w:rsidRPr="008566DD">
        <w:rPr>
          <w:rFonts w:ascii="QCF_P263" w:hAnsi="QCF_P263" w:cs="QCF_P263"/>
          <w:rtl/>
        </w:rPr>
        <w:t>ﯶ ﯷ ﯸ ﯹ</w:t>
      </w:r>
      <w:r w:rsidR="008566DD" w:rsidRPr="008566DD">
        <w:rPr>
          <w:rFonts w:ascii="QCF_P263" w:hAnsi="QCF_P263" w:cs="DecoType Thuluth"/>
          <w:rtl/>
        </w:rPr>
        <w:t>}</w:t>
      </w:r>
      <w:r w:rsidRPr="008566DD">
        <w:rPr>
          <w:rtl/>
          <w:lang w:eastAsia="en-US"/>
        </w:rPr>
        <w:t xml:space="preserve"> وهذا خطأ، وإنما المراد أن</w:t>
      </w:r>
      <w:r w:rsidRPr="008566DD">
        <w:rPr>
          <w:rFonts w:hint="cs"/>
          <w:rtl/>
          <w:lang w:eastAsia="en-US"/>
        </w:rPr>
        <w:t>َّ</w:t>
      </w:r>
      <w:r w:rsidRPr="008566DD">
        <w:rPr>
          <w:rtl/>
          <w:lang w:eastAsia="en-US"/>
        </w:rPr>
        <w:t>ه: لا خلاف في أن</w:t>
      </w:r>
      <w:r w:rsidRPr="008566DD">
        <w:rPr>
          <w:rFonts w:hint="cs"/>
          <w:rtl/>
          <w:lang w:eastAsia="en-US"/>
        </w:rPr>
        <w:t>َّ</w:t>
      </w:r>
      <w:r w:rsidRPr="008566DD">
        <w:rPr>
          <w:rtl/>
          <w:lang w:eastAsia="en-US"/>
        </w:rPr>
        <w:t xml:space="preserve"> </w:t>
      </w:r>
      <w:r w:rsidR="008566DD" w:rsidRPr="008566DD">
        <w:rPr>
          <w:rFonts w:ascii="Tahoma" w:hAnsi="Tahoma" w:cs="DecoType Thuluth"/>
          <w:rtl/>
        </w:rPr>
        <w:t>{</w:t>
      </w:r>
      <w:r w:rsidR="008566DD" w:rsidRPr="008566DD">
        <w:rPr>
          <w:rFonts w:ascii="QCF_P263" w:hAnsi="QCF_P263" w:cs="QCF_P263"/>
          <w:rtl/>
        </w:rPr>
        <w:t>ﯸ</w:t>
      </w:r>
      <w:r w:rsidR="008566DD" w:rsidRPr="008566DD">
        <w:rPr>
          <w:rFonts w:ascii="QCF_P263" w:hAnsi="QCF_P263" w:cs="DecoType Thuluth"/>
          <w:rtl/>
        </w:rPr>
        <w:t>}</w:t>
      </w:r>
      <w:r w:rsidRPr="008566DD">
        <w:rPr>
          <w:rtl/>
          <w:lang w:eastAsia="en-US"/>
        </w:rPr>
        <w:t xml:space="preserve"> و</w:t>
      </w:r>
      <w:r w:rsidR="008566DD" w:rsidRPr="008566DD">
        <w:rPr>
          <w:rFonts w:ascii="Tahoma" w:hAnsi="Tahoma" w:cs="DecoType Thuluth"/>
          <w:rtl/>
        </w:rPr>
        <w:t>{</w:t>
      </w:r>
      <w:r w:rsidR="008566DD" w:rsidRPr="008566DD">
        <w:rPr>
          <w:rFonts w:ascii="QCF_P263" w:hAnsi="QCF_P263" w:cs="QCF_P263"/>
          <w:rtl/>
        </w:rPr>
        <w:t>ﯹ</w:t>
      </w:r>
      <w:r w:rsidR="008566DD" w:rsidRPr="008566DD">
        <w:rPr>
          <w:rFonts w:ascii="QCF_P263" w:hAnsi="QCF_P263" w:cs="DecoType Thuluth"/>
          <w:rtl/>
        </w:rPr>
        <w:t>}</w:t>
      </w:r>
      <w:r w:rsidRPr="008566DD">
        <w:rPr>
          <w:rtl/>
          <w:lang w:eastAsia="en-US"/>
        </w:rPr>
        <w:t xml:space="preserve"> توكيد، وكما قال: </w:t>
      </w:r>
      <w:r w:rsidR="008566DD" w:rsidRPr="008566DD">
        <w:rPr>
          <w:rFonts w:ascii="Tahoma" w:hAnsi="Tahoma" w:cs="DecoType Thuluth"/>
          <w:rtl/>
        </w:rPr>
        <w:t>{</w:t>
      </w:r>
      <w:r w:rsidR="008566DD" w:rsidRPr="008566DD">
        <w:rPr>
          <w:rFonts w:ascii="QCF_P263" w:hAnsi="QCF_P263" w:cs="QCF_P263"/>
          <w:rtl/>
        </w:rPr>
        <w:t>ﯸ</w:t>
      </w:r>
      <w:r w:rsidR="008566DD" w:rsidRPr="008566DD">
        <w:rPr>
          <w:rFonts w:ascii="QCF_P263" w:hAnsi="QCF_P263" w:cs="DecoType Thuluth"/>
          <w:rtl/>
        </w:rPr>
        <w:t>}</w:t>
      </w:r>
      <w:r w:rsidRPr="008566DD">
        <w:rPr>
          <w:rtl/>
          <w:lang w:eastAsia="en-US"/>
        </w:rPr>
        <w:t xml:space="preserve"> أي: كل الملائكة و</w:t>
      </w:r>
      <w:r w:rsidR="008566DD" w:rsidRPr="008566DD">
        <w:rPr>
          <w:rFonts w:ascii="Tahoma" w:hAnsi="Tahoma" w:cs="DecoType Thuluth"/>
          <w:rtl/>
        </w:rPr>
        <w:t>{</w:t>
      </w:r>
      <w:r w:rsidR="008566DD" w:rsidRPr="008566DD">
        <w:rPr>
          <w:rFonts w:ascii="QCF_P263" w:hAnsi="QCF_P263" w:cs="QCF_P263"/>
          <w:rtl/>
        </w:rPr>
        <w:t>ﯹ</w:t>
      </w:r>
      <w:r w:rsidR="008566DD" w:rsidRPr="008566DD">
        <w:rPr>
          <w:rFonts w:ascii="QCF_P263" w:hAnsi="QCF_P263" w:cs="DecoType Thuluth"/>
          <w:rtl/>
        </w:rPr>
        <w:t>}</w:t>
      </w:r>
      <w:r w:rsidRPr="008566DD">
        <w:rPr>
          <w:rtl/>
          <w:lang w:eastAsia="en-US"/>
        </w:rPr>
        <w:t xml:space="preserve"> أي: جميع الملائكة، قال: رأيت قومَك أكثرَهم: أي من باب التكرار ومن باب عود الضمير على المؤكد.</w:t>
      </w:r>
    </w:p>
    <w:p w:rsidR="00EC2A0E" w:rsidRPr="008566DD" w:rsidRDefault="00EC2A0E" w:rsidP="008566DD">
      <w:pPr>
        <w:pStyle w:val="Abstract"/>
        <w:bidi/>
        <w:spacing w:after="0" w:line="240" w:lineRule="exact"/>
        <w:ind w:firstLine="173"/>
        <w:rPr>
          <w:rFonts w:hint="cs"/>
          <w:lang w:eastAsia="en-US"/>
        </w:rPr>
      </w:pPr>
      <w:r w:rsidRPr="008566DD">
        <w:rPr>
          <w:rtl/>
          <w:lang w:eastAsia="en-US"/>
        </w:rPr>
        <w:t xml:space="preserve">فالضمير في البدل يعود على المبدل منه وهو قومَك في قولك: رأيت قومك أكثرهم، والضمير في </w:t>
      </w:r>
      <w:r w:rsidR="008566DD" w:rsidRPr="008566DD">
        <w:rPr>
          <w:rFonts w:ascii="Tahoma" w:hAnsi="Tahoma" w:cs="DecoType Thuluth"/>
          <w:rtl/>
        </w:rPr>
        <w:t>{</w:t>
      </w:r>
      <w:r w:rsidR="008566DD" w:rsidRPr="008566DD">
        <w:rPr>
          <w:rFonts w:ascii="QCF_P263" w:hAnsi="QCF_P263" w:cs="QCF_P263"/>
          <w:rtl/>
        </w:rPr>
        <w:t>ﯸ</w:t>
      </w:r>
      <w:r w:rsidR="008566DD" w:rsidRPr="008566DD">
        <w:rPr>
          <w:rFonts w:ascii="QCF_P263" w:hAnsi="QCF_P263" w:cs="DecoType Thuluth"/>
          <w:rtl/>
        </w:rPr>
        <w:t>}</w:t>
      </w:r>
      <w:r w:rsidRPr="008566DD">
        <w:rPr>
          <w:rtl/>
          <w:lang w:eastAsia="en-US"/>
        </w:rPr>
        <w:t xml:space="preserve"> يعود على: </w:t>
      </w:r>
      <w:r w:rsidR="008566DD" w:rsidRPr="008566DD">
        <w:rPr>
          <w:rFonts w:ascii="Tahoma" w:hAnsi="Tahoma" w:cs="DecoType Thuluth"/>
          <w:rtl/>
        </w:rPr>
        <w:t>{</w:t>
      </w:r>
      <w:r w:rsidR="008566DD" w:rsidRPr="008566DD">
        <w:rPr>
          <w:rFonts w:ascii="QCF_P263" w:hAnsi="QCF_P263" w:cs="QCF_P263"/>
          <w:rtl/>
        </w:rPr>
        <w:t>ﯷ</w:t>
      </w:r>
      <w:r w:rsidR="008566DD" w:rsidRPr="008566DD">
        <w:rPr>
          <w:rFonts w:ascii="Tahoma" w:hAnsi="Tahoma" w:cs="DecoType Thuluth"/>
          <w:rtl/>
        </w:rPr>
        <w:t>}</w:t>
      </w:r>
      <w:r w:rsidRPr="008566DD">
        <w:rPr>
          <w:rtl/>
          <w:lang w:eastAsia="en-US"/>
        </w:rPr>
        <w:t xml:space="preserve"> لكن هذا من باب التوكيد وهو تابع وهذا من باب البدل وهو تابع، والذي قال: أردت: رأيت أكثرَ قومِك، ليس هذا محققًا في: </w:t>
      </w:r>
      <w:r w:rsidR="008566DD" w:rsidRPr="008566DD">
        <w:rPr>
          <w:rFonts w:ascii="Tahoma" w:hAnsi="Tahoma" w:cs="DecoType Thuluth"/>
          <w:rtl/>
        </w:rPr>
        <w:t>{</w:t>
      </w:r>
      <w:r w:rsidR="008566DD" w:rsidRPr="008566DD">
        <w:rPr>
          <w:rFonts w:ascii="QCF_P263" w:hAnsi="QCF_P263" w:cs="QCF_P263"/>
          <w:rtl/>
        </w:rPr>
        <w:t>ﯶ ﯷ ﯸ ﯹ</w:t>
      </w:r>
      <w:r w:rsidR="008566DD" w:rsidRPr="008566DD">
        <w:rPr>
          <w:rFonts w:ascii="QCF_P263" w:hAnsi="QCF_P263" w:cs="DecoType Thuluth"/>
          <w:rtl/>
        </w:rPr>
        <w:t>}</w:t>
      </w:r>
      <w:r w:rsidRPr="008566DD">
        <w:rPr>
          <w:rtl/>
          <w:lang w:eastAsia="en-US"/>
        </w:rPr>
        <w:t>.</w:t>
      </w:r>
    </w:p>
    <w:p w:rsidR="00EC2A0E" w:rsidRPr="008566DD" w:rsidRDefault="00EC2A0E" w:rsidP="008566DD">
      <w:pPr>
        <w:pStyle w:val="Abstract"/>
        <w:bidi/>
        <w:spacing w:after="0" w:line="240" w:lineRule="exact"/>
        <w:ind w:firstLine="173"/>
        <w:rPr>
          <w:rFonts w:hint="cs"/>
          <w:lang w:eastAsia="en-US"/>
        </w:rPr>
      </w:pPr>
      <w:r w:rsidRPr="008566DD">
        <w:rPr>
          <w:rtl/>
          <w:lang w:eastAsia="en-US"/>
        </w:rPr>
        <w:t>فالتقدير على خلاف التقدير، وسيبويه يرى أن</w:t>
      </w:r>
      <w:r w:rsidRPr="008566DD">
        <w:rPr>
          <w:rFonts w:hint="cs"/>
          <w:rtl/>
          <w:lang w:eastAsia="en-US"/>
        </w:rPr>
        <w:t>َّ</w:t>
      </w:r>
      <w:r w:rsidRPr="008566DD">
        <w:rPr>
          <w:rtl/>
          <w:lang w:eastAsia="en-US"/>
        </w:rPr>
        <w:t xml:space="preserve"> علة ذكر المبدل منه مع البدل للتوكيد.</w:t>
      </w:r>
    </w:p>
    <w:p w:rsidR="00EC2A0E" w:rsidRPr="00EC2A0E" w:rsidRDefault="00EC2A0E" w:rsidP="008566DD">
      <w:pPr>
        <w:pStyle w:val="Abstract"/>
        <w:bidi/>
        <w:spacing w:after="0" w:line="240" w:lineRule="exact"/>
        <w:ind w:firstLine="173"/>
        <w:rPr>
          <w:rFonts w:hint="cs"/>
          <w:rtl/>
          <w:lang w:eastAsia="en-US"/>
        </w:rPr>
      </w:pPr>
      <w:r w:rsidRPr="008566DD">
        <w:rPr>
          <w:rtl/>
          <w:lang w:eastAsia="en-US"/>
        </w:rPr>
        <w:t>وهذا الذي ذكره سيبويه ذكره العلامة الرضي كذلك، بيد أن</w:t>
      </w:r>
      <w:r w:rsidRPr="008566DD">
        <w:rPr>
          <w:rFonts w:hint="cs"/>
          <w:rtl/>
          <w:lang w:eastAsia="en-US"/>
        </w:rPr>
        <w:t>َّ</w:t>
      </w:r>
      <w:r w:rsidRPr="008566DD">
        <w:rPr>
          <w:rtl/>
          <w:lang w:eastAsia="en-US"/>
        </w:rPr>
        <w:t xml:space="preserve">ه قال: وهذا الذي قاله -أي سيبويه- قريب </w:t>
      </w:r>
      <w:r w:rsidRPr="008566DD">
        <w:rPr>
          <w:rFonts w:hint="cs"/>
          <w:rtl/>
          <w:lang w:eastAsia="en-US"/>
        </w:rPr>
        <w:t>-</w:t>
      </w:r>
      <w:r w:rsidRPr="008566DD">
        <w:rPr>
          <w:rtl/>
          <w:lang w:eastAsia="en-US"/>
        </w:rPr>
        <w:t>غير مستبعد- إلا أن</w:t>
      </w:r>
      <w:r w:rsidRPr="008566DD">
        <w:rPr>
          <w:rFonts w:hint="cs"/>
          <w:rtl/>
          <w:lang w:eastAsia="en-US"/>
        </w:rPr>
        <w:t>َّ</w:t>
      </w:r>
      <w:r w:rsidRPr="008566DD">
        <w:rPr>
          <w:rtl/>
          <w:lang w:eastAsia="en-US"/>
        </w:rPr>
        <w:t xml:space="preserve">ه </w:t>
      </w:r>
      <w:r w:rsidRPr="008566DD">
        <w:rPr>
          <w:rFonts w:hint="cs"/>
          <w:rtl/>
          <w:lang w:eastAsia="en-US"/>
        </w:rPr>
        <w:t>-</w:t>
      </w:r>
      <w:r w:rsidRPr="008566DD">
        <w:rPr>
          <w:rtl/>
          <w:lang w:eastAsia="en-US"/>
        </w:rPr>
        <w:t>أي التعليل</w:t>
      </w:r>
      <w:r w:rsidRPr="008566DD">
        <w:rPr>
          <w:rFonts w:hint="cs"/>
          <w:rtl/>
          <w:lang w:eastAsia="en-US"/>
        </w:rPr>
        <w:t xml:space="preserve">، </w:t>
      </w:r>
      <w:r w:rsidRPr="008566DD">
        <w:rPr>
          <w:rtl/>
          <w:lang w:eastAsia="en-US"/>
        </w:rPr>
        <w:t>أو ذكر</w:t>
      </w:r>
      <w:r w:rsidRPr="00EC2A0E">
        <w:rPr>
          <w:rtl/>
          <w:lang w:eastAsia="en-US"/>
        </w:rPr>
        <w:t xml:space="preserve"> المبدل</w:t>
      </w:r>
      <w:r w:rsidRPr="00EC2A0E">
        <w:rPr>
          <w:rFonts w:hint="cs"/>
          <w:rtl/>
          <w:lang w:eastAsia="en-US"/>
        </w:rPr>
        <w:t xml:space="preserve"> </w:t>
      </w:r>
      <w:r w:rsidRPr="00EC2A0E">
        <w:rPr>
          <w:rtl/>
          <w:lang w:eastAsia="en-US"/>
        </w:rPr>
        <w:t>منه</w:t>
      </w:r>
      <w:r w:rsidRPr="00EC2A0E">
        <w:rPr>
          <w:rFonts w:hint="cs"/>
          <w:rtl/>
          <w:lang w:eastAsia="en-US"/>
        </w:rPr>
        <w:t>-</w:t>
      </w:r>
      <w:r w:rsidRPr="00EC2A0E">
        <w:rPr>
          <w:rtl/>
          <w:lang w:eastAsia="en-US"/>
        </w:rPr>
        <w:t xml:space="preserve"> بالتفسير بعد الإبهام أشبه</w:t>
      </w:r>
      <w:r w:rsidRPr="00EC2A0E">
        <w:rPr>
          <w:rFonts w:hint="cs"/>
          <w:rtl/>
          <w:lang w:eastAsia="en-US"/>
        </w:rPr>
        <w:t>.</w:t>
      </w:r>
    </w:p>
    <w:p w:rsidR="00EC2A0E" w:rsidRPr="00EC2A0E" w:rsidRDefault="00EC2A0E" w:rsidP="00EC2A0E">
      <w:pPr>
        <w:pStyle w:val="Abstract"/>
        <w:bidi/>
        <w:spacing w:after="0"/>
        <w:ind w:firstLine="173"/>
        <w:rPr>
          <w:rFonts w:hint="cs"/>
          <w:lang w:eastAsia="en-US"/>
        </w:rPr>
      </w:pPr>
      <w:r w:rsidRPr="00EC2A0E">
        <w:rPr>
          <w:rFonts w:hint="cs"/>
          <w:rtl/>
          <w:lang w:eastAsia="en-US"/>
        </w:rPr>
        <w:t>وهذا يدل على أن</w:t>
      </w:r>
      <w:r w:rsidRPr="00EC2A0E">
        <w:rPr>
          <w:rtl/>
          <w:lang w:eastAsia="en-US"/>
        </w:rPr>
        <w:t xml:space="preserve"> ما ذكره سيبويه يطابق ما قاله الرضي تمامًا بتمام.</w:t>
      </w:r>
    </w:p>
    <w:p w:rsidR="00EC2A0E" w:rsidRPr="00EC2A0E" w:rsidRDefault="00EC2A0E" w:rsidP="00EC2A0E">
      <w:pPr>
        <w:pStyle w:val="Abstract"/>
        <w:bidi/>
        <w:spacing w:after="0"/>
        <w:ind w:firstLine="173"/>
        <w:rPr>
          <w:rFonts w:hint="cs"/>
          <w:lang w:eastAsia="en-US"/>
        </w:rPr>
      </w:pPr>
      <w:r w:rsidRPr="00EC2A0E">
        <w:rPr>
          <w:rtl/>
          <w:lang w:eastAsia="en-US"/>
        </w:rPr>
        <w:t>فإن</w:t>
      </w:r>
      <w:r w:rsidRPr="00EC2A0E">
        <w:rPr>
          <w:rFonts w:hint="cs"/>
          <w:rtl/>
          <w:lang w:eastAsia="en-US"/>
        </w:rPr>
        <w:t>َّ</w:t>
      </w:r>
      <w:r w:rsidRPr="00EC2A0E">
        <w:rPr>
          <w:rtl/>
          <w:lang w:eastAsia="en-US"/>
        </w:rPr>
        <w:t xml:space="preserve"> التوكيد: دراسة التفسير بعد الإبهام؛ ذلك أنك حين قلت: رأيت قومَك؛ حدث الإبهام الذي أشار إليه الرضي، فلما قلت لي ما ذكره الإمام: أكثرَهم أو ثلثَهم؛ فقد أزلت الإبهام، فإذا جاء الرضي وذكر أن</w:t>
      </w:r>
      <w:r w:rsidRPr="00EC2A0E">
        <w:rPr>
          <w:rFonts w:hint="cs"/>
          <w:rtl/>
          <w:lang w:eastAsia="en-US"/>
        </w:rPr>
        <w:t>َّ</w:t>
      </w:r>
      <w:r w:rsidRPr="00EC2A0E">
        <w:rPr>
          <w:rtl/>
          <w:lang w:eastAsia="en-US"/>
        </w:rPr>
        <w:t xml:space="preserve"> ذلك من باب التفسير بعد الإبهام؛ فلما قلت: أكثرهم؛ كنت كمن أكد المراد.</w:t>
      </w:r>
    </w:p>
    <w:p w:rsidR="00EC2A0E" w:rsidRPr="00EC2A0E" w:rsidRDefault="00EC2A0E" w:rsidP="00EC2A0E">
      <w:pPr>
        <w:pStyle w:val="Abstract"/>
        <w:bidi/>
        <w:spacing w:after="0"/>
        <w:ind w:firstLine="173"/>
        <w:rPr>
          <w:rFonts w:hint="cs"/>
          <w:lang w:eastAsia="en-US"/>
        </w:rPr>
      </w:pPr>
      <w:r w:rsidRPr="00EC2A0E">
        <w:rPr>
          <w:rFonts w:hint="cs"/>
          <w:rtl/>
          <w:lang w:eastAsia="en-US"/>
        </w:rPr>
        <w:t>ف</w:t>
      </w:r>
      <w:r w:rsidRPr="00EC2A0E">
        <w:rPr>
          <w:rtl/>
          <w:lang w:eastAsia="en-US"/>
        </w:rPr>
        <w:t>الخلاف بين سيبويه والرضي كلا خلاف</w:t>
      </w:r>
      <w:r w:rsidRPr="00EC2A0E">
        <w:rPr>
          <w:rFonts w:hint="cs"/>
          <w:rtl/>
          <w:lang w:eastAsia="en-US"/>
        </w:rPr>
        <w:t xml:space="preserve">؛ </w:t>
      </w:r>
      <w:r w:rsidRPr="00EC2A0E">
        <w:rPr>
          <w:rtl/>
          <w:lang w:eastAsia="en-US"/>
        </w:rPr>
        <w:t>لأن الرضي يرى أن ذكرهما معًا للتفسير بعد الإبهام، وسيبويه يرى أن هذا الذكر للتوكيد، والتوكيد غاية التفسير بعد الإبهام.</w:t>
      </w:r>
    </w:p>
    <w:p w:rsidR="00EC2A0E" w:rsidRPr="00EC2A0E" w:rsidRDefault="00EC2A0E" w:rsidP="00EC2A0E">
      <w:pPr>
        <w:pStyle w:val="Abstract"/>
        <w:bidi/>
        <w:spacing w:after="0"/>
        <w:ind w:firstLine="173"/>
        <w:rPr>
          <w:rFonts w:hint="cs"/>
          <w:rtl/>
          <w:lang w:eastAsia="en-US"/>
        </w:rPr>
      </w:pPr>
      <w:r w:rsidRPr="00EC2A0E">
        <w:rPr>
          <w:rtl/>
          <w:lang w:eastAsia="en-US"/>
        </w:rPr>
        <w:t>في بدل البعض يقول الرضي: إن مثاله</w:t>
      </w:r>
      <w:r w:rsidRPr="00EC2A0E">
        <w:rPr>
          <w:rFonts w:hint="cs"/>
          <w:rtl/>
          <w:lang w:eastAsia="en-US"/>
        </w:rPr>
        <w:t>:</w:t>
      </w:r>
      <w:r w:rsidRPr="00EC2A0E">
        <w:rPr>
          <w:rtl/>
          <w:lang w:eastAsia="en-US"/>
        </w:rPr>
        <w:t xml:space="preserve"> كسرت زيدًا يدَه</w:t>
      </w:r>
      <w:r w:rsidRPr="00EC2A0E">
        <w:rPr>
          <w:rFonts w:hint="cs"/>
          <w:rtl/>
          <w:lang w:eastAsia="en-US"/>
        </w:rPr>
        <w:t>.</w:t>
      </w:r>
    </w:p>
    <w:p w:rsidR="00EC2A0E" w:rsidRPr="00EC2A0E" w:rsidRDefault="00EC2A0E" w:rsidP="00EC2A0E">
      <w:pPr>
        <w:pStyle w:val="Abstract"/>
        <w:bidi/>
        <w:spacing w:after="0"/>
        <w:ind w:firstLine="173"/>
        <w:rPr>
          <w:rFonts w:hint="cs"/>
          <w:lang w:eastAsia="en-US"/>
        </w:rPr>
      </w:pPr>
      <w:r w:rsidRPr="00EC2A0E">
        <w:rPr>
          <w:rtl/>
          <w:lang w:eastAsia="en-US"/>
        </w:rPr>
        <w:t xml:space="preserve">إذا قلت: كسرت زيدًا يدَه، إن اليد جزء مادي من زيد، فهي بعضه على خلاف قولك: أعجبني زيد علمُه، العلم بالنسبة إلى زيد ليس كاليد بالنسبة إلى زيد؛ </w:t>
      </w:r>
      <w:r w:rsidRPr="00EC2A0E">
        <w:rPr>
          <w:rFonts w:hint="cs"/>
          <w:rtl/>
          <w:lang w:eastAsia="en-US"/>
        </w:rPr>
        <w:t>ف</w:t>
      </w:r>
      <w:r w:rsidRPr="00EC2A0E">
        <w:rPr>
          <w:rtl/>
          <w:lang w:eastAsia="en-US"/>
        </w:rPr>
        <w:t>هذا بدل اشتمال، وكذلك بدل الاشتمال يتأتى فيه: سُلب زيدٌ ثوبُه، لتعرف بدل الاشتمال من بدل البعض</w:t>
      </w:r>
      <w:r w:rsidRPr="00EC2A0E">
        <w:rPr>
          <w:rFonts w:hint="cs"/>
          <w:rtl/>
          <w:lang w:eastAsia="en-US"/>
        </w:rPr>
        <w:t>:</w:t>
      </w:r>
      <w:r w:rsidRPr="00EC2A0E">
        <w:rPr>
          <w:rtl/>
          <w:lang w:eastAsia="en-US"/>
        </w:rPr>
        <w:t xml:space="preserve"> فإن بدل البعض يكون البدل فيه جزءًا ماديًّا من المبدل منه قبله حقيقة، ويكون مشتملًا على ضمير كما هي القاعدة</w:t>
      </w:r>
      <w:r w:rsidRPr="00EC2A0E">
        <w:rPr>
          <w:rFonts w:hint="cs"/>
          <w:rtl/>
          <w:lang w:eastAsia="en-US"/>
        </w:rPr>
        <w:t>؛</w:t>
      </w:r>
      <w:r w:rsidRPr="00EC2A0E">
        <w:rPr>
          <w:rtl/>
          <w:lang w:eastAsia="en-US"/>
        </w:rPr>
        <w:t xml:space="preserve"> </w:t>
      </w:r>
      <w:r w:rsidRPr="00EC2A0E">
        <w:rPr>
          <w:rFonts w:hint="cs"/>
          <w:rtl/>
          <w:lang w:eastAsia="en-US"/>
        </w:rPr>
        <w:t>مثال</w:t>
      </w:r>
      <w:r w:rsidRPr="00EC2A0E">
        <w:rPr>
          <w:rtl/>
          <w:lang w:eastAsia="en-US"/>
        </w:rPr>
        <w:t xml:space="preserve">: كسرت زيدًا يدَه. </w:t>
      </w:r>
    </w:p>
    <w:p w:rsidR="00EC2A0E" w:rsidRPr="00EC2A0E" w:rsidRDefault="00EC2A0E" w:rsidP="00EC2A0E">
      <w:pPr>
        <w:pStyle w:val="Abstract"/>
        <w:bidi/>
        <w:spacing w:after="0"/>
        <w:ind w:firstLine="173"/>
        <w:rPr>
          <w:rFonts w:hint="cs"/>
          <w:lang w:eastAsia="en-US"/>
        </w:rPr>
      </w:pPr>
      <w:r w:rsidRPr="00EC2A0E">
        <w:rPr>
          <w:rFonts w:hint="cs"/>
          <w:rtl/>
          <w:lang w:eastAsia="en-US"/>
        </w:rPr>
        <w:t>ف</w:t>
      </w:r>
      <w:r w:rsidRPr="00EC2A0E">
        <w:rPr>
          <w:rtl/>
          <w:lang w:eastAsia="en-US"/>
        </w:rPr>
        <w:t xml:space="preserve">كسرت: فعل ماضٍ مبني على الفتح المقدر الذي منع من ظهوره السكون العارض؛ كراهية توالي أربعة متحركات، فيما هو كالكلمة الواحدة، والتاء: فاعل مبني في محل </w:t>
      </w:r>
      <w:r w:rsidRPr="00EC2A0E">
        <w:rPr>
          <w:rtl/>
          <w:lang w:eastAsia="en-US"/>
        </w:rPr>
        <w:lastRenderedPageBreak/>
        <w:t>رفع، وزيدًا: مفعول به منصوب وعلامة نصبه الفتحة الظاهرة، ويدَ: بدل بعض</w:t>
      </w:r>
      <w:r w:rsidRPr="00EC2A0E">
        <w:rPr>
          <w:rFonts w:hint="cs"/>
          <w:rtl/>
          <w:lang w:eastAsia="en-US"/>
        </w:rPr>
        <w:t xml:space="preserve"> من كل</w:t>
      </w:r>
      <w:r w:rsidRPr="00EC2A0E">
        <w:rPr>
          <w:rtl/>
          <w:lang w:eastAsia="en-US"/>
        </w:rPr>
        <w:t xml:space="preserve"> منصوب</w:t>
      </w:r>
      <w:r w:rsidRPr="00EC2A0E">
        <w:rPr>
          <w:rFonts w:hint="cs"/>
          <w:rtl/>
          <w:lang w:eastAsia="en-US"/>
        </w:rPr>
        <w:t>؛</w:t>
      </w:r>
      <w:r w:rsidRPr="00EC2A0E">
        <w:rPr>
          <w:rtl/>
          <w:lang w:eastAsia="en-US"/>
        </w:rPr>
        <w:t xml:space="preserve"> لأنه مقصود أنت لم تكسر زيدًا؛ وإنما كسرت اليد الذي كسرت، والهاء مضافًا إليه مبنيًّا في محل جر.</w:t>
      </w:r>
    </w:p>
    <w:p w:rsidR="00EC2A0E" w:rsidRPr="00EC2A0E" w:rsidRDefault="00EC2A0E" w:rsidP="00EC2A0E">
      <w:pPr>
        <w:pStyle w:val="Abstract"/>
        <w:bidi/>
        <w:spacing w:after="0"/>
        <w:ind w:firstLine="173"/>
        <w:rPr>
          <w:rFonts w:hint="cs"/>
          <w:rtl/>
          <w:lang w:eastAsia="en-US"/>
        </w:rPr>
      </w:pPr>
      <w:r w:rsidRPr="00EC2A0E">
        <w:rPr>
          <w:rtl/>
          <w:lang w:eastAsia="en-US"/>
        </w:rPr>
        <w:t>وبدل الاشتمال كذلك بينه وبين المبدل منه ملابسة لغير الكلية والجزئية</w:t>
      </w:r>
      <w:r w:rsidRPr="00EC2A0E">
        <w:rPr>
          <w:rFonts w:hint="cs"/>
          <w:rtl/>
          <w:lang w:eastAsia="en-US"/>
        </w:rPr>
        <w:t>.</w:t>
      </w:r>
    </w:p>
    <w:p w:rsidR="00EC2A0E" w:rsidRPr="00EC2A0E" w:rsidRDefault="00EC2A0E" w:rsidP="00EC2A0E">
      <w:pPr>
        <w:pStyle w:val="Abstract"/>
        <w:bidi/>
        <w:spacing w:after="0"/>
        <w:ind w:firstLine="173"/>
        <w:rPr>
          <w:rFonts w:hint="cs"/>
          <w:rtl/>
          <w:lang w:eastAsia="en-US"/>
        </w:rPr>
      </w:pPr>
      <w:r w:rsidRPr="00EC2A0E">
        <w:rPr>
          <w:rtl/>
          <w:lang w:eastAsia="en-US"/>
        </w:rPr>
        <w:t>قال الرضي: وهذا الإطلاق يدخل فيه بعض بدل الغلط نحو: جاءني زيد غلامه</w:t>
      </w:r>
      <w:r w:rsidRPr="00EC2A0E">
        <w:rPr>
          <w:rFonts w:hint="cs"/>
          <w:rtl/>
          <w:lang w:eastAsia="en-US"/>
        </w:rPr>
        <w:t>.</w:t>
      </w:r>
    </w:p>
    <w:p w:rsidR="00EC2A0E" w:rsidRPr="00EC2A0E" w:rsidRDefault="00EC2A0E" w:rsidP="00EC2A0E">
      <w:pPr>
        <w:pStyle w:val="Abstract"/>
        <w:bidi/>
        <w:spacing w:after="0"/>
        <w:ind w:firstLine="173"/>
        <w:rPr>
          <w:rFonts w:hint="cs"/>
          <w:rtl/>
          <w:lang w:eastAsia="en-US"/>
        </w:rPr>
      </w:pPr>
      <w:r w:rsidRPr="00EC2A0E">
        <w:rPr>
          <w:rtl/>
          <w:lang w:eastAsia="en-US"/>
        </w:rPr>
        <w:t>يعني</w:t>
      </w:r>
      <w:r w:rsidRPr="00EC2A0E">
        <w:rPr>
          <w:rFonts w:hint="cs"/>
          <w:rtl/>
          <w:lang w:eastAsia="en-US"/>
        </w:rPr>
        <w:t>:</w:t>
      </w:r>
      <w:r w:rsidRPr="00EC2A0E">
        <w:rPr>
          <w:rtl/>
          <w:lang w:eastAsia="en-US"/>
        </w:rPr>
        <w:t xml:space="preserve"> هذا الإطلاق الذي هو في بدل الاشتمال، يدخل فيه بدل الغلط</w:t>
      </w:r>
      <w:r w:rsidRPr="00EC2A0E">
        <w:rPr>
          <w:rFonts w:hint="cs"/>
          <w:rtl/>
          <w:lang w:eastAsia="en-US"/>
        </w:rPr>
        <w:t>.</w:t>
      </w:r>
    </w:p>
    <w:p w:rsidR="00EC2A0E" w:rsidRPr="00EC2A0E" w:rsidRDefault="00EC2A0E" w:rsidP="00EC2A0E">
      <w:pPr>
        <w:pStyle w:val="Abstract"/>
        <w:bidi/>
        <w:spacing w:after="0"/>
        <w:ind w:firstLine="173"/>
        <w:rPr>
          <w:rFonts w:hint="cs"/>
          <w:lang w:eastAsia="en-US"/>
        </w:rPr>
      </w:pPr>
      <w:r w:rsidRPr="00EC2A0E">
        <w:rPr>
          <w:rtl/>
          <w:lang w:eastAsia="en-US"/>
        </w:rPr>
        <w:t>سؤال: جاءني زيدٌ غلامُه</w:t>
      </w:r>
      <w:r w:rsidRPr="00EC2A0E">
        <w:rPr>
          <w:rFonts w:hint="cs"/>
          <w:rtl/>
          <w:lang w:eastAsia="en-US"/>
        </w:rPr>
        <w:t>؛</w:t>
      </w:r>
      <w:r w:rsidRPr="00EC2A0E">
        <w:rPr>
          <w:rtl/>
          <w:lang w:eastAsia="en-US"/>
        </w:rPr>
        <w:t xml:space="preserve"> أهذا من قبيل الاشتمال، أم من قبيل البعض، أم من قبيل الغلط، أم من قبل الاشتمال مع الغلط، أم من قبيل البعض مع الغلط؟</w:t>
      </w:r>
    </w:p>
    <w:p w:rsidR="00EC2A0E" w:rsidRPr="00EC2A0E" w:rsidRDefault="00EC2A0E" w:rsidP="00EC2A0E">
      <w:pPr>
        <w:pStyle w:val="Abstract"/>
        <w:bidi/>
        <w:spacing w:after="0"/>
        <w:ind w:firstLine="173"/>
        <w:rPr>
          <w:rFonts w:hint="cs"/>
          <w:rtl/>
          <w:lang w:eastAsia="en-US"/>
        </w:rPr>
      </w:pPr>
      <w:r w:rsidRPr="00EC2A0E">
        <w:rPr>
          <w:rFonts w:hint="cs"/>
          <w:rtl/>
          <w:lang w:eastAsia="en-US"/>
        </w:rPr>
        <w:t>الجواب</w:t>
      </w:r>
      <w:r w:rsidRPr="00EC2A0E">
        <w:rPr>
          <w:rtl/>
          <w:lang w:eastAsia="en-US"/>
        </w:rPr>
        <w:t xml:space="preserve">: </w:t>
      </w:r>
      <w:r w:rsidRPr="00EC2A0E">
        <w:rPr>
          <w:rFonts w:hint="cs"/>
          <w:rtl/>
          <w:lang w:eastAsia="en-US"/>
        </w:rPr>
        <w:t>قد ي</w:t>
      </w:r>
      <w:r w:rsidRPr="00EC2A0E">
        <w:rPr>
          <w:rtl/>
          <w:lang w:eastAsia="en-US"/>
        </w:rPr>
        <w:t>قصد أن الذي جاءك هو الغلام</w:t>
      </w:r>
      <w:r w:rsidRPr="00EC2A0E">
        <w:rPr>
          <w:rFonts w:hint="cs"/>
          <w:rtl/>
          <w:lang w:eastAsia="en-US"/>
        </w:rPr>
        <w:t>:</w:t>
      </w:r>
      <w:r w:rsidRPr="00EC2A0E">
        <w:rPr>
          <w:rtl/>
          <w:lang w:eastAsia="en-US"/>
        </w:rPr>
        <w:t xml:space="preserve"> جاءني زيد غلامه</w:t>
      </w:r>
      <w:r w:rsidRPr="00EC2A0E">
        <w:rPr>
          <w:rFonts w:hint="cs"/>
          <w:rtl/>
          <w:lang w:eastAsia="en-US"/>
        </w:rPr>
        <w:t>.</w:t>
      </w:r>
    </w:p>
    <w:p w:rsidR="00EC2A0E" w:rsidRPr="00EC2A0E" w:rsidRDefault="00EC2A0E" w:rsidP="00EC2A0E">
      <w:pPr>
        <w:pStyle w:val="Abstract"/>
        <w:bidi/>
        <w:spacing w:after="0"/>
        <w:ind w:firstLine="173"/>
        <w:rPr>
          <w:rFonts w:hint="cs"/>
          <w:lang w:eastAsia="en-US"/>
        </w:rPr>
      </w:pPr>
      <w:r w:rsidRPr="00EC2A0E">
        <w:rPr>
          <w:rtl/>
          <w:lang w:eastAsia="en-US"/>
        </w:rPr>
        <w:t>ويمكن أن تكون سبق لسانك وأردت الغلام؛ لكن لسانك سبق إلى زيد فقلت: جاءني زيد، فلما غلطت؛ قلت: غلامه، وهذا مستبعد.</w:t>
      </w:r>
    </w:p>
    <w:p w:rsidR="00006F7B" w:rsidRPr="00A44522" w:rsidRDefault="007345A3" w:rsidP="00EC2A0E">
      <w:pPr>
        <w:pStyle w:val="Heading1"/>
        <w:tabs>
          <w:tab w:val="clear" w:pos="0"/>
        </w:tabs>
        <w:bidi/>
        <w:ind w:left="936" w:firstLine="0"/>
        <w:rPr>
          <w:rtl/>
        </w:rPr>
      </w:pPr>
      <w:r>
        <w:rPr>
          <w:rFonts w:hint="cs"/>
          <w:rtl/>
        </w:rPr>
        <w:t>المراجع والمصادر</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lastRenderedPageBreak/>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9F4857"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9F4857"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61F" w:rsidRDefault="0069161F" w:rsidP="000C4416">
      <w:r>
        <w:separator/>
      </w:r>
    </w:p>
  </w:endnote>
  <w:endnote w:type="continuationSeparator" w:id="1">
    <w:p w:rsidR="0069161F" w:rsidRDefault="0069161F"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006">
    <w:panose1 w:val="02000400000000000000"/>
    <w:charset w:val="00"/>
    <w:family w:val="auto"/>
    <w:pitch w:val="variable"/>
    <w:sig w:usb0="80002003" w:usb1="90000000" w:usb2="00000008" w:usb3="00000000" w:csb0="80000041" w:csb1="00000000"/>
  </w:font>
  <w:font w:name="QCF_P305">
    <w:panose1 w:val="02000400000000000000"/>
    <w:charset w:val="00"/>
    <w:family w:val="auto"/>
    <w:pitch w:val="variable"/>
    <w:sig w:usb0="80002003" w:usb1="90000000" w:usb2="00000008" w:usb3="00000000" w:csb0="80000041" w:csb1="00000000"/>
  </w:font>
  <w:font w:name="QCF_P584">
    <w:panose1 w:val="02000400000000000000"/>
    <w:charset w:val="00"/>
    <w:family w:val="auto"/>
    <w:pitch w:val="variable"/>
    <w:sig w:usb0="80002003" w:usb1="90000000" w:usb2="00000008" w:usb3="00000000" w:csb0="80000041" w:csb1="00000000"/>
  </w:font>
  <w:font w:name="Tahoma">
    <w:panose1 w:val="020B0604030504040204"/>
    <w:charset w:val="00"/>
    <w:family w:val="swiss"/>
    <w:pitch w:val="variable"/>
    <w:sig w:usb0="E1002EFF" w:usb1="C000605B" w:usb2="00000029" w:usb3="00000000" w:csb0="000101FF" w:csb1="00000000"/>
  </w:font>
  <w:font w:name="QCF_P053">
    <w:panose1 w:val="02000400000000000000"/>
    <w:charset w:val="00"/>
    <w:family w:val="auto"/>
    <w:pitch w:val="variable"/>
    <w:sig w:usb0="80002003" w:usb1="90000000" w:usb2="00000008" w:usb3="00000000" w:csb0="80000041" w:csb1="00000000"/>
  </w:font>
  <w:font w:name="AL-Hotham">
    <w:charset w:val="B2"/>
    <w:family w:val="auto"/>
    <w:pitch w:val="variable"/>
    <w:sig w:usb0="00002001" w:usb1="00000000" w:usb2="00000000" w:usb3="00000000" w:csb0="00000040" w:csb1="00000000"/>
  </w:font>
  <w:font w:name="QCF_P001">
    <w:panose1 w:val="02000400000000000000"/>
    <w:charset w:val="00"/>
    <w:family w:val="auto"/>
    <w:pitch w:val="variable"/>
    <w:sig w:usb0="80002003" w:usb1="90000000" w:usb2="00000008" w:usb3="00000000" w:csb0="80000041" w:csb1="00000000"/>
  </w:font>
  <w:font w:name="QCF_P597">
    <w:panose1 w:val="02000400000000000000"/>
    <w:charset w:val="00"/>
    <w:family w:val="auto"/>
    <w:pitch w:val="variable"/>
    <w:sig w:usb0="80002003" w:usb1="90000000" w:usb2="00000008" w:usb3="00000000" w:csb0="80000041" w:csb1="00000000"/>
  </w:font>
  <w:font w:name="QCF_P26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61F" w:rsidRDefault="0069161F" w:rsidP="000C4416">
      <w:r>
        <w:separator/>
      </w:r>
    </w:p>
  </w:footnote>
  <w:footnote w:type="continuationSeparator" w:id="1">
    <w:p w:rsidR="0069161F" w:rsidRDefault="0069161F"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8612A"/>
    <w:rsid w:val="0008662E"/>
    <w:rsid w:val="00097F14"/>
    <w:rsid w:val="000A261E"/>
    <w:rsid w:val="000C212C"/>
    <w:rsid w:val="000C4416"/>
    <w:rsid w:val="000E2248"/>
    <w:rsid w:val="00100A21"/>
    <w:rsid w:val="00143845"/>
    <w:rsid w:val="001677B7"/>
    <w:rsid w:val="00172029"/>
    <w:rsid w:val="0017791D"/>
    <w:rsid w:val="00180355"/>
    <w:rsid w:val="001835BD"/>
    <w:rsid w:val="00197B5F"/>
    <w:rsid w:val="001B1FA5"/>
    <w:rsid w:val="001C5A2C"/>
    <w:rsid w:val="00226423"/>
    <w:rsid w:val="002312CA"/>
    <w:rsid w:val="00251720"/>
    <w:rsid w:val="00265FEB"/>
    <w:rsid w:val="00276E36"/>
    <w:rsid w:val="0029290A"/>
    <w:rsid w:val="00297415"/>
    <w:rsid w:val="002A221E"/>
    <w:rsid w:val="002E0EFA"/>
    <w:rsid w:val="003300FB"/>
    <w:rsid w:val="003B5B7D"/>
    <w:rsid w:val="003D79F0"/>
    <w:rsid w:val="00444EE2"/>
    <w:rsid w:val="00455953"/>
    <w:rsid w:val="00455C43"/>
    <w:rsid w:val="00461F7F"/>
    <w:rsid w:val="0046344E"/>
    <w:rsid w:val="0046422F"/>
    <w:rsid w:val="0047261F"/>
    <w:rsid w:val="00477ECE"/>
    <w:rsid w:val="0048563C"/>
    <w:rsid w:val="004A6804"/>
    <w:rsid w:val="004B0223"/>
    <w:rsid w:val="004C5EF3"/>
    <w:rsid w:val="0052167A"/>
    <w:rsid w:val="00531265"/>
    <w:rsid w:val="005648FF"/>
    <w:rsid w:val="00582DC7"/>
    <w:rsid w:val="005A0FF9"/>
    <w:rsid w:val="005A15C9"/>
    <w:rsid w:val="005A3FD3"/>
    <w:rsid w:val="005B0BFC"/>
    <w:rsid w:val="00614F38"/>
    <w:rsid w:val="006226AB"/>
    <w:rsid w:val="00626F1D"/>
    <w:rsid w:val="00664DB2"/>
    <w:rsid w:val="00665469"/>
    <w:rsid w:val="00680242"/>
    <w:rsid w:val="00680673"/>
    <w:rsid w:val="0069161F"/>
    <w:rsid w:val="006E7989"/>
    <w:rsid w:val="006F0791"/>
    <w:rsid w:val="00713EA5"/>
    <w:rsid w:val="0072481B"/>
    <w:rsid w:val="007345A3"/>
    <w:rsid w:val="007769D6"/>
    <w:rsid w:val="00793A54"/>
    <w:rsid w:val="007C4E09"/>
    <w:rsid w:val="00821F7F"/>
    <w:rsid w:val="00826748"/>
    <w:rsid w:val="008515B7"/>
    <w:rsid w:val="008566DD"/>
    <w:rsid w:val="008D2AC5"/>
    <w:rsid w:val="00902852"/>
    <w:rsid w:val="00950E8D"/>
    <w:rsid w:val="009A452E"/>
    <w:rsid w:val="009F4857"/>
    <w:rsid w:val="00A05529"/>
    <w:rsid w:val="00A4365D"/>
    <w:rsid w:val="00A44522"/>
    <w:rsid w:val="00A459F7"/>
    <w:rsid w:val="00A5227F"/>
    <w:rsid w:val="00A628ED"/>
    <w:rsid w:val="00A67A5E"/>
    <w:rsid w:val="00A71A81"/>
    <w:rsid w:val="00A7496D"/>
    <w:rsid w:val="00A84F26"/>
    <w:rsid w:val="00AC2A88"/>
    <w:rsid w:val="00AE5DD6"/>
    <w:rsid w:val="00B16CCA"/>
    <w:rsid w:val="00B5552B"/>
    <w:rsid w:val="00B67BC9"/>
    <w:rsid w:val="00B96CE5"/>
    <w:rsid w:val="00BA14B1"/>
    <w:rsid w:val="00BC4B1A"/>
    <w:rsid w:val="00C47514"/>
    <w:rsid w:val="00CB4B1B"/>
    <w:rsid w:val="00CE7BBC"/>
    <w:rsid w:val="00D01C0B"/>
    <w:rsid w:val="00D17F47"/>
    <w:rsid w:val="00D262D8"/>
    <w:rsid w:val="00D4340B"/>
    <w:rsid w:val="00D768DB"/>
    <w:rsid w:val="00D919B7"/>
    <w:rsid w:val="00DE155D"/>
    <w:rsid w:val="00DF6E09"/>
    <w:rsid w:val="00E10CDA"/>
    <w:rsid w:val="00E42342"/>
    <w:rsid w:val="00E45FDD"/>
    <w:rsid w:val="00E517E0"/>
    <w:rsid w:val="00E5535F"/>
    <w:rsid w:val="00E72D31"/>
    <w:rsid w:val="00EC2A0E"/>
    <w:rsid w:val="00EE45C1"/>
    <w:rsid w:val="00EE6F64"/>
    <w:rsid w:val="00F51C8F"/>
    <w:rsid w:val="00F52E5A"/>
    <w:rsid w:val="00F718C2"/>
    <w:rsid w:val="00F7336F"/>
    <w:rsid w:val="00F750A7"/>
    <w:rsid w:val="00F90E05"/>
    <w:rsid w:val="00F942CD"/>
    <w:rsid w:val="00FA3409"/>
    <w:rsid w:val="00FD74FD"/>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EC2A0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3322</Words>
  <Characters>18942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22220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8</cp:revision>
  <cp:lastPrinted>2013-04-30T13:38:00Z</cp:lastPrinted>
  <dcterms:created xsi:type="dcterms:W3CDTF">2013-06-16T04:05:00Z</dcterms:created>
  <dcterms:modified xsi:type="dcterms:W3CDTF">2013-06-16T04:30:00Z</dcterms:modified>
</cp:coreProperties>
</file>