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56CB" w:rsidRDefault="00E80839" w:rsidP="00E80839">
      <w:pPr>
        <w:spacing w:line="240" w:lineRule="auto"/>
        <w:jc w:val="center"/>
        <w:rPr>
          <w:i/>
          <w:iCs/>
          <w:rtl/>
        </w:rPr>
      </w:pPr>
      <w:r w:rsidRPr="00E80839">
        <w:rPr>
          <w:rFonts w:asciiTheme="majorBidi" w:eastAsia="Calibri" w:hAnsiTheme="majorBidi" w:cstheme="majorBidi"/>
          <w:i/>
          <w:iCs/>
          <w:sz w:val="48"/>
          <w:szCs w:val="48"/>
          <w:rtl/>
        </w:rPr>
        <w:t>المآخذ على المنهج النفسي</w:t>
      </w:r>
    </w:p>
    <w:p w:rsidR="00E80839" w:rsidRPr="00B11401" w:rsidRDefault="00E80839" w:rsidP="00E80839">
      <w:pPr>
        <w:spacing w:line="240" w:lineRule="auto"/>
        <w:jc w:val="center"/>
        <w:rPr>
          <w:i/>
          <w:iCs/>
          <w:sz w:val="28"/>
          <w:szCs w:val="28"/>
          <w:rtl/>
          <w:lang w:bidi="ar-EG"/>
        </w:rPr>
      </w:pPr>
      <w:r w:rsidRPr="00B11401">
        <w:rPr>
          <w:rFonts w:hint="cs"/>
          <w:i/>
          <w:iCs/>
          <w:sz w:val="28"/>
          <w:szCs w:val="28"/>
          <w:rtl/>
          <w:lang w:bidi="ar-EG"/>
        </w:rPr>
        <w:t xml:space="preserve">بحث فى أصول البحث الادبى </w:t>
      </w:r>
    </w:p>
    <w:p w:rsidR="00E80839" w:rsidRPr="00294A2D" w:rsidRDefault="00E80839" w:rsidP="006424F8">
      <w:pPr>
        <w:spacing w:line="240" w:lineRule="auto"/>
        <w:jc w:val="center"/>
        <w:rPr>
          <w:rFonts w:asciiTheme="majorBidi" w:hAnsiTheme="majorBidi" w:cstheme="majorBidi"/>
          <w:lang w:bidi="ar-EG"/>
        </w:rPr>
      </w:pPr>
      <w:r w:rsidRPr="00294A2D">
        <w:rPr>
          <w:rFonts w:asciiTheme="majorBidi" w:hAnsiTheme="majorBidi" w:cstheme="majorBidi"/>
          <w:rtl/>
        </w:rPr>
        <w:t xml:space="preserve">إعداد أ/ </w:t>
      </w:r>
      <w:r w:rsidR="006424F8" w:rsidRPr="006424F8">
        <w:rPr>
          <w:rFonts w:asciiTheme="majorBidi" w:hAnsiTheme="majorBidi" w:cstheme="majorBidi" w:hint="cs"/>
          <w:rtl/>
          <w:lang w:bidi="ar-EG"/>
        </w:rPr>
        <w:t>شادية بيومي حامد</w:t>
      </w:r>
    </w:p>
    <w:p w:rsidR="00E80839" w:rsidRPr="00207A5C" w:rsidRDefault="00E80839" w:rsidP="00E80839">
      <w:pPr>
        <w:spacing w:line="240" w:lineRule="auto"/>
        <w:jc w:val="center"/>
        <w:rPr>
          <w:rFonts w:asciiTheme="majorBidi" w:hAnsiTheme="majorBidi" w:cstheme="majorBidi"/>
          <w:i/>
          <w:iCs/>
          <w:sz w:val="20"/>
          <w:szCs w:val="20"/>
          <w:rtl/>
        </w:rPr>
      </w:pPr>
      <w:r w:rsidRPr="00207A5C">
        <w:rPr>
          <w:rFonts w:asciiTheme="majorBidi" w:hAnsiTheme="majorBidi" w:cstheme="majorBidi"/>
          <w:i/>
          <w:iCs/>
          <w:sz w:val="20"/>
          <w:szCs w:val="20"/>
          <w:rtl/>
        </w:rPr>
        <w:t xml:space="preserve">قسم </w:t>
      </w:r>
      <w:r w:rsidRPr="00207A5C">
        <w:rPr>
          <w:rFonts w:asciiTheme="majorBidi" w:hAnsiTheme="majorBidi" w:cstheme="majorBidi" w:hint="cs"/>
          <w:i/>
          <w:iCs/>
          <w:sz w:val="20"/>
          <w:szCs w:val="20"/>
          <w:rtl/>
        </w:rPr>
        <w:t>الدراسات الأدبيه</w:t>
      </w:r>
    </w:p>
    <w:p w:rsidR="00E80839" w:rsidRPr="0089766D" w:rsidRDefault="00372721" w:rsidP="00E80839">
      <w:pPr>
        <w:spacing w:line="240" w:lineRule="auto"/>
        <w:jc w:val="center"/>
        <w:rPr>
          <w:rFonts w:asciiTheme="majorBidi" w:hAnsiTheme="majorBidi" w:cstheme="majorBidi"/>
          <w:i/>
          <w:iCs/>
          <w:sz w:val="20"/>
          <w:szCs w:val="20"/>
        </w:rPr>
      </w:pPr>
      <w:r>
        <w:rPr>
          <w:rFonts w:asciiTheme="majorBidi" w:hAnsiTheme="majorBidi" w:cstheme="majorBidi"/>
          <w:i/>
          <w:iCs/>
          <w:sz w:val="20"/>
          <w:szCs w:val="20"/>
          <w:rtl/>
        </w:rPr>
        <w:t>كلية اللغات</w:t>
      </w:r>
      <w:r w:rsidR="00E80839" w:rsidRPr="0089766D">
        <w:rPr>
          <w:rFonts w:asciiTheme="majorBidi" w:hAnsiTheme="majorBidi" w:cstheme="majorBidi"/>
          <w:i/>
          <w:iCs/>
          <w:sz w:val="20"/>
          <w:szCs w:val="20"/>
          <w:rtl/>
        </w:rPr>
        <w:t>– جامعة المدينة العالمية</w:t>
      </w:r>
    </w:p>
    <w:p w:rsidR="00E80839" w:rsidRPr="0089766D" w:rsidRDefault="00E80839" w:rsidP="00E80839">
      <w:pPr>
        <w:spacing w:line="240" w:lineRule="auto"/>
        <w:jc w:val="center"/>
        <w:rPr>
          <w:rFonts w:asciiTheme="majorBidi" w:hAnsiTheme="majorBidi" w:cstheme="majorBidi"/>
          <w:i/>
          <w:iCs/>
          <w:sz w:val="20"/>
          <w:szCs w:val="20"/>
          <w:rtl/>
        </w:rPr>
      </w:pPr>
      <w:r w:rsidRPr="0089766D">
        <w:rPr>
          <w:rFonts w:asciiTheme="majorBidi" w:hAnsiTheme="majorBidi" w:cstheme="majorBidi"/>
          <w:i/>
          <w:iCs/>
          <w:sz w:val="20"/>
          <w:szCs w:val="20"/>
          <w:rtl/>
        </w:rPr>
        <w:t>شاه علم – ماليزيا</w:t>
      </w:r>
    </w:p>
    <w:p w:rsidR="00E80839" w:rsidRPr="0089766D" w:rsidRDefault="006424F8" w:rsidP="00E80839">
      <w:pPr>
        <w:spacing w:line="240" w:lineRule="auto"/>
        <w:jc w:val="center"/>
        <w:rPr>
          <w:rFonts w:asciiTheme="majorBidi" w:hAnsiTheme="majorBidi" w:cstheme="majorBidi"/>
          <w:i/>
          <w:iCs/>
          <w:sz w:val="20"/>
          <w:szCs w:val="20"/>
        </w:rPr>
      </w:pPr>
      <w:r w:rsidRPr="006424F8">
        <w:rPr>
          <w:rFonts w:asciiTheme="majorBidi" w:hAnsiTheme="majorBidi" w:cstheme="majorBidi"/>
          <w:i/>
          <w:iCs/>
          <w:sz w:val="20"/>
          <w:szCs w:val="20"/>
          <w:lang w:bidi="ar-EG"/>
        </w:rPr>
        <w:t>shadia@mediu.ws</w:t>
      </w:r>
    </w:p>
    <w:p w:rsidR="00E80839" w:rsidRDefault="00E80839" w:rsidP="00E80839">
      <w:pPr>
        <w:spacing w:after="120" w:line="240" w:lineRule="auto"/>
        <w:jc w:val="lowKashida"/>
        <w:rPr>
          <w:rFonts w:asciiTheme="majorBidi" w:hAnsiTheme="majorBidi" w:cstheme="majorBidi"/>
          <w:b/>
          <w:bCs/>
          <w:sz w:val="18"/>
          <w:szCs w:val="18"/>
          <w:rtl/>
        </w:rPr>
        <w:sectPr w:rsidR="00E80839" w:rsidSect="00BF7572">
          <w:pgSz w:w="11906" w:h="16838"/>
          <w:pgMar w:top="964" w:right="1021" w:bottom="964" w:left="1021" w:header="709" w:footer="709" w:gutter="0"/>
          <w:cols w:space="708"/>
          <w:bidi/>
          <w:rtlGutter/>
          <w:docGrid w:linePitch="360"/>
        </w:sectPr>
      </w:pPr>
    </w:p>
    <w:p w:rsidR="00E80839" w:rsidRPr="00E80839" w:rsidRDefault="00E80839" w:rsidP="00E80839">
      <w:p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rPr>
        <w:lastRenderedPageBreak/>
        <w:t xml:space="preserve">خلاصة ـــ هذا البحث يبحث في </w:t>
      </w:r>
      <w:r w:rsidRPr="00E80839">
        <w:rPr>
          <w:rFonts w:asciiTheme="majorBidi" w:eastAsia="Calibri" w:hAnsiTheme="majorBidi" w:cstheme="majorBidi"/>
          <w:b/>
          <w:bCs/>
          <w:sz w:val="18"/>
          <w:szCs w:val="18"/>
          <w:rtl/>
        </w:rPr>
        <w:t>المآخذ على المنهج النفسي</w:t>
      </w:r>
    </w:p>
    <w:p w:rsidR="00E80839" w:rsidRPr="00E80839" w:rsidRDefault="00E80839" w:rsidP="00E80839">
      <w:pPr>
        <w:spacing w:after="120" w:line="240" w:lineRule="auto"/>
        <w:jc w:val="lowKashida"/>
        <w:rPr>
          <w:rFonts w:asciiTheme="majorBidi" w:hAnsiTheme="majorBidi" w:cstheme="majorBidi"/>
          <w:b/>
          <w:bCs/>
          <w:sz w:val="18"/>
          <w:szCs w:val="18"/>
          <w:rtl/>
          <w:lang w:bidi="ar-EG"/>
        </w:rPr>
      </w:pPr>
      <w:r w:rsidRPr="00E80839">
        <w:rPr>
          <w:rFonts w:asciiTheme="majorBidi" w:hAnsiTheme="majorBidi" w:cstheme="majorBidi"/>
          <w:b/>
          <w:bCs/>
          <w:sz w:val="18"/>
          <w:szCs w:val="18"/>
          <w:rtl/>
        </w:rPr>
        <w:t>الكلمات المفتاحية :</w:t>
      </w:r>
      <w:r w:rsidRPr="00E80839">
        <w:rPr>
          <w:rFonts w:asciiTheme="majorBidi" w:hAnsiTheme="majorBidi" w:cstheme="majorBidi"/>
          <w:b/>
          <w:bCs/>
          <w:sz w:val="18"/>
          <w:szCs w:val="18"/>
          <w:rtl/>
          <w:lang w:bidi="ar-EG"/>
        </w:rPr>
        <w:t xml:space="preserve"> المنهج النفسي</w:t>
      </w:r>
      <w:r w:rsidRPr="00E80839">
        <w:rPr>
          <w:rFonts w:asciiTheme="majorBidi" w:hAnsiTheme="majorBidi" w:cstheme="majorBidi"/>
          <w:b/>
          <w:bCs/>
          <w:sz w:val="18"/>
          <w:szCs w:val="18"/>
          <w:rtl/>
        </w:rPr>
        <w:t xml:space="preserve"> ،</w:t>
      </w:r>
      <w:r w:rsidRPr="00E80839">
        <w:rPr>
          <w:rFonts w:asciiTheme="majorBidi" w:hAnsiTheme="majorBidi" w:cstheme="majorBidi"/>
          <w:b/>
          <w:bCs/>
          <w:sz w:val="18"/>
          <w:szCs w:val="18"/>
          <w:rtl/>
          <w:lang w:bidi="ar-EG"/>
        </w:rPr>
        <w:t xml:space="preserve"> الأديب</w:t>
      </w:r>
      <w:r w:rsidRPr="00E80839">
        <w:rPr>
          <w:rFonts w:asciiTheme="majorBidi" w:hAnsiTheme="majorBidi" w:cstheme="majorBidi"/>
          <w:b/>
          <w:bCs/>
          <w:sz w:val="18"/>
          <w:szCs w:val="18"/>
          <w:rtl/>
        </w:rPr>
        <w:t xml:space="preserve"> ، </w:t>
      </w:r>
      <w:r w:rsidRPr="00E80839">
        <w:rPr>
          <w:rFonts w:asciiTheme="majorBidi" w:hAnsiTheme="majorBidi" w:cstheme="majorBidi"/>
          <w:b/>
          <w:bCs/>
          <w:sz w:val="18"/>
          <w:szCs w:val="18"/>
          <w:rtl/>
          <w:lang w:bidi="ar-EG"/>
        </w:rPr>
        <w:t>الأدب</w:t>
      </w:r>
    </w:p>
    <w:p w:rsidR="00E80839" w:rsidRPr="00E80839" w:rsidRDefault="00E80839" w:rsidP="00E80839">
      <w:pPr>
        <w:pStyle w:val="a4"/>
        <w:numPr>
          <w:ilvl w:val="0"/>
          <w:numId w:val="2"/>
        </w:numPr>
        <w:spacing w:after="120" w:line="240" w:lineRule="auto"/>
        <w:jc w:val="center"/>
        <w:rPr>
          <w:rFonts w:asciiTheme="majorBidi" w:hAnsiTheme="majorBidi" w:cstheme="majorBidi"/>
          <w:b/>
          <w:bCs/>
          <w:sz w:val="18"/>
          <w:szCs w:val="18"/>
          <w:rtl/>
        </w:rPr>
      </w:pPr>
      <w:r w:rsidRPr="00E80839">
        <w:rPr>
          <w:rFonts w:asciiTheme="majorBidi" w:hAnsiTheme="majorBidi" w:cstheme="majorBidi"/>
          <w:b/>
          <w:bCs/>
          <w:sz w:val="18"/>
          <w:szCs w:val="18"/>
          <w:rtl/>
        </w:rPr>
        <w:t>المقدمة</w:t>
      </w:r>
    </w:p>
    <w:p w:rsidR="00E80839" w:rsidRPr="00E80839" w:rsidRDefault="00E80839" w:rsidP="00E80839">
      <w:pPr>
        <w:pStyle w:val="a3"/>
        <w:bidi/>
        <w:spacing w:before="0" w:beforeAutospacing="0" w:after="120" w:afterAutospacing="0"/>
        <w:jc w:val="lowKashida"/>
        <w:rPr>
          <w:rFonts w:asciiTheme="majorBidi" w:eastAsia="Calibri" w:hAnsiTheme="majorBidi" w:cstheme="majorBidi"/>
          <w:b/>
          <w:bCs/>
          <w:sz w:val="18"/>
          <w:szCs w:val="18"/>
          <w:rtl/>
        </w:rPr>
      </w:pPr>
      <w:r w:rsidRPr="00E80839">
        <w:rPr>
          <w:rFonts w:asciiTheme="majorBidi" w:hAnsiTheme="majorBidi" w:cstheme="majorBidi"/>
          <w:b/>
          <w:bCs/>
          <w:sz w:val="18"/>
          <w:szCs w:val="18"/>
          <w:rtl/>
        </w:rPr>
        <w:t xml:space="preserve"> الحمد لله، والصلاة والسلام على سيدنا رسول الله، وعلى آله وصحبه ومن والاه، سوف نتحدث في هذا المقال عن </w:t>
      </w:r>
      <w:r w:rsidRPr="00E80839">
        <w:rPr>
          <w:rFonts w:asciiTheme="majorBidi" w:eastAsia="Calibri" w:hAnsiTheme="majorBidi" w:cstheme="majorBidi"/>
          <w:b/>
          <w:bCs/>
          <w:sz w:val="18"/>
          <w:szCs w:val="18"/>
          <w:rtl/>
        </w:rPr>
        <w:t>المآخذ على المنهج النفسي</w:t>
      </w:r>
    </w:p>
    <w:p w:rsidR="00E80839" w:rsidRPr="00E80839" w:rsidRDefault="00E80839" w:rsidP="00E80839">
      <w:pPr>
        <w:pStyle w:val="a3"/>
        <w:numPr>
          <w:ilvl w:val="0"/>
          <w:numId w:val="2"/>
        </w:numPr>
        <w:bidi/>
        <w:spacing w:before="0" w:beforeAutospacing="0" w:after="120" w:afterAutospacing="0"/>
        <w:jc w:val="center"/>
        <w:rPr>
          <w:rFonts w:asciiTheme="majorBidi" w:hAnsiTheme="majorBidi" w:cstheme="majorBidi"/>
          <w:b/>
          <w:bCs/>
          <w:sz w:val="18"/>
          <w:szCs w:val="18"/>
          <w:rtl/>
        </w:rPr>
      </w:pPr>
      <w:r w:rsidRPr="00E80839">
        <w:rPr>
          <w:rFonts w:asciiTheme="majorBidi" w:hAnsiTheme="majorBidi" w:cstheme="majorBidi"/>
          <w:b/>
          <w:bCs/>
          <w:sz w:val="18"/>
          <w:szCs w:val="18"/>
          <w:rtl/>
        </w:rPr>
        <w:t>عنوان المقال</w:t>
      </w:r>
    </w:p>
    <w:p w:rsidR="00E80839" w:rsidRPr="00E80839" w:rsidRDefault="00E80839" w:rsidP="00E80839">
      <w:p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ويمكننا القول: إن المنهج النفسي يساعد على فهم الأدب وتفسيره، وإدراك بواعثه، وأثره في نفس المتلقي، كما يساعدنا على فهم طبيعة الأديب نفسه. رغم هذه الكلمات التي قلتها عن قيمته إلا أن هناك بعض المآخذ التي يمكن أن تؤخذ عليه، منها: </w:t>
      </w:r>
    </w:p>
    <w:p w:rsidR="00E80839" w:rsidRPr="00E80839" w:rsidRDefault="00E80839" w:rsidP="00E80839">
      <w:p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color w:val="000080"/>
          <w:sz w:val="18"/>
          <w:szCs w:val="18"/>
          <w:rtl/>
        </w:rPr>
        <w:t>أولًا:</w:t>
      </w:r>
      <w:r w:rsidRPr="00E80839">
        <w:rPr>
          <w:rFonts w:asciiTheme="majorBidi" w:hAnsiTheme="majorBidi" w:cstheme="majorBidi"/>
          <w:b/>
          <w:bCs/>
          <w:sz w:val="18"/>
          <w:szCs w:val="18"/>
          <w:rtl/>
          <w:lang w:bidi="ar-EG"/>
        </w:rPr>
        <w:t xml:space="preserve"> الأدباء في نظر واضعي المنهج النفسي شخصيات غير سوية -هذه حقيقة- والأدب عبارة عن حصيلة نفوس شاذة، تشعر بمركب النقص أحيانا، أو تعاني من صراع الرغبة المكبوتة أحيانًا أخرى، وهذا غير صحيح؛ فالواقع يؤكد أن الأدباء من أرقى طبقات المجتمع حسًّا، وأصفاهم نفسًا، وأصحهم فكرًا، وهم قلب أمتهم النابض، ووترهم الحساس، وأن الأدب أرقى أنواع الفنون كلها، فهذا مأخذ. </w:t>
      </w:r>
    </w:p>
    <w:p w:rsidR="00E80839" w:rsidRPr="00E80839" w:rsidRDefault="00E80839" w:rsidP="00E80839">
      <w:p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color w:val="000080"/>
          <w:sz w:val="18"/>
          <w:szCs w:val="18"/>
          <w:rtl/>
        </w:rPr>
        <w:t>ثانيا:</w:t>
      </w:r>
      <w:r w:rsidRPr="00E80839">
        <w:rPr>
          <w:rFonts w:asciiTheme="majorBidi" w:hAnsiTheme="majorBidi" w:cstheme="majorBidi"/>
          <w:b/>
          <w:bCs/>
          <w:sz w:val="18"/>
          <w:szCs w:val="18"/>
          <w:rtl/>
          <w:lang w:bidi="ar-EG"/>
        </w:rPr>
        <w:t xml:space="preserve"> تفسيرهم للعمل الأدبي على أساس أنه تعويض عن مركب النقص، أو تعبير عن أساطير الأولين -كما اتضح لنا- أو إظهار لتلك الرغبة الاستبطانية الذاتية التي ترجع في جوهرها إلى عقد نفسية متنوعة، كل ذلك التفسير يسلب النص الأدبي قدره، ويخرج بالأعمال الأدبية التي تصور المجتمع عن مسارها، ولم يقل بذلك أحد؛ لأن هذه الأعمال هي أعمال أدبية رائعة جيدة.</w:t>
      </w:r>
    </w:p>
    <w:p w:rsidR="00E80839" w:rsidRPr="00E80839" w:rsidRDefault="00E80839" w:rsidP="00E80839">
      <w:p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color w:val="000080"/>
          <w:sz w:val="18"/>
          <w:szCs w:val="18"/>
          <w:rtl/>
        </w:rPr>
        <w:t xml:space="preserve">ثالثا: </w:t>
      </w:r>
      <w:r w:rsidRPr="00E80839">
        <w:rPr>
          <w:rFonts w:asciiTheme="majorBidi" w:hAnsiTheme="majorBidi" w:cstheme="majorBidi"/>
          <w:b/>
          <w:bCs/>
          <w:sz w:val="18"/>
          <w:szCs w:val="18"/>
          <w:rtl/>
          <w:lang w:bidi="ar-EG"/>
        </w:rPr>
        <w:t>المنهج النفسي كما مر بك يهتم بالأديب أولا، وقبل كل شيء؛ لأنه يبحث في النفس، ويتتبع تطورات نفسه، وأشكال غرائزه، ويهمل النص الأدبي ذاته، ويدرس النماذج الأدبية باعتبارها نماذج بشرية، وهذا تحليل للعمل الأدبي من جانب واحد، وإهمال لمواطن الجمال والقوة فيه. ومن ثم،  يستوي أمام هذا المنهج العمل الأدبي الجيد والرديء، فكلاهما يصلح شاهدًا في ضوء النظريات النفسية الحديثة.</w:t>
      </w:r>
    </w:p>
    <w:p w:rsidR="00E80839" w:rsidRPr="00E80839" w:rsidRDefault="00E80839" w:rsidP="00E80839">
      <w:p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color w:val="000080"/>
          <w:sz w:val="18"/>
          <w:szCs w:val="18"/>
          <w:rtl/>
        </w:rPr>
        <w:t xml:space="preserve">رابعا: </w:t>
      </w:r>
      <w:r w:rsidRPr="00E80839">
        <w:rPr>
          <w:rFonts w:asciiTheme="majorBidi" w:hAnsiTheme="majorBidi" w:cstheme="majorBidi"/>
          <w:b/>
          <w:bCs/>
          <w:sz w:val="18"/>
          <w:szCs w:val="18"/>
          <w:rtl/>
          <w:lang w:bidi="ar-EG"/>
        </w:rPr>
        <w:t xml:space="preserve">التوسع في استخدام الدراسات النفسية في مجال البحث الأدبي، وإرجاع كل صياغة فنية إلى أصل نفسي دون النظر إلى المقاييس الجمالية والفنية، كل ذلك يقتل الأدب، ويحوله إلى درس في التحليل النفسي، ويفقد المتلقي الإحساس بالمتعة الفنية التي هي غايته. </w:t>
      </w:r>
    </w:p>
    <w:p w:rsidR="00E80839" w:rsidRPr="00E80839" w:rsidRDefault="00E80839" w:rsidP="00E80839">
      <w:pPr>
        <w:pStyle w:val="a3"/>
        <w:bidi/>
        <w:spacing w:before="0" w:beforeAutospacing="0" w:after="120" w:afterAutospacing="0"/>
        <w:jc w:val="lowKashida"/>
        <w:rPr>
          <w:rFonts w:asciiTheme="majorBidi" w:hAnsiTheme="majorBidi" w:cstheme="majorBidi"/>
          <w:b/>
          <w:bCs/>
          <w:sz w:val="18"/>
          <w:szCs w:val="18"/>
          <w:rtl/>
          <w:lang w:bidi="ar-EG"/>
        </w:rPr>
      </w:pPr>
      <w:r w:rsidRPr="00E80839">
        <w:rPr>
          <w:rFonts w:asciiTheme="majorBidi" w:hAnsiTheme="majorBidi" w:cstheme="majorBidi"/>
          <w:b/>
          <w:bCs/>
          <w:sz w:val="18"/>
          <w:szCs w:val="18"/>
          <w:rtl/>
          <w:lang w:bidi="ar-EG"/>
        </w:rPr>
        <w:t>وجدير بالذكر أيضا، أن علم النفس مهما بلغ من تقدم في نظرياته ومقاييسه، فإنه لم يحط إحاطة كاملة بكل الجوانب الإنسانية، أو النفسية لشخصية ما، وأن فروضه، وتحليلاته، ونتائجه ليست أمورًا مسلمة، لكنها نسبة تحتمل الصدق والكذب</w:t>
      </w:r>
    </w:p>
    <w:p w:rsidR="00E80839" w:rsidRPr="00E80839" w:rsidRDefault="00E80839" w:rsidP="00E80839">
      <w:pPr>
        <w:spacing w:line="240" w:lineRule="auto"/>
        <w:jc w:val="center"/>
        <w:rPr>
          <w:rFonts w:asciiTheme="majorBidi" w:hAnsiTheme="majorBidi" w:cstheme="majorBidi"/>
          <w:b/>
          <w:bCs/>
          <w:sz w:val="18"/>
          <w:szCs w:val="18"/>
          <w:rtl/>
          <w:lang w:bidi="ar-EG"/>
        </w:rPr>
      </w:pPr>
      <w:r w:rsidRPr="00E80839">
        <w:rPr>
          <w:rFonts w:asciiTheme="majorBidi" w:hAnsiTheme="majorBidi" w:cstheme="majorBidi"/>
          <w:b/>
          <w:bCs/>
          <w:sz w:val="18"/>
          <w:szCs w:val="18"/>
          <w:rtl/>
          <w:lang w:bidi="ar-EG"/>
        </w:rPr>
        <w:t>المراجع والمصادر</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rPr>
        <w:t>شوقي ضيف، (البحث الأدبيّ: طبيعته. مناهجه. أصوله. مصادره) ،مصر،  دار المعارف، 1972م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rPr>
        <w:lastRenderedPageBreak/>
        <w:t>عبد السلام هارون، (تحقيق النّصوص ونشرها) ، القاهرة، طبعة لجنة التّأليف والتّرجمة والنّشر, 1954م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مجموعة من أساتذة قسم الأدب والنّقد في كلية اللّغة العربيّة بجامعة الأزهر، </w:t>
      </w:r>
      <w:r w:rsidRPr="00E80839">
        <w:rPr>
          <w:rFonts w:asciiTheme="majorBidi" w:hAnsiTheme="majorBidi" w:cstheme="majorBidi"/>
          <w:b/>
          <w:bCs/>
          <w:sz w:val="18"/>
          <w:szCs w:val="18"/>
          <w:rtl/>
        </w:rPr>
        <w:t>(البحث الأدبيّ: تأصيل ودراسة) ،</w:t>
      </w:r>
      <w:r w:rsidRPr="00E80839">
        <w:rPr>
          <w:rFonts w:asciiTheme="majorBidi" w:hAnsiTheme="majorBidi" w:cstheme="majorBidi"/>
          <w:b/>
          <w:bCs/>
          <w:sz w:val="18"/>
          <w:szCs w:val="18"/>
          <w:rtl/>
          <w:lang w:bidi="ar-EG"/>
        </w:rPr>
        <w:t>مطبعة الجريسي, 2001م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أحمد محمد الخراط، </w:t>
      </w:r>
      <w:r w:rsidRPr="00E80839">
        <w:rPr>
          <w:rFonts w:asciiTheme="majorBidi" w:hAnsiTheme="majorBidi" w:cstheme="majorBidi"/>
          <w:b/>
          <w:bCs/>
          <w:sz w:val="18"/>
          <w:szCs w:val="18"/>
          <w:rtl/>
        </w:rPr>
        <w:t>(محاضرات في تحقيق النّصوص) ،</w:t>
      </w:r>
      <w:r w:rsidRPr="00E80839">
        <w:rPr>
          <w:rFonts w:asciiTheme="majorBidi" w:hAnsiTheme="majorBidi" w:cstheme="majorBidi"/>
          <w:b/>
          <w:bCs/>
          <w:sz w:val="18"/>
          <w:szCs w:val="18"/>
          <w:rtl/>
          <w:lang w:bidi="ar-EG"/>
        </w:rPr>
        <w:t>المدينة المنورة، المنارة للطباعة والنّشر والتّوزيع، 1984م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عزام بن الاصبع السّلمي، تحقيق: عبد السّلام هارون، </w:t>
      </w:r>
      <w:r w:rsidRPr="00E80839">
        <w:rPr>
          <w:rFonts w:asciiTheme="majorBidi" w:hAnsiTheme="majorBidi" w:cstheme="majorBidi"/>
          <w:b/>
          <w:bCs/>
          <w:sz w:val="18"/>
          <w:szCs w:val="18"/>
          <w:rtl/>
        </w:rPr>
        <w:t>(نوادر المخطوطات) ،</w:t>
      </w:r>
      <w:r w:rsidRPr="00E80839">
        <w:rPr>
          <w:rFonts w:asciiTheme="majorBidi" w:hAnsiTheme="majorBidi" w:cstheme="majorBidi"/>
          <w:b/>
          <w:bCs/>
          <w:sz w:val="18"/>
          <w:szCs w:val="18"/>
          <w:rtl/>
          <w:lang w:bidi="ar-EG"/>
        </w:rPr>
        <w:t xml:space="preserve"> القاهرة،  مكتبة مصطفى البابيّ الحلبيّ،1973م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لحسن بن عبد الله بن سعيد العسكريّ، تحقيق: عبد العزيز أحمد، </w:t>
      </w:r>
      <w:r w:rsidRPr="00E80839">
        <w:rPr>
          <w:rFonts w:asciiTheme="majorBidi" w:hAnsiTheme="majorBidi" w:cstheme="majorBidi"/>
          <w:b/>
          <w:bCs/>
          <w:sz w:val="18"/>
          <w:szCs w:val="18"/>
          <w:rtl/>
        </w:rPr>
        <w:t>(شرح ما يقع فيه التّصحيف والتّحريف) ،</w:t>
      </w:r>
      <w:r w:rsidRPr="00E80839">
        <w:rPr>
          <w:rFonts w:asciiTheme="majorBidi" w:hAnsiTheme="majorBidi" w:cstheme="majorBidi"/>
          <w:b/>
          <w:bCs/>
          <w:sz w:val="18"/>
          <w:szCs w:val="18"/>
          <w:rtl/>
          <w:lang w:bidi="ar-EG"/>
        </w:rPr>
        <w:t>ا ، القاهرة، مطبعة مصطفى البابيّ الحلبيّ، 1963م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محمد عبد المنعم خفاجي، </w:t>
      </w:r>
      <w:r w:rsidRPr="00E80839">
        <w:rPr>
          <w:rFonts w:asciiTheme="majorBidi" w:hAnsiTheme="majorBidi" w:cstheme="majorBidi"/>
          <w:b/>
          <w:bCs/>
          <w:sz w:val="18"/>
          <w:szCs w:val="18"/>
          <w:rtl/>
        </w:rPr>
        <w:t>(البحوث الأدبيّة) ،</w:t>
      </w:r>
      <w:r w:rsidRPr="00E80839">
        <w:rPr>
          <w:rFonts w:asciiTheme="majorBidi" w:hAnsiTheme="majorBidi" w:cstheme="majorBidi"/>
          <w:b/>
          <w:bCs/>
          <w:sz w:val="18"/>
          <w:szCs w:val="18"/>
          <w:rtl/>
          <w:lang w:bidi="ar-EG"/>
        </w:rPr>
        <w:t xml:space="preserve"> دار الكتاب اللّبنانيّ، 1987م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كارل بروكلمان، ترجمة: عبد الحليم النّجار، ، </w:t>
      </w:r>
      <w:r w:rsidRPr="00E80839">
        <w:rPr>
          <w:rFonts w:asciiTheme="majorBidi" w:hAnsiTheme="majorBidi" w:cstheme="majorBidi"/>
          <w:b/>
          <w:bCs/>
          <w:sz w:val="18"/>
          <w:szCs w:val="18"/>
          <w:rtl/>
        </w:rPr>
        <w:t>(تاريخ الأدب العربيّ) ،</w:t>
      </w:r>
      <w:r w:rsidRPr="00E80839">
        <w:rPr>
          <w:rFonts w:asciiTheme="majorBidi" w:hAnsiTheme="majorBidi" w:cstheme="majorBidi"/>
          <w:b/>
          <w:bCs/>
          <w:sz w:val="18"/>
          <w:szCs w:val="18"/>
          <w:rtl/>
          <w:lang w:bidi="ar-EG"/>
        </w:rPr>
        <w:t xml:space="preserve"> مصر، دار المعارف، 1961م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حسين علي محمد, </w:t>
      </w:r>
      <w:r w:rsidRPr="00E80839">
        <w:rPr>
          <w:rFonts w:asciiTheme="majorBidi" w:hAnsiTheme="majorBidi" w:cstheme="majorBidi"/>
          <w:b/>
          <w:bCs/>
          <w:sz w:val="18"/>
          <w:szCs w:val="18"/>
          <w:rtl/>
        </w:rPr>
        <w:t>(التّحرير الأدبيّ) ،</w:t>
      </w:r>
      <w:r w:rsidRPr="00E80839">
        <w:rPr>
          <w:rFonts w:asciiTheme="majorBidi" w:hAnsiTheme="majorBidi" w:cstheme="majorBidi"/>
          <w:b/>
          <w:bCs/>
          <w:sz w:val="18"/>
          <w:szCs w:val="18"/>
          <w:rtl/>
          <w:lang w:bidi="ar-EG"/>
        </w:rPr>
        <w:t xml:space="preserve"> الرياض، مكتبة العبيكان، 1996م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طاهر أحمد مكي، </w:t>
      </w:r>
      <w:r w:rsidRPr="00E80839">
        <w:rPr>
          <w:rFonts w:asciiTheme="majorBidi" w:hAnsiTheme="majorBidi" w:cstheme="majorBidi"/>
          <w:b/>
          <w:bCs/>
          <w:sz w:val="18"/>
          <w:szCs w:val="18"/>
          <w:rtl/>
        </w:rPr>
        <w:t>(مصادر الأدب) ،</w:t>
      </w:r>
      <w:r w:rsidRPr="00E80839">
        <w:rPr>
          <w:rFonts w:asciiTheme="majorBidi" w:hAnsiTheme="majorBidi" w:cstheme="majorBidi"/>
          <w:b/>
          <w:bCs/>
          <w:sz w:val="18"/>
          <w:szCs w:val="18"/>
          <w:rtl/>
          <w:lang w:bidi="ar-EG"/>
        </w:rPr>
        <w:t xml:space="preserve"> مصر، دار المعارف، 1977م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عز الدين إسماعيل، </w:t>
      </w:r>
      <w:r w:rsidRPr="00E80839">
        <w:rPr>
          <w:rFonts w:asciiTheme="majorBidi" w:hAnsiTheme="majorBidi" w:cstheme="majorBidi"/>
          <w:b/>
          <w:bCs/>
          <w:sz w:val="18"/>
          <w:szCs w:val="18"/>
          <w:rtl/>
        </w:rPr>
        <w:t>(المصادر الأدبيّة واللّغويّة في التّراث الأدبيّ) ،</w:t>
      </w:r>
      <w:r w:rsidRPr="00E80839">
        <w:rPr>
          <w:rFonts w:asciiTheme="majorBidi" w:hAnsiTheme="majorBidi" w:cstheme="majorBidi"/>
          <w:b/>
          <w:bCs/>
          <w:sz w:val="18"/>
          <w:szCs w:val="18"/>
          <w:rtl/>
          <w:lang w:bidi="ar-EG"/>
        </w:rPr>
        <w:t xml:space="preserve"> بيروت، دار النّهضة العربيّة, 1976م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عائشة عبد الرحمن، </w:t>
      </w:r>
      <w:r w:rsidRPr="00E80839">
        <w:rPr>
          <w:rFonts w:asciiTheme="majorBidi" w:hAnsiTheme="majorBidi" w:cstheme="majorBidi"/>
          <w:b/>
          <w:bCs/>
          <w:sz w:val="18"/>
          <w:szCs w:val="18"/>
          <w:rtl/>
        </w:rPr>
        <w:t>(مقدّمة في المنهج) ،</w:t>
      </w:r>
      <w:r w:rsidRPr="00E80839">
        <w:rPr>
          <w:rFonts w:asciiTheme="majorBidi" w:hAnsiTheme="majorBidi" w:cstheme="majorBidi"/>
          <w:b/>
          <w:bCs/>
          <w:sz w:val="18"/>
          <w:szCs w:val="18"/>
          <w:rtl/>
          <w:lang w:bidi="ar-EG"/>
        </w:rPr>
        <w:t xml:space="preserve"> طبعة معهد البحوث والدّراسات العربيّة, 1971م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مصطفى الشكعة، </w:t>
      </w:r>
      <w:r w:rsidRPr="00E80839">
        <w:rPr>
          <w:rFonts w:asciiTheme="majorBidi" w:hAnsiTheme="majorBidi" w:cstheme="majorBidi"/>
          <w:b/>
          <w:bCs/>
          <w:sz w:val="18"/>
          <w:szCs w:val="18"/>
          <w:rtl/>
        </w:rPr>
        <w:t>(مناهج التّأليف عند العلماء العرب) ،</w:t>
      </w:r>
      <w:r w:rsidRPr="00E80839">
        <w:rPr>
          <w:rFonts w:asciiTheme="majorBidi" w:hAnsiTheme="majorBidi" w:cstheme="majorBidi"/>
          <w:b/>
          <w:bCs/>
          <w:sz w:val="18"/>
          <w:szCs w:val="18"/>
          <w:rtl/>
          <w:lang w:bidi="ar-EG"/>
        </w:rPr>
        <w:t xml:space="preserve"> دار العلم للملايين, 1974م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أمجد الطرابلسي، </w:t>
      </w:r>
      <w:r w:rsidRPr="00E80839">
        <w:rPr>
          <w:rFonts w:asciiTheme="majorBidi" w:hAnsiTheme="majorBidi" w:cstheme="majorBidi"/>
          <w:b/>
          <w:bCs/>
          <w:sz w:val="18"/>
          <w:szCs w:val="18"/>
          <w:rtl/>
        </w:rPr>
        <w:t>(نظرة تاريخيّة في حركة التّأليف عند العرب في اللّغة والأدب) ،</w:t>
      </w:r>
      <w:r w:rsidRPr="00E80839">
        <w:rPr>
          <w:rFonts w:asciiTheme="majorBidi" w:hAnsiTheme="majorBidi" w:cstheme="majorBidi"/>
          <w:b/>
          <w:bCs/>
          <w:sz w:val="18"/>
          <w:szCs w:val="18"/>
          <w:rtl/>
          <w:lang w:bidi="ar-EG"/>
        </w:rPr>
        <w:t xml:space="preserve"> مكتبة الفتح، 1976م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أحمد مختار عمر، </w:t>
      </w:r>
      <w:r w:rsidRPr="00E80839">
        <w:rPr>
          <w:rFonts w:asciiTheme="majorBidi" w:hAnsiTheme="majorBidi" w:cstheme="majorBidi"/>
          <w:b/>
          <w:bCs/>
          <w:sz w:val="18"/>
          <w:szCs w:val="18"/>
          <w:rtl/>
        </w:rPr>
        <w:t>(أخطاء اللّغة العربيّة المعاصرة) ،</w:t>
      </w:r>
      <w:r w:rsidRPr="00E80839">
        <w:rPr>
          <w:rFonts w:asciiTheme="majorBidi" w:hAnsiTheme="majorBidi" w:cstheme="majorBidi"/>
          <w:b/>
          <w:bCs/>
          <w:sz w:val="18"/>
          <w:szCs w:val="18"/>
          <w:rtl/>
          <w:lang w:bidi="ar-EG"/>
        </w:rPr>
        <w:t xml:space="preserve"> بيروت، عالم الكتب, 1991م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tl/>
        </w:rPr>
      </w:pPr>
      <w:r w:rsidRPr="00E80839">
        <w:rPr>
          <w:rFonts w:asciiTheme="majorBidi" w:hAnsiTheme="majorBidi" w:cstheme="majorBidi"/>
          <w:b/>
          <w:bCs/>
          <w:sz w:val="18"/>
          <w:szCs w:val="18"/>
          <w:rtl/>
          <w:lang w:bidi="ar-EG"/>
        </w:rPr>
        <w:t xml:space="preserve">فتحي الخولي،  </w:t>
      </w:r>
      <w:r w:rsidRPr="00E80839">
        <w:rPr>
          <w:rFonts w:asciiTheme="majorBidi" w:hAnsiTheme="majorBidi" w:cstheme="majorBidi"/>
          <w:b/>
          <w:bCs/>
          <w:sz w:val="18"/>
          <w:szCs w:val="18"/>
          <w:rtl/>
        </w:rPr>
        <w:t>(دليل الإملاء وقواعد الكتابة العربيّة) ،</w:t>
      </w:r>
      <w:r w:rsidRPr="00E80839">
        <w:rPr>
          <w:rFonts w:asciiTheme="majorBidi" w:hAnsiTheme="majorBidi" w:cstheme="majorBidi"/>
          <w:b/>
          <w:bCs/>
          <w:sz w:val="18"/>
          <w:szCs w:val="18"/>
          <w:rtl/>
          <w:lang w:bidi="ar-EG"/>
        </w:rPr>
        <w:t xml:space="preserve"> القاهرة، مكتبة وهبة، 1973م</w:t>
      </w:r>
    </w:p>
    <w:p w:rsidR="00E80839" w:rsidRPr="00E80839" w:rsidRDefault="00E80839" w:rsidP="00E80839">
      <w:pPr>
        <w:numPr>
          <w:ilvl w:val="0"/>
          <w:numId w:val="1"/>
        </w:numPr>
        <w:spacing w:after="120" w:line="240" w:lineRule="auto"/>
        <w:jc w:val="lowKashida"/>
        <w:rPr>
          <w:rFonts w:asciiTheme="majorBidi" w:hAnsiTheme="majorBidi" w:cstheme="majorBidi"/>
          <w:b/>
          <w:bCs/>
          <w:sz w:val="18"/>
          <w:szCs w:val="18"/>
        </w:rPr>
      </w:pPr>
      <w:r w:rsidRPr="00E80839">
        <w:rPr>
          <w:rFonts w:asciiTheme="majorBidi" w:hAnsiTheme="majorBidi" w:cstheme="majorBidi"/>
          <w:b/>
          <w:bCs/>
          <w:sz w:val="18"/>
          <w:szCs w:val="18"/>
          <w:rtl/>
          <w:lang w:bidi="ar-EG"/>
        </w:rPr>
        <w:t xml:space="preserve">محمد مندور، </w:t>
      </w:r>
      <w:r w:rsidRPr="00E80839">
        <w:rPr>
          <w:rFonts w:asciiTheme="majorBidi" w:hAnsiTheme="majorBidi" w:cstheme="majorBidi"/>
          <w:b/>
          <w:bCs/>
          <w:sz w:val="18"/>
          <w:szCs w:val="18"/>
          <w:rtl/>
        </w:rPr>
        <w:t xml:space="preserve">(في الميزان الجديد) </w:t>
      </w:r>
      <w:r w:rsidRPr="00E80839">
        <w:rPr>
          <w:rFonts w:asciiTheme="majorBidi" w:hAnsiTheme="majorBidi" w:cstheme="majorBidi"/>
          <w:b/>
          <w:bCs/>
          <w:sz w:val="18"/>
          <w:szCs w:val="18"/>
          <w:rtl/>
          <w:lang w:bidi="ar-EG"/>
        </w:rPr>
        <w:t>، القاهرة، دار  نهضة مصر للطباعة والنّشر, 1944م.</w:t>
      </w:r>
    </w:p>
    <w:p w:rsidR="00E80839" w:rsidRDefault="00E80839" w:rsidP="00E80839">
      <w:pPr>
        <w:pStyle w:val="a3"/>
        <w:bidi/>
        <w:spacing w:before="0" w:beforeAutospacing="0" w:after="120" w:afterAutospacing="0" w:line="500" w:lineRule="exact"/>
        <w:jc w:val="lowKashida"/>
        <w:rPr>
          <w:rFonts w:asciiTheme="majorBidi" w:hAnsiTheme="majorBidi" w:cstheme="majorBidi"/>
          <w:sz w:val="32"/>
          <w:szCs w:val="32"/>
          <w:rtl/>
          <w:lang w:bidi="ar-EG"/>
        </w:rPr>
        <w:sectPr w:rsidR="00E80839" w:rsidSect="00E80839">
          <w:type w:val="continuous"/>
          <w:pgSz w:w="11906" w:h="16838"/>
          <w:pgMar w:top="964" w:right="1021" w:bottom="964" w:left="1021" w:header="709" w:footer="709" w:gutter="0"/>
          <w:cols w:num="2" w:space="708"/>
          <w:bidi/>
          <w:rtlGutter/>
          <w:docGrid w:linePitch="360"/>
        </w:sectPr>
      </w:pPr>
    </w:p>
    <w:p w:rsidR="00E80839" w:rsidRPr="00E80839" w:rsidRDefault="00E80839" w:rsidP="00E80839">
      <w:pPr>
        <w:pStyle w:val="a3"/>
        <w:bidi/>
        <w:spacing w:before="0" w:beforeAutospacing="0" w:after="120" w:afterAutospacing="0" w:line="500" w:lineRule="exact"/>
        <w:jc w:val="lowKashida"/>
        <w:rPr>
          <w:rFonts w:asciiTheme="majorBidi" w:hAnsiTheme="majorBidi" w:cstheme="majorBidi"/>
          <w:sz w:val="32"/>
          <w:szCs w:val="32"/>
          <w:rtl/>
          <w:lang w:bidi="ar-EG"/>
        </w:rPr>
      </w:pPr>
    </w:p>
    <w:p w:rsidR="00E80839" w:rsidRPr="001D6929" w:rsidRDefault="00E80839" w:rsidP="00E80839">
      <w:pPr>
        <w:spacing w:after="120" w:line="520" w:lineRule="exact"/>
        <w:jc w:val="lowKashida"/>
        <w:rPr>
          <w:rFonts w:asciiTheme="majorBidi" w:hAnsiTheme="majorBidi" w:cstheme="majorBidi"/>
          <w:sz w:val="32"/>
          <w:szCs w:val="32"/>
          <w:rtl/>
        </w:rPr>
      </w:pPr>
    </w:p>
    <w:p w:rsidR="00E80839" w:rsidRPr="001D6929" w:rsidRDefault="00E80839" w:rsidP="00E80839">
      <w:pPr>
        <w:spacing w:after="120" w:line="520" w:lineRule="exact"/>
        <w:jc w:val="lowKashida"/>
        <w:rPr>
          <w:rFonts w:asciiTheme="majorBidi" w:hAnsiTheme="majorBidi" w:cstheme="majorBidi"/>
          <w:sz w:val="32"/>
          <w:szCs w:val="32"/>
          <w:rtl/>
        </w:rPr>
      </w:pPr>
    </w:p>
    <w:p w:rsidR="00E80839" w:rsidRPr="00E80839" w:rsidRDefault="00E80839" w:rsidP="00E80839">
      <w:pPr>
        <w:rPr>
          <w:i/>
          <w:iCs/>
        </w:rPr>
      </w:pPr>
    </w:p>
    <w:sectPr w:rsidR="00E80839" w:rsidRPr="00E80839" w:rsidSect="00E80839">
      <w:type w:val="continuous"/>
      <w:pgSz w:w="11906" w:h="16838"/>
      <w:pgMar w:top="964" w:right="1021" w:bottom="964" w:left="1021" w:header="709" w:footer="709"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A55FA3"/>
    <w:multiLevelType w:val="hybridMultilevel"/>
    <w:tmpl w:val="3398A558"/>
    <w:lvl w:ilvl="0" w:tplc="2BEA3038">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686254D8"/>
    <w:multiLevelType w:val="hybridMultilevel"/>
    <w:tmpl w:val="34B21940"/>
    <w:lvl w:ilvl="0" w:tplc="130AB614">
      <w:start w:val="1"/>
      <w:numFmt w:val="decimal"/>
      <w:lvlText w:val="%1."/>
      <w:lvlJc w:val="left"/>
      <w:pPr>
        <w:tabs>
          <w:tab w:val="num" w:pos="567"/>
        </w:tabs>
        <w:ind w:left="567" w:hanging="283"/>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20"/>
  <w:drawingGridHorizontalSpacing w:val="110"/>
  <w:displayHorizontalDrawingGridEvery w:val="2"/>
  <w:displayVerticalDrawingGridEvery w:val="2"/>
  <w:characterSpacingControl w:val="doNotCompress"/>
  <w:compat/>
  <w:rsids>
    <w:rsidRoot w:val="00E80839"/>
    <w:rsid w:val="00372721"/>
    <w:rsid w:val="004579A3"/>
    <w:rsid w:val="00514443"/>
    <w:rsid w:val="006424F8"/>
    <w:rsid w:val="009556CB"/>
    <w:rsid w:val="00BF7572"/>
    <w:rsid w:val="00CA550B"/>
    <w:rsid w:val="00E80839"/>
    <w:rsid w:val="00E87246"/>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6CB"/>
    <w:pPr>
      <w:bidi/>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80839"/>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E80839"/>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559</Words>
  <Characters>3189</Characters>
  <Application>Microsoft Office Word</Application>
  <DocSecurity>0</DocSecurity>
  <Lines>26</Lines>
  <Paragraphs>7</Paragraphs>
  <ScaleCrop>false</ScaleCrop>
  <Company/>
  <LinksUpToDate>false</LinksUpToDate>
  <CharactersWithSpaces>3741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mohmed 2</dc:creator>
  <cp:lastModifiedBy>A</cp:lastModifiedBy>
  <cp:revision>3</cp:revision>
  <dcterms:created xsi:type="dcterms:W3CDTF">2013-06-12T11:36:00Z</dcterms:created>
  <dcterms:modified xsi:type="dcterms:W3CDTF">2013-06-17T11:08:00Z</dcterms:modified>
</cp:coreProperties>
</file>