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AF" w:rsidRDefault="00447EDF" w:rsidP="000A4FAF">
      <w:pPr>
        <w:spacing w:before="60" w:after="200"/>
        <w:jc w:val="center"/>
        <w:rPr>
          <w:rFonts w:asciiTheme="majorBidi" w:eastAsia="Calibri" w:hAnsiTheme="majorBidi" w:cstheme="majorBidi"/>
          <w:i/>
          <w:iCs/>
          <w:sz w:val="48"/>
          <w:szCs w:val="48"/>
          <w:rtl/>
        </w:rPr>
      </w:pPr>
      <w:r>
        <w:rPr>
          <w:rFonts w:asciiTheme="majorBidi" w:eastAsia="Calibri" w:hAnsiTheme="majorBidi" w:cstheme="majorBidi"/>
          <w:i/>
          <w:iCs/>
          <w:sz w:val="48"/>
          <w:szCs w:val="48"/>
          <w:rtl/>
        </w:rPr>
        <w:t>المنهج التاريخي</w:t>
      </w:r>
      <w:r w:rsidR="000A4FAF" w:rsidRPr="000A4FAF">
        <w:rPr>
          <w:rFonts w:asciiTheme="majorBidi" w:eastAsia="Calibri" w:hAnsiTheme="majorBidi" w:cstheme="majorBidi"/>
          <w:i/>
          <w:iCs/>
          <w:sz w:val="48"/>
          <w:szCs w:val="48"/>
          <w:rtl/>
        </w:rPr>
        <w:t xml:space="preserve"> مفهومه، ونشأته، ومقياس الجودة عند أصحابه</w:t>
      </w:r>
    </w:p>
    <w:p w:rsidR="000A4FAF" w:rsidRPr="00B11401" w:rsidRDefault="000A4FAF" w:rsidP="000A4FAF">
      <w:pPr>
        <w:jc w:val="center"/>
        <w:rPr>
          <w:i/>
          <w:iCs/>
          <w:sz w:val="28"/>
          <w:szCs w:val="28"/>
          <w:rtl/>
          <w:lang w:bidi="ar-EG"/>
        </w:rPr>
      </w:pPr>
      <w:r w:rsidRPr="00B11401">
        <w:rPr>
          <w:rFonts w:hint="cs"/>
          <w:i/>
          <w:iCs/>
          <w:sz w:val="28"/>
          <w:szCs w:val="28"/>
          <w:rtl/>
          <w:lang w:bidi="ar-EG"/>
        </w:rPr>
        <w:t xml:space="preserve">بحث فى أصول البحث الادبى </w:t>
      </w:r>
    </w:p>
    <w:p w:rsidR="000A4FAF" w:rsidRPr="00294A2D" w:rsidRDefault="000A4FAF" w:rsidP="00F134F2">
      <w:pPr>
        <w:jc w:val="center"/>
        <w:rPr>
          <w:rFonts w:asciiTheme="majorBidi" w:hAnsiTheme="majorBidi" w:cstheme="majorBidi"/>
          <w:lang w:bidi="ar-EG"/>
        </w:rPr>
      </w:pPr>
      <w:r w:rsidRPr="00294A2D">
        <w:rPr>
          <w:rFonts w:asciiTheme="majorBidi" w:hAnsiTheme="majorBidi" w:cstheme="majorBidi"/>
          <w:rtl/>
        </w:rPr>
        <w:t xml:space="preserve">إعداد أ/ </w:t>
      </w:r>
      <w:r w:rsidR="00F134F2" w:rsidRPr="00F134F2">
        <w:rPr>
          <w:rFonts w:asciiTheme="majorBidi" w:hAnsiTheme="majorBidi" w:cstheme="majorBidi" w:hint="cs"/>
          <w:rtl/>
          <w:lang w:bidi="ar-EG"/>
        </w:rPr>
        <w:t>شادية بيومي حامد</w:t>
      </w:r>
    </w:p>
    <w:p w:rsidR="000A4FAF" w:rsidRPr="00207A5C" w:rsidRDefault="000A4FAF" w:rsidP="000A4FAF">
      <w:pPr>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0A4FAF" w:rsidRPr="0089766D" w:rsidRDefault="008756AE" w:rsidP="000A4FAF">
      <w:pPr>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0A4FAF" w:rsidRPr="0089766D">
        <w:rPr>
          <w:rFonts w:asciiTheme="majorBidi" w:hAnsiTheme="majorBidi" w:cstheme="majorBidi"/>
          <w:i/>
          <w:iCs/>
          <w:sz w:val="20"/>
          <w:szCs w:val="20"/>
          <w:rtl/>
        </w:rPr>
        <w:t>– جامعة المدينة العالمية</w:t>
      </w:r>
    </w:p>
    <w:p w:rsidR="000A4FAF" w:rsidRPr="0089766D" w:rsidRDefault="000A4FAF" w:rsidP="000A4FAF">
      <w:pPr>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0A4FAF" w:rsidRPr="0089766D" w:rsidRDefault="00F134F2" w:rsidP="000A4FAF">
      <w:pPr>
        <w:jc w:val="center"/>
        <w:rPr>
          <w:rFonts w:asciiTheme="majorBidi" w:hAnsiTheme="majorBidi" w:cstheme="majorBidi"/>
          <w:i/>
          <w:iCs/>
          <w:sz w:val="20"/>
          <w:szCs w:val="20"/>
        </w:rPr>
      </w:pPr>
      <w:r w:rsidRPr="00F134F2">
        <w:rPr>
          <w:rFonts w:asciiTheme="majorBidi" w:hAnsiTheme="majorBidi" w:cstheme="majorBidi"/>
          <w:i/>
          <w:iCs/>
          <w:sz w:val="20"/>
          <w:szCs w:val="20"/>
          <w:lang w:bidi="ar-EG"/>
        </w:rPr>
        <w:t>shadia@mediu.ws</w:t>
      </w:r>
    </w:p>
    <w:p w:rsidR="000A4FAF" w:rsidRDefault="000A4FAF" w:rsidP="000A4FAF">
      <w:pPr>
        <w:spacing w:before="60" w:after="200"/>
        <w:jc w:val="center"/>
        <w:rPr>
          <w:rFonts w:asciiTheme="majorBidi" w:eastAsia="Calibri" w:hAnsiTheme="majorBidi" w:cstheme="majorBidi"/>
          <w:i/>
          <w:iCs/>
          <w:sz w:val="48"/>
          <w:szCs w:val="48"/>
          <w:rtl/>
        </w:rPr>
      </w:pPr>
    </w:p>
    <w:p w:rsidR="000A4FAF" w:rsidRDefault="000A4FAF" w:rsidP="000A4FAF">
      <w:pPr>
        <w:spacing w:before="60" w:after="200"/>
        <w:rPr>
          <w:rFonts w:asciiTheme="majorBidi" w:hAnsiTheme="majorBidi" w:cstheme="majorBidi"/>
          <w:b/>
          <w:bCs/>
          <w:sz w:val="18"/>
          <w:szCs w:val="18"/>
          <w:rtl/>
        </w:rPr>
        <w:sectPr w:rsidR="000A4FAF" w:rsidSect="00BF7572">
          <w:pgSz w:w="11906" w:h="16838"/>
          <w:pgMar w:top="964" w:right="1021" w:bottom="964" w:left="1021" w:header="709" w:footer="709" w:gutter="0"/>
          <w:cols w:space="708"/>
          <w:bidi/>
          <w:rtlGutter/>
          <w:docGrid w:linePitch="360"/>
        </w:sectPr>
      </w:pPr>
    </w:p>
    <w:p w:rsidR="000A4FAF" w:rsidRPr="000A4FAF" w:rsidRDefault="000A4FAF" w:rsidP="000A4FAF">
      <w:pPr>
        <w:spacing w:before="60" w:after="200"/>
        <w:rPr>
          <w:rFonts w:asciiTheme="majorBidi" w:eastAsia="Calibri" w:hAnsiTheme="majorBidi" w:cstheme="majorBidi"/>
          <w:b/>
          <w:bCs/>
          <w:sz w:val="18"/>
          <w:szCs w:val="18"/>
          <w:rtl/>
        </w:rPr>
      </w:pPr>
      <w:r w:rsidRPr="000A4FAF">
        <w:rPr>
          <w:rFonts w:asciiTheme="majorBidi" w:hAnsiTheme="majorBidi" w:cstheme="majorBidi"/>
          <w:b/>
          <w:bCs/>
          <w:sz w:val="18"/>
          <w:szCs w:val="18"/>
          <w:rtl/>
        </w:rPr>
        <w:lastRenderedPageBreak/>
        <w:t xml:space="preserve">خلاصة ـــ هذا البحث يبحث في </w:t>
      </w:r>
      <w:r w:rsidRPr="000A4FAF">
        <w:rPr>
          <w:rFonts w:asciiTheme="majorBidi" w:eastAsia="Calibri" w:hAnsiTheme="majorBidi" w:cstheme="majorBidi"/>
          <w:b/>
          <w:bCs/>
          <w:sz w:val="18"/>
          <w:szCs w:val="18"/>
          <w:rtl/>
        </w:rPr>
        <w:t>المنهج التاريخي: مفهومه، ونشأته، ومقياس الجودة عند أصحابه</w:t>
      </w:r>
    </w:p>
    <w:p w:rsidR="000A4FAF" w:rsidRPr="000A4FAF" w:rsidRDefault="000A4FAF" w:rsidP="000A4FAF">
      <w:pPr>
        <w:spacing w:after="120"/>
        <w:jc w:val="lowKashida"/>
        <w:rPr>
          <w:rFonts w:asciiTheme="majorBidi" w:hAnsiTheme="majorBidi" w:cstheme="majorBidi"/>
          <w:b/>
          <w:bCs/>
          <w:spacing w:val="-2"/>
          <w:sz w:val="18"/>
          <w:szCs w:val="18"/>
          <w:rtl/>
          <w:lang w:bidi="ar-EG"/>
        </w:rPr>
      </w:pPr>
      <w:r w:rsidRPr="000A4FAF">
        <w:rPr>
          <w:rFonts w:asciiTheme="majorBidi" w:hAnsiTheme="majorBidi" w:cstheme="majorBidi"/>
          <w:b/>
          <w:bCs/>
          <w:sz w:val="18"/>
          <w:szCs w:val="18"/>
          <w:rtl/>
        </w:rPr>
        <w:t>الكلمات المفتاحية :</w:t>
      </w:r>
      <w:r w:rsidRPr="000A4FAF">
        <w:rPr>
          <w:rFonts w:asciiTheme="majorBidi" w:hAnsiTheme="majorBidi" w:cstheme="majorBidi"/>
          <w:b/>
          <w:bCs/>
          <w:spacing w:val="-2"/>
          <w:sz w:val="18"/>
          <w:szCs w:val="18"/>
          <w:rtl/>
          <w:lang w:bidi="ar-EG"/>
        </w:rPr>
        <w:t xml:space="preserve"> المنهج التاريخي</w:t>
      </w:r>
      <w:r w:rsidRPr="000A4FAF">
        <w:rPr>
          <w:rFonts w:asciiTheme="majorBidi" w:hAnsiTheme="majorBidi" w:cstheme="majorBidi"/>
          <w:b/>
          <w:bCs/>
          <w:sz w:val="18"/>
          <w:szCs w:val="18"/>
          <w:rtl/>
        </w:rPr>
        <w:t xml:space="preserve"> ،</w:t>
      </w:r>
      <w:r w:rsidRPr="000A4FAF">
        <w:rPr>
          <w:rFonts w:asciiTheme="majorBidi" w:hAnsiTheme="majorBidi" w:cstheme="majorBidi"/>
          <w:b/>
          <w:bCs/>
          <w:spacing w:val="-2"/>
          <w:sz w:val="18"/>
          <w:szCs w:val="18"/>
          <w:rtl/>
          <w:lang w:bidi="ar-EG"/>
        </w:rPr>
        <w:t xml:space="preserve"> العمل الأدبي</w:t>
      </w:r>
      <w:r w:rsidRPr="000A4FAF">
        <w:rPr>
          <w:rFonts w:asciiTheme="majorBidi" w:hAnsiTheme="majorBidi" w:cstheme="majorBidi"/>
          <w:b/>
          <w:bCs/>
          <w:sz w:val="18"/>
          <w:szCs w:val="18"/>
          <w:rtl/>
        </w:rPr>
        <w:t xml:space="preserve"> ،</w:t>
      </w:r>
      <w:r w:rsidRPr="000A4FAF">
        <w:rPr>
          <w:rFonts w:asciiTheme="majorBidi" w:hAnsiTheme="majorBidi" w:cstheme="majorBidi"/>
          <w:b/>
          <w:bCs/>
          <w:spacing w:val="-2"/>
          <w:sz w:val="18"/>
          <w:szCs w:val="18"/>
          <w:rtl/>
          <w:lang w:bidi="ar-EG"/>
        </w:rPr>
        <w:t xml:space="preserve"> علائق وثيقة</w:t>
      </w:r>
    </w:p>
    <w:p w:rsidR="000A4FAF" w:rsidRPr="000A4FAF" w:rsidRDefault="000A4FAF" w:rsidP="000A4FAF">
      <w:pPr>
        <w:pStyle w:val="a4"/>
        <w:numPr>
          <w:ilvl w:val="0"/>
          <w:numId w:val="2"/>
        </w:numPr>
        <w:spacing w:after="120"/>
        <w:jc w:val="center"/>
        <w:rPr>
          <w:rFonts w:asciiTheme="majorBidi" w:hAnsiTheme="majorBidi" w:cstheme="majorBidi"/>
          <w:b/>
          <w:bCs/>
          <w:sz w:val="18"/>
          <w:szCs w:val="18"/>
          <w:rtl/>
        </w:rPr>
      </w:pPr>
      <w:r w:rsidRPr="000A4FAF">
        <w:rPr>
          <w:rFonts w:asciiTheme="majorBidi" w:hAnsiTheme="majorBidi" w:cstheme="majorBidi"/>
          <w:b/>
          <w:bCs/>
          <w:sz w:val="18"/>
          <w:szCs w:val="18"/>
          <w:rtl/>
        </w:rPr>
        <w:t>المقدمة</w:t>
      </w:r>
    </w:p>
    <w:p w:rsidR="000A4FAF" w:rsidRPr="000A4FAF" w:rsidRDefault="000A4FAF" w:rsidP="000A4FAF">
      <w:pPr>
        <w:pStyle w:val="a3"/>
        <w:bidi/>
        <w:spacing w:before="0" w:beforeAutospacing="0" w:after="120" w:afterAutospacing="0"/>
        <w:jc w:val="lowKashida"/>
        <w:rPr>
          <w:rFonts w:asciiTheme="majorBidi" w:hAnsiTheme="majorBidi" w:cstheme="majorBidi"/>
          <w:b/>
          <w:bCs/>
          <w:sz w:val="18"/>
          <w:szCs w:val="18"/>
          <w:rtl/>
        </w:rPr>
      </w:pPr>
      <w:r w:rsidRPr="000A4FAF">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0A4FAF">
        <w:rPr>
          <w:rFonts w:asciiTheme="majorBidi" w:eastAsia="Calibri" w:hAnsiTheme="majorBidi" w:cstheme="majorBidi"/>
          <w:b/>
          <w:bCs/>
          <w:sz w:val="18"/>
          <w:szCs w:val="18"/>
          <w:rtl/>
        </w:rPr>
        <w:t>المنهج التاريخي: مفهومه، ونشأته، ومقياس الجودة عند أصحابه</w:t>
      </w:r>
    </w:p>
    <w:p w:rsidR="000A4FAF" w:rsidRPr="000A4FAF" w:rsidRDefault="000A4FAF" w:rsidP="000A4FAF">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0A4FAF">
        <w:rPr>
          <w:rFonts w:asciiTheme="majorBidi" w:hAnsiTheme="majorBidi" w:cstheme="majorBidi"/>
          <w:b/>
          <w:bCs/>
          <w:sz w:val="18"/>
          <w:szCs w:val="18"/>
          <w:rtl/>
        </w:rPr>
        <w:t>عنوان المقال</w:t>
      </w:r>
    </w:p>
    <w:p w:rsidR="000A4FAF" w:rsidRPr="000A4FAF" w:rsidRDefault="000A4FAF" w:rsidP="000A4FAF">
      <w:pPr>
        <w:spacing w:before="100" w:beforeAutospacing="1" w:after="100" w:afterAutospacing="1"/>
        <w:jc w:val="lowKashida"/>
        <w:rPr>
          <w:rFonts w:asciiTheme="majorBidi" w:hAnsiTheme="majorBidi" w:cstheme="majorBidi"/>
          <w:b/>
          <w:bCs/>
          <w:color w:val="000080"/>
          <w:sz w:val="18"/>
          <w:szCs w:val="18"/>
          <w:rtl/>
          <w:lang w:bidi="ar-EG"/>
        </w:rPr>
      </w:pPr>
      <w:r w:rsidRPr="000A4FAF">
        <w:rPr>
          <w:rFonts w:asciiTheme="majorBidi" w:hAnsiTheme="majorBidi" w:cstheme="majorBidi"/>
          <w:b/>
          <w:bCs/>
          <w:color w:val="000080"/>
          <w:sz w:val="18"/>
          <w:szCs w:val="18"/>
          <w:rtl/>
          <w:lang w:bidi="ar-EG"/>
        </w:rPr>
        <w:t xml:space="preserve">مفهوم المنهج التاريخي: </w:t>
      </w:r>
    </w:p>
    <w:p w:rsidR="000A4FAF" w:rsidRPr="000A4FAF" w:rsidRDefault="000A4FAF" w:rsidP="000A4FAF">
      <w:pPr>
        <w:spacing w:after="120"/>
        <w:jc w:val="lowKashida"/>
        <w:rPr>
          <w:rFonts w:asciiTheme="majorBidi" w:hAnsiTheme="majorBidi" w:cstheme="majorBidi"/>
          <w:b/>
          <w:bCs/>
          <w:spacing w:val="-2"/>
          <w:sz w:val="18"/>
          <w:szCs w:val="18"/>
          <w:rtl/>
        </w:rPr>
      </w:pPr>
      <w:r w:rsidRPr="000A4FAF">
        <w:rPr>
          <w:rFonts w:asciiTheme="majorBidi" w:hAnsiTheme="majorBidi" w:cstheme="majorBidi"/>
          <w:b/>
          <w:bCs/>
          <w:spacing w:val="-2"/>
          <w:sz w:val="18"/>
          <w:szCs w:val="18"/>
          <w:rtl/>
          <w:lang w:bidi="ar-EG"/>
        </w:rPr>
        <w:t>المنهج التاريخي: هو الذي ينهج بتقويم العمل الأدبي، أو الأدباء أنفسهم، والكشف عن جوانبهما المختلفة، على أساس ما بينهما من علائق وثيقة، تربطهما بالبيئة والعصر، والمجتمع، فالأدب في رأي أصحاب هذا المنهج وليد البيئة، وصدًى لأحداث المجتمع، وتلك الأحداث هي الملهمة الأولى للأدباء، والمثير الأقوى لإشعال عواطفهم، وتحريك وجدانهم، وتفجير كوامن الشاعرية داخلهم.</w:t>
      </w:r>
    </w:p>
    <w:p w:rsidR="000A4FAF" w:rsidRPr="000A4FAF" w:rsidRDefault="000A4FAF" w:rsidP="000A4FAF">
      <w:pPr>
        <w:spacing w:after="120"/>
        <w:jc w:val="lowKashida"/>
        <w:rPr>
          <w:rFonts w:asciiTheme="majorBidi" w:hAnsiTheme="majorBidi" w:cstheme="majorBidi"/>
          <w:b/>
          <w:bCs/>
          <w:sz w:val="18"/>
          <w:szCs w:val="18"/>
          <w:rtl/>
          <w:lang w:bidi="ar-EG"/>
        </w:rPr>
      </w:pPr>
      <w:r w:rsidRPr="000A4FAF">
        <w:rPr>
          <w:rFonts w:asciiTheme="majorBidi" w:hAnsiTheme="majorBidi" w:cstheme="majorBidi"/>
          <w:b/>
          <w:bCs/>
          <w:sz w:val="18"/>
          <w:szCs w:val="18"/>
          <w:rtl/>
          <w:lang w:bidi="ar-EG"/>
        </w:rPr>
        <w:t xml:space="preserve">تلك الأحداث هي النبع الذي يستمد منه المؤرخون للأدب، والمنظرون له والمبدعون أيضًا، فهي المصدر  الذي يستمد منه كل طالب أي جانب من جوانب الأدب. </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ويعد التاريخ العام مصدرًا مهمًّا من مصادر الأدب، كما يعد تاريخ الأدب جزءًا من تاريخ الحضارة، والعلاقة بين التاريخ العام، وتاريخ الأدب علاقة وطيدة وثيقة، لا يمكن بحال من الأحوال أن نفصل بينهما، بل نعبر عن هذه العلاقة بقولنا: إنهما وجهان لعملة واحدة.</w:t>
      </w:r>
    </w:p>
    <w:p w:rsidR="000A4FAF" w:rsidRPr="000A4FAF" w:rsidRDefault="000A4FAF" w:rsidP="000A4FAF">
      <w:pPr>
        <w:spacing w:after="120"/>
        <w:jc w:val="lowKashida"/>
        <w:rPr>
          <w:rFonts w:asciiTheme="majorBidi" w:hAnsiTheme="majorBidi" w:cstheme="majorBidi"/>
          <w:b/>
          <w:bCs/>
          <w:sz w:val="18"/>
          <w:szCs w:val="18"/>
          <w:rtl/>
          <w:lang w:bidi="ar-EG"/>
        </w:rPr>
      </w:pPr>
      <w:r w:rsidRPr="000A4FAF">
        <w:rPr>
          <w:rFonts w:asciiTheme="majorBidi" w:hAnsiTheme="majorBidi" w:cstheme="majorBidi"/>
          <w:b/>
          <w:bCs/>
          <w:sz w:val="18"/>
          <w:szCs w:val="18"/>
          <w:rtl/>
          <w:lang w:bidi="ar-EG"/>
        </w:rPr>
        <w:t xml:space="preserve">فالمؤرخ يركز على الحدث في إطاره الزماني والمكاني، أما الأديب فإنه يخرج بهذا الحدث من إطاره الخاص إلى إطار عام، متخطيًا حدود الزمان والمكان، ومن المعلوم أن كل حدث تاريخي له جانبان: </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color w:val="000080"/>
          <w:sz w:val="18"/>
          <w:szCs w:val="18"/>
          <w:rtl/>
        </w:rPr>
        <w:t xml:space="preserve">الجانب الأول: </w:t>
      </w:r>
      <w:r w:rsidRPr="000A4FAF">
        <w:rPr>
          <w:rFonts w:asciiTheme="majorBidi" w:hAnsiTheme="majorBidi" w:cstheme="majorBidi"/>
          <w:b/>
          <w:bCs/>
          <w:sz w:val="18"/>
          <w:szCs w:val="18"/>
          <w:rtl/>
          <w:lang w:bidi="ar-EG"/>
        </w:rPr>
        <w:t>جانب مقيد بالإطار الزماني والمكاني والظروف، التي أدت لوقوعه، وجانب مطلق، هذا الجانب المطلق، يتمثل في القيم الفكرية والأخلاقية، والإنسانية، التي يمكن أن يشكلها ذلك الحدث في جميع الأزمنة، والأمكنة.</w:t>
      </w:r>
      <w:r w:rsidRPr="000A4FAF">
        <w:rPr>
          <w:rFonts w:asciiTheme="majorBidi" w:hAnsiTheme="majorBidi" w:cstheme="majorBidi"/>
          <w:b/>
          <w:bCs/>
          <w:sz w:val="18"/>
          <w:szCs w:val="18"/>
          <w:rtl/>
        </w:rPr>
        <w:t xml:space="preserve"> </w:t>
      </w:r>
      <w:r w:rsidRPr="000A4FAF">
        <w:rPr>
          <w:rFonts w:asciiTheme="majorBidi" w:hAnsiTheme="majorBidi" w:cstheme="majorBidi"/>
          <w:b/>
          <w:bCs/>
          <w:sz w:val="18"/>
          <w:szCs w:val="18"/>
          <w:rtl/>
          <w:lang w:bidi="ar-EG"/>
        </w:rPr>
        <w:t>ومهمة المؤرخ تتمركز في الجانب الأول</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color w:val="000080"/>
          <w:sz w:val="18"/>
          <w:szCs w:val="18"/>
          <w:rtl/>
        </w:rPr>
        <w:t>الجانب الثاني:</w:t>
      </w:r>
      <w:r w:rsidRPr="000A4FAF">
        <w:rPr>
          <w:rFonts w:asciiTheme="majorBidi" w:hAnsiTheme="majorBidi" w:cstheme="majorBidi"/>
          <w:b/>
          <w:bCs/>
          <w:sz w:val="18"/>
          <w:szCs w:val="18"/>
          <w:rtl/>
          <w:lang w:bidi="ar-EG"/>
        </w:rPr>
        <w:t xml:space="preserve"> فيمثل المادة الخام للأديب، يستقي منها مضامينه الفكرية، وأشكاله الفنية، وكل ما يريد أن يبدع فيه، ولو تأملنا النماذج الأدبية الخالدة لوجدنها تستمد أصولها من قضايا تاريخية، أو سياسية، أو إنسانية بارزة، هذه حقيقة جميع النماذج الأدبية، التي التفت إليها النقاد، وأعجبوا بها، ولا تزال تتردد إلى الآن على ألسنة الباحثين، والدارسين وغيرهم ممن يتذوقون الأدب، هذه النماذج لو تأملنا فيها جيدًا، لوجدناها تستمد أصولها من قضايا تاريخية بارزة، أو سياسية خطرة، أو إنسانية، فالتاريخ والأدب وسيلتان لغاية واحدة.</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هذه الغاية هي استيعاب الأحداث بأبعادها المختلفة، وتصويرها بطريقة ما، مع اختلاف أدوات كل من المؤرخ والأديب في هذا، فالمؤرخ وسيلته تحليلية، أما الأديب فوسيلته فنية بحتة، كما أنه لا يمكن إنكار أو تجاهل ما بينهما من تأثير وتأثر، لا يمكن بحال من الأحوال إنكار أن الأدب يؤثر في التاريخ، وأن التاريخ يؤثر في الأدب تأثيرًا بارزًا وواضحًا، ومن ثم فليس من السهل دراسة الأدب، أو الكشف عن طبائع الأدباء، واتجاهاتهم الفنية وغيرها، إلا بعد دراسة عصورهم، التي نشئوا فيها، وبيان أحوال مجتمعهم، وأثر البيئة في حياتهم.</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كل هذه الأشياء تكشف لنا عن جوانب كثيرة من الأدب، والإبداع الفني والخصائص، التي يتميز بها ذلك الفن، وهذا المبدع، وينبغي لمن ينشد الحقيقة من باحثي الأدب ودارسيه، ألا ينظر في الأدب أو الأدباء نظرة استقلالية، ويجعلهما في معزل عن تيارات عصرهما، والأحداث الكبرى التي تصنعهما، بل لا </w:t>
      </w:r>
      <w:r w:rsidRPr="000A4FAF">
        <w:rPr>
          <w:rFonts w:asciiTheme="majorBidi" w:hAnsiTheme="majorBidi" w:cstheme="majorBidi"/>
          <w:b/>
          <w:bCs/>
          <w:sz w:val="18"/>
          <w:szCs w:val="18"/>
          <w:rtl/>
          <w:lang w:bidi="ar-EG"/>
        </w:rPr>
        <w:lastRenderedPageBreak/>
        <w:t>بد أن يدرس الأدب في إطار تلك الأحداث في إطار ذلك التاريخ؛ لأنهم لا ينفصلان كما ذكرنا.</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ومجالات المنهج التاريخي في البحث الأدبي متعددة كثيرة، إذ لا بد من اللجوء إليه عند دراسة تأثر العمل الأدبي، أو الأديب ذاته بالبيئة، التي عاشها، لو أردنا أن نكشف عن بيئة من البيئات، أو أديب من الأدباء، ونبحث عن تأثره بهذه البيئة، هل استطاع أن يتفاعل معها أو يعيشها؟ هل انعكست أحداث هذه البيئة على فنه الأدبي؟ لا يمكن أن نصل إلى نتيجة في هذا المجال، إلا إذا لجأنا إلى المنهج التاريخي.</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وكذلك لو أردنا أن نتعرف على أثر البيئة في أي أديب من الأدباء يعيش فيها، لا بد من اللجوء إلى المنهج التاريخي، هو وحده الذي يستطيع أن يكشف لنا عن هذا التأثر، وكذلك عند دراسة الأطوار المختلفة للفنون الأدبية، والوقوف على آراء النقاد والعلماء في الأعمال الأدبية، والموازنة بينها، ومعرفة السابق، واللاحق منها، لو أننا وقفنا أمام قضية مثلًا من القضايا، أو أمام فن من الفنون الأدبية الكثيرة، وأردنا أن نتتبعه، ونعرف نشأته، نعرف من الذي ابتكر هذا؟ وما أول رأي قيل في تلك القضية.</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كل هذا لا يجيبنا أو لا يفيدنا أو لا يسعفنا، للوصول إلى نتائج مثمرة، إلا للوصول إلى نتائج مثمرة، إلا إذا لجأنا إلى منهج تاريخي، وكذلك الموازنة لو أردنا أن نوازن بين شاعرين، أو بين ناقدين حول قضية من القضايا، لا بد من اللجوء إلى المنهج التاريخي، وكذلك نلجأ إلى المنهج التاريخي أيضًا عند إرادة التأكد من نسبة النصوص لأصحابها، لو أردنا أن ننسب نصًّا اختلف فيه النقاد ،فبعضهم ينسبه إلى قائل، وبعضهم ينسبه إلى قائل آخر، من الذي يفصل في هذه القضية؟ هو المنهج التاريخي.</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وغير ذلك من مجالات لا حصر لها، نحتاج إلى المنهج التاريخي في بحثها، والوصول إلى نتائج دقيقة من خلال ذلك البحث.</w:t>
      </w:r>
    </w:p>
    <w:p w:rsidR="000A4FAF" w:rsidRPr="000A4FAF" w:rsidRDefault="000A4FAF" w:rsidP="000A4FAF">
      <w:pPr>
        <w:spacing w:before="100" w:beforeAutospacing="1" w:after="100" w:afterAutospacing="1"/>
        <w:jc w:val="lowKashida"/>
        <w:rPr>
          <w:rFonts w:asciiTheme="majorBidi" w:hAnsiTheme="majorBidi" w:cstheme="majorBidi"/>
          <w:b/>
          <w:bCs/>
          <w:color w:val="000080"/>
          <w:sz w:val="18"/>
          <w:szCs w:val="18"/>
          <w:rtl/>
          <w:lang w:bidi="ar-EG"/>
        </w:rPr>
      </w:pPr>
      <w:r w:rsidRPr="000A4FAF">
        <w:rPr>
          <w:rFonts w:asciiTheme="majorBidi" w:hAnsiTheme="majorBidi" w:cstheme="majorBidi"/>
          <w:b/>
          <w:bCs/>
          <w:color w:val="000080"/>
          <w:sz w:val="18"/>
          <w:szCs w:val="18"/>
          <w:rtl/>
          <w:lang w:bidi="ar-EG"/>
        </w:rPr>
        <w:t>نشأة المنهج التاريخي:</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ففي القرن التاسع عشر، نلاحظ أن الحياة العقلية في أوربا، سجلت نهضة رائعة في مجال العلوم الطبيعية والتجريبية، نهضة لا ينكرها منكر، وأخذت مناهج هذه العلوم تفرض سلطانها على عقول الناس، وتسيطر على تفكيرهم، وراحت تجتذب إليها طائفة من مؤرخي الأدب، أخذوا ينادون بمحاولة تطبيق هذه المناهج، على الدراسات الأدبية، وإخضاعها لأساليبها، وقواعدها، وقوانينها العلمية.</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يعني: حاول جماعة من النقاد، أو الدارسين للأدب أن يأخذوا هذه القواعد، التي توصل إليها علماء البحث في العلوم الطبيعية والتجريبية، حاولوا أن يستفيدوا، أو يوظفوا هذه القواعد، التي توصل إليها هؤلاء العلماء في تلك العلوم، حاولوا أن يوظفوها في دراسة الأدب، وارتفعت ثلاث صيحات تدعو إلى هذه المحاولة، أو التجربة الجديدة، يمثل هذه الصيحات الثلاثة من النقاد الغربيين: ناقد يسمى "سانت بيف"، الذي عاش في القرن التاسع عشر، وناقد آخر يسمى "تين" هيبلاي تين"، وناقد ثالث يسمى "برنتير".</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وقد مضى هؤلاء الثلاثة ينكرون التذوق الشخصي، وكل ما يتصل بالذوق وأحكامه، وبدءوا يحاولون وضع قوانين ثابتة للأدب، ثبات قوانين العلوم الطبيعية، قوانين تطبق على كل الأدباء، كما تطبق قوانين الطبيعية على كل العناصر والجزئيات، وكل الكائنات، وهم في الحقيقة بهذا يلغون ذاتية الأديب، ويسوون بين الأعمال الإبداعية.</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ظهرت أولى تلك المحاولات على يد "سانت بيف" الذي دعى إلى العناية بالشخصية الأدبية، ودراستها دراسة عضوية، ونفسية واجتماعية، ومعرفة مدى تأثرها بالأحداث السياسية، والاجتماعية وغيرها من مؤثرات البيئة، ولم يهتم على الإطلاق بعواطف الأديب، لم ينظر  إليها، ولا بحقيقة انفعاله بتلك البيئة التي عاش فيها، وعايشها، وبث "سانت بيف" أفكاره تلك في أحاديثه المعروفة، باسم أحاديث الاثنين، وأحاديث الاثنين الجديدة.</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lastRenderedPageBreak/>
        <w:t>طرح أفكاره في هذين العنوانين، التي دعى فيها إلى دراسة الأدباء دراسة علمية، على أساس علاقاتهم بالجنس، والبيئة، والعصر، والأدباء في رأي سانت بيف فصائل، كفصائل النبات والحيوان، تتشكل هذه الفصائل حسب ما يقع عليها من مؤثرات خارجية، والكشف عن هذه الخصائص عنده، يحتاج إلى بحث عميق في كل فصيلة من حيث علاقاتها، التي لا تنحصر بما يحيط بها من أشياء.</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هذه الرؤيا رؤية بيف، تعني أن الباحث الذي يسلك هذا المنهج، سيتحول إلى مؤرخ للأدب ليس إلا، هذه حقيقة ومن خلال تأريخه ذاك، يمكنه تصنيف الأدباء، وبيان ما ينفرد به كل منهم، وما يشتركون فيه، هذا المنهج أو هذه الرؤيا تفرض على الباحث في الأدب أن يسلك هذا التاريخ، طريق التأريخ للأدب، وتصنيف الأدباء ، وبيان ما ينفرد به كل واحد من هؤلاء، وما يشترك فيه مع غيره، وسانت بيف نفسه يدرك هذا جيدًا، كما يدرك أن لكل شخصية أدبية من الخصائص ما يميزها عن غيرها، نعم لا ينكر هذا أن كل شخصية من الشخصيات الأدبية لها خصائص، تميزها عن غيرها من الشخصيات الأخرى.</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لكنه لم يشغل نفسه بالكشف عن تلك الخصائص التي تميز كل شخصية أدبية عن غيرها من الشخصيات؛ لأن هذه الخصائص من وجهة نظره، لا تحقق الأهداف التي يسعى إليها من  إخضاع الأدباء إلى قوانين ثابتة، كقوانين الطبيعة، ومن ثم فإن معرفة الخصائص، التي تميز كل شخصية أدبية عن غيرها لا تحقق له هدفه.</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ومن ثم لم يلتفت إليها وإن صح أن نقول: إن بعض الناس يتشابهون في الشكل، أو في الطباع مثلًا، أو في نمط سلوكي معين، فمن الصعب أن نقول ذلك في مجال العواطف، والأحاسيس، والاستعداد الفطري الذي يشكل الأديب، أي: إذا تأملنا قول سانت بيف أو رؤيته جيدًا نجد أنه من المستحيل أن نطبق بعض الجوانب التي نادى بها، فإذا تشابه الأدباء في أي شيء، فإنهم لا يتشابهون في العواطف، والأحاسيس، والاستعداد الفطري الذي يشكل كل واحد منهم.</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فالأديب الواحد لا يخضع لقانون ثابت في هذا الجانب، الأديب الواحد عواطفه تتفاوت أحاسيسه ومشاعره، تعلو أحيانًا، وتهبط أحيانًا أخرى، فلا يمكن أن تكون ثابتة كثبات القوانين الطبيعية، إذا كان هذا يحدث للأديب الواحد، فما بالنا بطائفة من الأدباء مختلفي الحس والشعور، والتوجه الفني؟ بتلك الرؤية، وهذه الآراء التي طرحها سانت بيف، استطاع أن يضع جذور المنهج التاريخي، ثم جاء من بعده "إيبوليت تين" فأسقط الخصائص الفردية التي يتميز بها الأديب، أسقطها إسقاطًا تامًّا، وحولها إلى خصائص جماعية، وقوانين حتمية، تشبه قوانين الطبيعة، وظهر صدى ذلك في كتابه (تاريخ الأدب الإنجليزي)، أصل لهذه الرؤية في هذا الكتاب، وأخضع تين الأدب والأديب معًا خضوعًا تامًّا جبريًّا؛ لعدة معايير نتأملها جيدًا، هذه المعايير هي: الجنس والبيئة والعصر.</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فيقول: اعثر على حالات البلد والإقليم والجنس والبيئة والتربية، والعادات التي عاش فيها إنسان ما، واستنتج منها موقفًا طبيعيًّا، يكشف عن موهبة الأديب، وأعماله، هذا كلامه الذي يؤكد به تلك الرؤية، ويقصد بالجنس هنا: مجموعة من الصفات والخصائص الموروثة لدى أمة من الأمم، انحدرت من أصل واحد، ويعني بالبيئة المكان أو الوسط الجغرافي، الذي نشأ فيه الأديب أو جنس بشري ما، وما يشكله من عوامل طبيعية واجتماعية مختلفة، تؤثر في فكره.</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ويقصد تين بالعصر: الزمان الذي تعيش فيه أمة ما، وما يسود فيه من سياسة ودين وعادات وتقاليد وغير ذلك، أو الحركة المكتسبة من ثقافة الشعب وتاريخه، أو بمعنى آخر، يقصد بها تأثير  الماضي في الحاضر، ومناصرته له، والحقيقة أننا لا ننكر أثر الخصائص الجنسية في الإبداع الأدبي، لا ننكرها على الإطلاق، ونشهد بالتقدم العلمي الهائل في العصر الحديث، والتسابق الواضح بين الدول؛ لمعرفة خصائص الجنس البشري في كل إقليم، هذا شيء جيد لا ننكره، وهو ما يعرف بعلم الجينات، لا ننكره ولا ينكره أحد.</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ولكن لا بد أن نعترف: أنه إذا كان بالإمكان تطبيق ما نادى به تين في إقليم من الأقاليم، أو عصر من العصور الماضية، فمن الصعب تطبيقه الآن؛ بسبب الامتزاج الشديد بين الشعوب، واختلاط الأجناس إلى حد بعيد، فمن السهل فعلًا أن نطبق هذا القانون في الأزمنة، التي كان مثلًا يعيشها فيها الجاهليون؛ لأنهم كانوا أمة واحدة جنسًا واحدًا عرب، لكن في العصور التالية بعد ذلك، بداية بالعصر العباسي، وانتهاءًا بالعصر الحديث الذي نعيشه الآن.</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من الصعب في الحقيقة تطبيق هذا القانون؛ بسبب الاختلاط الشديد بين الأجناس، والامتزاج القوي بين الأمم، وتجدر الإشارة إلى أنه مع إيماننا الشديد بوحدة الأدب العربي، واتفاقه في كثير من الخصائص الفنية؛ رغم اختلاف البيئات وتباينها، إلا أننا لا ننكر أثر البيئة في تشكيل الإبداع الأدبي، كل بيئة ينعكس أثرها على الأدب الذي يقال فيها، ومع ذلك هناك خصائص عامة، مشتركة بين الآداب جميعها على اختلاف البيئات والأزمنة أيضًا، خاصة في العصر الحديث.</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ولدينا في الحقيقة طائفة من النماذج الأدبية، التي تختلف خصائصها تبعًا لاختلاف البيئات، التي قيلت فيها، كالأدب المهجري مثلًا، حيث إن له من الخصائص ما يميزه عن غيره من الآداب، ولو فتشنا في النماذج، التي يحاكي فيها الأدباء الأدب القديم، كالمعارضة، والتقليد، ويتفقون معه في كثير من الخصائص، لرأينا أثر البيئة التي يعشونها واضحًا جليًّا، وأن محاكاتهم للأدب القديم، لا تلغي تأثرهم بتلك البيئة.</w:t>
      </w:r>
    </w:p>
    <w:p w:rsidR="000A4FAF" w:rsidRPr="000A4FAF" w:rsidRDefault="000A4FAF" w:rsidP="000A4FAF">
      <w:pPr>
        <w:spacing w:after="120"/>
        <w:jc w:val="lowKashida"/>
        <w:rPr>
          <w:rFonts w:asciiTheme="majorBidi" w:hAnsiTheme="majorBidi" w:cstheme="majorBidi"/>
          <w:b/>
          <w:bCs/>
          <w:spacing w:val="-4"/>
          <w:sz w:val="18"/>
          <w:szCs w:val="18"/>
          <w:rtl/>
        </w:rPr>
      </w:pPr>
      <w:r w:rsidRPr="000A4FAF">
        <w:rPr>
          <w:rFonts w:asciiTheme="majorBidi" w:hAnsiTheme="majorBidi" w:cstheme="majorBidi"/>
          <w:b/>
          <w:bCs/>
          <w:spacing w:val="-4"/>
          <w:sz w:val="18"/>
          <w:szCs w:val="18"/>
          <w:rtl/>
          <w:lang w:bidi="ar-EG"/>
        </w:rPr>
        <w:t xml:space="preserve">يعني: لو أن شاعرًا من العصر الحديث، عارض شاعرًا من العصر العباسي، كالمتنبي أو البحتري مثلًا، وبرع في المعارضة من الناحية الفنية، هل نعدم أثر البيئة، التي عاش </w:t>
      </w:r>
      <w:r w:rsidRPr="000A4FAF">
        <w:rPr>
          <w:rFonts w:asciiTheme="majorBidi" w:hAnsiTheme="majorBidi" w:cstheme="majorBidi"/>
          <w:b/>
          <w:bCs/>
          <w:spacing w:val="-4"/>
          <w:sz w:val="18"/>
          <w:szCs w:val="18"/>
          <w:rtl/>
          <w:lang w:bidi="ar-EG"/>
        </w:rPr>
        <w:lastRenderedPageBreak/>
        <w:t>الشاعر فيها البيئة الحديثة، هل نعدم أثرها في هذا الفن الأدبي لا، لو تأملنا ودققنا وحللنا تحليلًا فنيًّا جيدًا، لتكشفت لنا ملامح البيئة التي يعيشها ذلك الشاعر في هذه النماذج، التي يحاكي أو يعارض، أو يقلد بها ذلك الشاعر العباسي.</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ورغم ذلك كله، فإننا ينبغي أن نطبق قانون البيئة في بحوثنا الأدبية، بحذر شديد عند الاحتياج إليه، هذا بالنسبة للرائد الثاني من رواد المنهج التاريخي، وهو "إيبوليت تين" وتلك رؤيته التي كشف عنها، أما ثالث رواد هذا المنهج وهو برونت يير، صاحب نظرية تطور الأنواع الأدبية في الأدب والنقد، إذ حاول في كتابه (أصل الأنواع)، ألف كتابًا بعنوان (أصل الأنواع)، حاول في هذا الكتاب أن يمهد لتطبيق نظرية دارون، عن علم الأحياء المسماة بنظرية النشوء والارتقاء، وهي نظرية مشهورة ومعروفة.</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واقتفى برونت يير أثر سبنسر، الذي طبقها على علم الأخلاق والاجتماع يعني: قلد سبنسر الذي طبق هذه النظرية -نظرية النشوء والارتقاء- قلد "برونت يير" سبنسر في تطبيقها على الأخلاق والاجتماع، وطبقها هو أيضًا على الأدب.</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وفي سبيل هذا -في سبيل تحقيق ذلك- كتب برونت يير كتابًا سماه (تطور الأنواع الأدبية)، وقسم فيه الأدب إلى فصائل، كفصائل الكائنات الحية الخاضعة للتطور والنمو والتكاثر والكمال، ثم التلاشي وفي النهاية العدم، مؤكدًا خضوع الأدب في ذلك كله لعوامل بيئية واجتماعية مختلفة، فكل جنس أدبي له زمان خاص به، يولد فيه وينمو فيه، ويموت فيه، فله حياة خاصة به، في امتداد زمني معين، مثل الأجناس الحيوانية تمامًا.</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وفي سبيل تأكيد ذلك اختار "برونت يير" ثلاثة أنواع أدبية، هي المسرح والنقد الأدبي، والشعر الغنائي، وراح يطبق عليها نظريته السالفة الذكر، والحقيقة أن نظرية تطور الأنواع الأدبية، التي نادى بها برونت يير في حد ذاتها صحيحة، هي صحيحة في حد ذاتها؛ لأن الأدب ينمو، ويصيبه شيء من التطور، مثلما يصيب الكائنات الحية، ولكن الفرق شاسع بين تطور الكائنات، وتطور الآداب، فالكائنات الحية تتلاشى، وينفي بعضها بعضًا بخلاف الأدب، فإنه لا يصيبه شيء من ذلك على الإطلاق، ولا زلنا نستمع إلى الآن بالدرر الخالدة من أدبنا العربي في العصر الجاهلي والإسلامي، والأندلسي وغيرها من عصور، رغم ما طرأ على الأدب من تطور في هذه العصور، وعبر الأزمان المتلاحقة من بعدها، هذه أو هذا موجز عن نشأة هذا المنهج، وهم علماء ثلاثة، أبدى كل واحد منهم رؤيته، وأصلوا لهذا المنهج في الآداب الغربية.</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والحقيقة أن العرب عرفوا هذا المنهج قبل الأوربيين بأزمنة طويلة، وإن غاب عنهم المصطلح، فالفكرة لم تغب عن خاطرهم، ومؤلفاتهم التي بين أيدينا تشهد بذلك، وسبق أن أشرنا إلى بعضها، هم عرفوا المنهج التاريخي، عرفوا الفكرة  عرفوا المفهوم، ولكن المصطلح والقوانين الحديثة، هذه هي التي لم يعرفها العرب.</w:t>
      </w:r>
    </w:p>
    <w:p w:rsidR="000A4FAF" w:rsidRPr="000A4FAF" w:rsidRDefault="000A4FAF" w:rsidP="000A4FAF">
      <w:pPr>
        <w:spacing w:after="120"/>
        <w:jc w:val="lowKashida"/>
        <w:rPr>
          <w:rFonts w:asciiTheme="majorBidi" w:hAnsiTheme="majorBidi" w:cstheme="majorBidi"/>
          <w:b/>
          <w:bCs/>
          <w:sz w:val="18"/>
          <w:szCs w:val="18"/>
          <w:rtl/>
          <w:lang w:bidi="ar-EG"/>
        </w:rPr>
      </w:pPr>
      <w:r w:rsidRPr="000A4FAF">
        <w:rPr>
          <w:rFonts w:asciiTheme="majorBidi" w:hAnsiTheme="majorBidi" w:cstheme="majorBidi"/>
          <w:b/>
          <w:bCs/>
          <w:sz w:val="18"/>
          <w:szCs w:val="18"/>
          <w:rtl/>
          <w:lang w:bidi="ar-EG"/>
        </w:rPr>
        <w:t xml:space="preserve">وهذا المنهج بمفهومه وأصوله الحديثة، التي انتشرت في البيئة الغربية، انتقل إلى البيئة العربية من خلال عدة طرق: </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color w:val="000080"/>
          <w:sz w:val="18"/>
          <w:szCs w:val="18"/>
          <w:rtl/>
          <w:lang w:bidi="ar-EG"/>
        </w:rPr>
        <w:t>الطريق الأول:</w:t>
      </w:r>
      <w:r w:rsidRPr="000A4FAF">
        <w:rPr>
          <w:rFonts w:asciiTheme="majorBidi" w:hAnsiTheme="majorBidi" w:cstheme="majorBidi"/>
          <w:b/>
          <w:bCs/>
          <w:sz w:val="18"/>
          <w:szCs w:val="18"/>
          <w:rtl/>
          <w:lang w:bidi="ar-EG"/>
        </w:rPr>
        <w:t xml:space="preserve"> المستشرقون وهم: جماعة من الغرب تخصصوا في دراسة اللغات الشرقية وآدابها، حاولوا أن ينقلوا هذا المنهج من البيئة الغربية إلى البيئة العربية، من خلال تآليفهم، ومن خلال محاضراتهم، التي كانوا يلقونها على طلابهم، ونجحوا في ذلك أيما نجاح.</w:t>
      </w:r>
    </w:p>
    <w:p w:rsidR="000A4FAF" w:rsidRPr="000A4FAF" w:rsidRDefault="000A4FAF" w:rsidP="000A4FAF">
      <w:pPr>
        <w:spacing w:after="120"/>
        <w:jc w:val="lowKashida"/>
        <w:rPr>
          <w:rFonts w:asciiTheme="majorBidi" w:hAnsiTheme="majorBidi" w:cstheme="majorBidi"/>
          <w:b/>
          <w:bCs/>
          <w:sz w:val="18"/>
          <w:szCs w:val="18"/>
          <w:rtl/>
          <w:lang w:bidi="ar-EG"/>
        </w:rPr>
      </w:pPr>
      <w:r w:rsidRPr="000A4FAF">
        <w:rPr>
          <w:rFonts w:asciiTheme="majorBidi" w:hAnsiTheme="majorBidi" w:cstheme="majorBidi"/>
          <w:b/>
          <w:bCs/>
          <w:color w:val="000080"/>
          <w:sz w:val="18"/>
          <w:szCs w:val="18"/>
          <w:rtl/>
          <w:lang w:bidi="ar-EG"/>
        </w:rPr>
        <w:t>الطريق الثاني:</w:t>
      </w:r>
      <w:r w:rsidRPr="000A4FAF">
        <w:rPr>
          <w:rFonts w:asciiTheme="majorBidi" w:hAnsiTheme="majorBidi" w:cstheme="majorBidi"/>
          <w:b/>
          <w:bCs/>
          <w:sz w:val="18"/>
          <w:szCs w:val="18"/>
          <w:rtl/>
          <w:lang w:bidi="ar-EG"/>
        </w:rPr>
        <w:t xml:space="preserve"> الذي انتقل هذا المنهج من البيئة الغربية إلى البيئة العربية من خلاله: البعثات العلمية الموفدة إلى أوربا، والذين ذهبوا إلى هذه البلدان، لا شك في أنهم قد انتهجوا ذلك المنهج في بحوثهم، وتأثروا به ثم نقلوه إلى أوطانهم بعد عودتهم، وفي أبحاثهم التي كتبوها، مستعينين بها. </w:t>
      </w:r>
    </w:p>
    <w:p w:rsidR="000A4FAF" w:rsidRPr="000A4FAF" w:rsidRDefault="000A4FAF" w:rsidP="000A4FAF">
      <w:pPr>
        <w:spacing w:after="120"/>
        <w:jc w:val="lowKashida"/>
        <w:rPr>
          <w:rFonts w:asciiTheme="majorBidi" w:hAnsiTheme="majorBidi" w:cstheme="majorBidi"/>
          <w:b/>
          <w:bCs/>
          <w:sz w:val="18"/>
          <w:szCs w:val="18"/>
          <w:rtl/>
        </w:rPr>
      </w:pPr>
      <w:r w:rsidRPr="000A4FAF">
        <w:rPr>
          <w:rFonts w:asciiTheme="majorBidi" w:hAnsiTheme="majorBidi" w:cstheme="majorBidi"/>
          <w:b/>
          <w:bCs/>
          <w:color w:val="000080"/>
          <w:sz w:val="18"/>
          <w:szCs w:val="18"/>
          <w:rtl/>
          <w:lang w:bidi="ar-EG"/>
        </w:rPr>
        <w:t>الطريق الثالث:</w:t>
      </w:r>
      <w:r w:rsidRPr="000A4FAF">
        <w:rPr>
          <w:rFonts w:asciiTheme="majorBidi" w:hAnsiTheme="majorBidi" w:cstheme="majorBidi"/>
          <w:b/>
          <w:bCs/>
          <w:sz w:val="18"/>
          <w:szCs w:val="18"/>
          <w:rtl/>
          <w:lang w:bidi="ar-EG"/>
        </w:rPr>
        <w:t xml:space="preserve"> فهي الترجمة، وقد قامت بدور عظيم في نقل الأفكار الغربية إلى البيئة العربية، في مجال البحث العلمي وغيره من مجالات العلم والمعرفة.</w:t>
      </w:r>
    </w:p>
    <w:p w:rsidR="000A4FAF" w:rsidRPr="000A4FAF" w:rsidRDefault="000A4FAF" w:rsidP="000A4FAF">
      <w:pPr>
        <w:spacing w:after="120"/>
        <w:jc w:val="lowKashida"/>
        <w:rPr>
          <w:rFonts w:asciiTheme="majorBidi" w:hAnsiTheme="majorBidi" w:cstheme="majorBidi"/>
          <w:b/>
          <w:bCs/>
          <w:spacing w:val="-4"/>
          <w:sz w:val="18"/>
          <w:szCs w:val="18"/>
          <w:rtl/>
          <w:lang w:bidi="ar-EG"/>
        </w:rPr>
      </w:pPr>
      <w:r w:rsidRPr="000A4FAF">
        <w:rPr>
          <w:rFonts w:asciiTheme="majorBidi" w:hAnsiTheme="majorBidi" w:cstheme="majorBidi"/>
          <w:b/>
          <w:bCs/>
          <w:spacing w:val="-4"/>
          <w:sz w:val="18"/>
          <w:szCs w:val="18"/>
          <w:rtl/>
          <w:lang w:bidi="ar-EG"/>
        </w:rPr>
        <w:t>هذا عن المنهج التاريخي وأصوله، التي وضعها هؤلاء العلماء، وقد انتقل بهذه الأصول إلى البيئة العربية، وبدأ العلماء يلتزمون به في تآليفهم، كما سنعرف الآن.</w:t>
      </w:r>
    </w:p>
    <w:p w:rsidR="000A4FAF" w:rsidRPr="000A4FAF" w:rsidRDefault="000A4FAF" w:rsidP="000A4FAF">
      <w:pPr>
        <w:jc w:val="center"/>
        <w:rPr>
          <w:rFonts w:asciiTheme="majorBidi" w:hAnsiTheme="majorBidi" w:cstheme="majorBidi"/>
          <w:b/>
          <w:bCs/>
          <w:sz w:val="18"/>
          <w:szCs w:val="18"/>
          <w:rtl/>
          <w:lang w:bidi="ar-EG"/>
        </w:rPr>
      </w:pPr>
      <w:r w:rsidRPr="000A4FAF">
        <w:rPr>
          <w:rFonts w:asciiTheme="majorBidi" w:hAnsiTheme="majorBidi" w:cstheme="majorBidi"/>
          <w:b/>
          <w:bCs/>
          <w:sz w:val="18"/>
          <w:szCs w:val="18"/>
          <w:rtl/>
          <w:lang w:bidi="ar-EG"/>
        </w:rPr>
        <w:t>المراجع والمصادر</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rPr>
        <w:t>شوقي ضيف، (البحث الأدبيّ: طبيعته. مناهجه. أصوله. مصادره) ،مصر،  دار المعارف، 1972م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0A4FAF">
        <w:rPr>
          <w:rFonts w:asciiTheme="majorBidi" w:hAnsiTheme="majorBidi" w:cstheme="majorBidi"/>
          <w:b/>
          <w:bCs/>
          <w:sz w:val="18"/>
          <w:szCs w:val="18"/>
          <w:rtl/>
        </w:rPr>
        <w:t>(البحث الأدبيّ: تأصيل ودراسة) ،</w:t>
      </w:r>
      <w:r w:rsidRPr="000A4FAF">
        <w:rPr>
          <w:rFonts w:asciiTheme="majorBidi" w:hAnsiTheme="majorBidi" w:cstheme="majorBidi"/>
          <w:b/>
          <w:bCs/>
          <w:sz w:val="18"/>
          <w:szCs w:val="18"/>
          <w:rtl/>
          <w:lang w:bidi="ar-EG"/>
        </w:rPr>
        <w:t>مطبعة الجريسي, 2001م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أحمد محمد الخراط، </w:t>
      </w:r>
      <w:r w:rsidRPr="000A4FAF">
        <w:rPr>
          <w:rFonts w:asciiTheme="majorBidi" w:hAnsiTheme="majorBidi" w:cstheme="majorBidi"/>
          <w:b/>
          <w:bCs/>
          <w:sz w:val="18"/>
          <w:szCs w:val="18"/>
          <w:rtl/>
        </w:rPr>
        <w:t>(محاضرات في تحقيق النّصوص) ،</w:t>
      </w:r>
      <w:r w:rsidRPr="000A4FAF">
        <w:rPr>
          <w:rFonts w:asciiTheme="majorBidi" w:hAnsiTheme="majorBidi" w:cstheme="majorBidi"/>
          <w:b/>
          <w:bCs/>
          <w:sz w:val="18"/>
          <w:szCs w:val="18"/>
          <w:rtl/>
          <w:lang w:bidi="ar-EG"/>
        </w:rPr>
        <w:t>المدينة المنورة، المنارة للطباعة والنّشر والتّوزيع، 1984م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عزام بن الاصبع السّلمي، تحقيق: عبد السّلام هارون، </w:t>
      </w:r>
      <w:r w:rsidRPr="000A4FAF">
        <w:rPr>
          <w:rFonts w:asciiTheme="majorBidi" w:hAnsiTheme="majorBidi" w:cstheme="majorBidi"/>
          <w:b/>
          <w:bCs/>
          <w:sz w:val="18"/>
          <w:szCs w:val="18"/>
          <w:rtl/>
        </w:rPr>
        <w:t>(نوادر المخطوطات) ،</w:t>
      </w:r>
      <w:r w:rsidRPr="000A4FAF">
        <w:rPr>
          <w:rFonts w:asciiTheme="majorBidi" w:hAnsiTheme="majorBidi" w:cstheme="majorBidi"/>
          <w:b/>
          <w:bCs/>
          <w:sz w:val="18"/>
          <w:szCs w:val="18"/>
          <w:rtl/>
          <w:lang w:bidi="ar-EG"/>
        </w:rPr>
        <w:t xml:space="preserve"> القاهرة،  مكتبة مصطفى البابيّ الحلبيّ،1973م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lastRenderedPageBreak/>
        <w:t xml:space="preserve">لحسن بن عبد الله بن سعيد العسكريّ، تحقيق: عبد العزيز أحمد، </w:t>
      </w:r>
      <w:r w:rsidRPr="000A4FAF">
        <w:rPr>
          <w:rFonts w:asciiTheme="majorBidi" w:hAnsiTheme="majorBidi" w:cstheme="majorBidi"/>
          <w:b/>
          <w:bCs/>
          <w:sz w:val="18"/>
          <w:szCs w:val="18"/>
          <w:rtl/>
        </w:rPr>
        <w:t>(شرح ما يقع فيه التّصحيف والتّحريف) ،</w:t>
      </w:r>
      <w:r w:rsidRPr="000A4FAF">
        <w:rPr>
          <w:rFonts w:asciiTheme="majorBidi" w:hAnsiTheme="majorBidi" w:cstheme="majorBidi"/>
          <w:b/>
          <w:bCs/>
          <w:sz w:val="18"/>
          <w:szCs w:val="18"/>
          <w:rtl/>
          <w:lang w:bidi="ar-EG"/>
        </w:rPr>
        <w:t>ا ، القاهرة، مطبعة مصطفى البابيّ الحلبيّ، 1963م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محمد عبد المنعم خفاجي، </w:t>
      </w:r>
      <w:r w:rsidRPr="000A4FAF">
        <w:rPr>
          <w:rFonts w:asciiTheme="majorBidi" w:hAnsiTheme="majorBidi" w:cstheme="majorBidi"/>
          <w:b/>
          <w:bCs/>
          <w:sz w:val="18"/>
          <w:szCs w:val="18"/>
          <w:rtl/>
        </w:rPr>
        <w:t>(البحوث الأدبيّة) ،</w:t>
      </w:r>
      <w:r w:rsidRPr="000A4FAF">
        <w:rPr>
          <w:rFonts w:asciiTheme="majorBidi" w:hAnsiTheme="majorBidi" w:cstheme="majorBidi"/>
          <w:b/>
          <w:bCs/>
          <w:sz w:val="18"/>
          <w:szCs w:val="18"/>
          <w:rtl/>
          <w:lang w:bidi="ar-EG"/>
        </w:rPr>
        <w:t xml:space="preserve"> دار الكتاب اللّبنانيّ، 1987م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كارل بروكلمان، ترجمة: عبد الحليم النّجار، ، </w:t>
      </w:r>
      <w:r w:rsidRPr="000A4FAF">
        <w:rPr>
          <w:rFonts w:asciiTheme="majorBidi" w:hAnsiTheme="majorBidi" w:cstheme="majorBidi"/>
          <w:b/>
          <w:bCs/>
          <w:sz w:val="18"/>
          <w:szCs w:val="18"/>
          <w:rtl/>
        </w:rPr>
        <w:t>(تاريخ الأدب العربيّ) ،</w:t>
      </w:r>
      <w:r w:rsidRPr="000A4FAF">
        <w:rPr>
          <w:rFonts w:asciiTheme="majorBidi" w:hAnsiTheme="majorBidi" w:cstheme="majorBidi"/>
          <w:b/>
          <w:bCs/>
          <w:sz w:val="18"/>
          <w:szCs w:val="18"/>
          <w:rtl/>
          <w:lang w:bidi="ar-EG"/>
        </w:rPr>
        <w:t xml:space="preserve"> مصر، دار المعارف، 1961م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حسين علي محمد, </w:t>
      </w:r>
      <w:r w:rsidRPr="000A4FAF">
        <w:rPr>
          <w:rFonts w:asciiTheme="majorBidi" w:hAnsiTheme="majorBidi" w:cstheme="majorBidi"/>
          <w:b/>
          <w:bCs/>
          <w:sz w:val="18"/>
          <w:szCs w:val="18"/>
          <w:rtl/>
        </w:rPr>
        <w:t>(التّحرير الأدبيّ) ،</w:t>
      </w:r>
      <w:r w:rsidRPr="000A4FAF">
        <w:rPr>
          <w:rFonts w:asciiTheme="majorBidi" w:hAnsiTheme="majorBidi" w:cstheme="majorBidi"/>
          <w:b/>
          <w:bCs/>
          <w:sz w:val="18"/>
          <w:szCs w:val="18"/>
          <w:rtl/>
          <w:lang w:bidi="ar-EG"/>
        </w:rPr>
        <w:t xml:space="preserve"> الرياض، مكتبة العبيكان، 1996م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طاهر أحمد مكي، </w:t>
      </w:r>
      <w:r w:rsidRPr="000A4FAF">
        <w:rPr>
          <w:rFonts w:asciiTheme="majorBidi" w:hAnsiTheme="majorBidi" w:cstheme="majorBidi"/>
          <w:b/>
          <w:bCs/>
          <w:sz w:val="18"/>
          <w:szCs w:val="18"/>
          <w:rtl/>
        </w:rPr>
        <w:t>(مصادر الأدب) ،</w:t>
      </w:r>
      <w:r w:rsidRPr="000A4FAF">
        <w:rPr>
          <w:rFonts w:asciiTheme="majorBidi" w:hAnsiTheme="majorBidi" w:cstheme="majorBidi"/>
          <w:b/>
          <w:bCs/>
          <w:sz w:val="18"/>
          <w:szCs w:val="18"/>
          <w:rtl/>
          <w:lang w:bidi="ar-EG"/>
        </w:rPr>
        <w:t xml:space="preserve"> مصر، دار المعارف، 1977م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عز الدين إسماعيل، </w:t>
      </w:r>
      <w:r w:rsidRPr="000A4FAF">
        <w:rPr>
          <w:rFonts w:asciiTheme="majorBidi" w:hAnsiTheme="majorBidi" w:cstheme="majorBidi"/>
          <w:b/>
          <w:bCs/>
          <w:sz w:val="18"/>
          <w:szCs w:val="18"/>
          <w:rtl/>
        </w:rPr>
        <w:t>(المصادر الأدبيّة واللّغويّة في التّراث الأدبيّ) ،</w:t>
      </w:r>
      <w:r w:rsidRPr="000A4FAF">
        <w:rPr>
          <w:rFonts w:asciiTheme="majorBidi" w:hAnsiTheme="majorBidi" w:cstheme="majorBidi"/>
          <w:b/>
          <w:bCs/>
          <w:sz w:val="18"/>
          <w:szCs w:val="18"/>
          <w:rtl/>
          <w:lang w:bidi="ar-EG"/>
        </w:rPr>
        <w:t xml:space="preserve"> بيروت، دار النّهضة العربيّة, 1976م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lastRenderedPageBreak/>
        <w:t xml:space="preserve">عائشة عبد الرحمن، </w:t>
      </w:r>
      <w:r w:rsidRPr="000A4FAF">
        <w:rPr>
          <w:rFonts w:asciiTheme="majorBidi" w:hAnsiTheme="majorBidi" w:cstheme="majorBidi"/>
          <w:b/>
          <w:bCs/>
          <w:sz w:val="18"/>
          <w:szCs w:val="18"/>
          <w:rtl/>
        </w:rPr>
        <w:t>(مقدّمة في المنهج) ،</w:t>
      </w:r>
      <w:r w:rsidRPr="000A4FAF">
        <w:rPr>
          <w:rFonts w:asciiTheme="majorBidi" w:hAnsiTheme="majorBidi" w:cstheme="majorBidi"/>
          <w:b/>
          <w:bCs/>
          <w:sz w:val="18"/>
          <w:szCs w:val="18"/>
          <w:rtl/>
          <w:lang w:bidi="ar-EG"/>
        </w:rPr>
        <w:t xml:space="preserve"> طبعة معهد البحوث والدّراسات العربيّة, 1971م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مصطفى الشكعة، </w:t>
      </w:r>
      <w:r w:rsidRPr="000A4FAF">
        <w:rPr>
          <w:rFonts w:asciiTheme="majorBidi" w:hAnsiTheme="majorBidi" w:cstheme="majorBidi"/>
          <w:b/>
          <w:bCs/>
          <w:sz w:val="18"/>
          <w:szCs w:val="18"/>
          <w:rtl/>
        </w:rPr>
        <w:t>(مناهج التّأليف عند العلماء العرب) ،</w:t>
      </w:r>
      <w:r w:rsidRPr="000A4FAF">
        <w:rPr>
          <w:rFonts w:asciiTheme="majorBidi" w:hAnsiTheme="majorBidi" w:cstheme="majorBidi"/>
          <w:b/>
          <w:bCs/>
          <w:sz w:val="18"/>
          <w:szCs w:val="18"/>
          <w:rtl/>
          <w:lang w:bidi="ar-EG"/>
        </w:rPr>
        <w:t xml:space="preserve"> دار العلم للملايين, 1974م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أمجد الطرابلسي، </w:t>
      </w:r>
      <w:r w:rsidRPr="000A4FAF">
        <w:rPr>
          <w:rFonts w:asciiTheme="majorBidi" w:hAnsiTheme="majorBidi" w:cstheme="majorBidi"/>
          <w:b/>
          <w:bCs/>
          <w:sz w:val="18"/>
          <w:szCs w:val="18"/>
          <w:rtl/>
        </w:rPr>
        <w:t>(نظرة تاريخيّة في حركة التّأليف عند العرب في اللّغة والأدب) ،</w:t>
      </w:r>
      <w:r w:rsidRPr="000A4FAF">
        <w:rPr>
          <w:rFonts w:asciiTheme="majorBidi" w:hAnsiTheme="majorBidi" w:cstheme="majorBidi"/>
          <w:b/>
          <w:bCs/>
          <w:sz w:val="18"/>
          <w:szCs w:val="18"/>
          <w:rtl/>
          <w:lang w:bidi="ar-EG"/>
        </w:rPr>
        <w:t xml:space="preserve"> مكتبة الفتح، 1976م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أحمد مختار عمر، </w:t>
      </w:r>
      <w:r w:rsidRPr="000A4FAF">
        <w:rPr>
          <w:rFonts w:asciiTheme="majorBidi" w:hAnsiTheme="majorBidi" w:cstheme="majorBidi"/>
          <w:b/>
          <w:bCs/>
          <w:sz w:val="18"/>
          <w:szCs w:val="18"/>
          <w:rtl/>
        </w:rPr>
        <w:t>(أخطاء اللّغة العربيّة المعاصرة) ،</w:t>
      </w:r>
      <w:r w:rsidRPr="000A4FAF">
        <w:rPr>
          <w:rFonts w:asciiTheme="majorBidi" w:hAnsiTheme="majorBidi" w:cstheme="majorBidi"/>
          <w:b/>
          <w:bCs/>
          <w:sz w:val="18"/>
          <w:szCs w:val="18"/>
          <w:rtl/>
          <w:lang w:bidi="ar-EG"/>
        </w:rPr>
        <w:t xml:space="preserve"> بيروت، عالم الكتب, 1991م</w:t>
      </w:r>
    </w:p>
    <w:p w:rsidR="000A4FAF" w:rsidRPr="000A4FAF" w:rsidRDefault="000A4FAF" w:rsidP="000A4FAF">
      <w:pPr>
        <w:numPr>
          <w:ilvl w:val="0"/>
          <w:numId w:val="1"/>
        </w:numPr>
        <w:spacing w:after="120"/>
        <w:jc w:val="lowKashida"/>
        <w:rPr>
          <w:rFonts w:asciiTheme="majorBidi" w:hAnsiTheme="majorBidi" w:cstheme="majorBidi"/>
          <w:b/>
          <w:bCs/>
          <w:sz w:val="18"/>
          <w:szCs w:val="18"/>
          <w:rtl/>
        </w:rPr>
      </w:pPr>
      <w:r w:rsidRPr="000A4FAF">
        <w:rPr>
          <w:rFonts w:asciiTheme="majorBidi" w:hAnsiTheme="majorBidi" w:cstheme="majorBidi"/>
          <w:b/>
          <w:bCs/>
          <w:sz w:val="18"/>
          <w:szCs w:val="18"/>
          <w:rtl/>
          <w:lang w:bidi="ar-EG"/>
        </w:rPr>
        <w:t xml:space="preserve">فتحي الخولي،  </w:t>
      </w:r>
      <w:r w:rsidRPr="000A4FAF">
        <w:rPr>
          <w:rFonts w:asciiTheme="majorBidi" w:hAnsiTheme="majorBidi" w:cstheme="majorBidi"/>
          <w:b/>
          <w:bCs/>
          <w:sz w:val="18"/>
          <w:szCs w:val="18"/>
          <w:rtl/>
        </w:rPr>
        <w:t>(دليل الإملاء وقواعد الكتابة العربيّة) ،</w:t>
      </w:r>
      <w:r w:rsidRPr="000A4FAF">
        <w:rPr>
          <w:rFonts w:asciiTheme="majorBidi" w:hAnsiTheme="majorBidi" w:cstheme="majorBidi"/>
          <w:b/>
          <w:bCs/>
          <w:sz w:val="18"/>
          <w:szCs w:val="18"/>
          <w:rtl/>
          <w:lang w:bidi="ar-EG"/>
        </w:rPr>
        <w:t xml:space="preserve"> القاهرة، مكتبة وهبة، 1973م</w:t>
      </w:r>
    </w:p>
    <w:p w:rsidR="000A4FAF" w:rsidRPr="000A4FAF" w:rsidRDefault="000A4FAF" w:rsidP="000A4FAF">
      <w:pPr>
        <w:spacing w:after="120"/>
        <w:jc w:val="lowKashida"/>
        <w:rPr>
          <w:rFonts w:asciiTheme="majorBidi" w:hAnsiTheme="majorBidi" w:cstheme="majorBidi"/>
          <w:b/>
          <w:bCs/>
          <w:spacing w:val="-4"/>
          <w:sz w:val="18"/>
          <w:szCs w:val="18"/>
          <w:rtl/>
          <w:lang w:bidi="ar-EG"/>
        </w:rPr>
      </w:pPr>
      <w:r w:rsidRPr="000A4FAF">
        <w:rPr>
          <w:rFonts w:asciiTheme="majorBidi" w:hAnsiTheme="majorBidi" w:cstheme="majorBidi"/>
          <w:b/>
          <w:bCs/>
          <w:sz w:val="18"/>
          <w:szCs w:val="18"/>
          <w:rtl/>
          <w:lang w:bidi="ar-EG"/>
        </w:rPr>
        <w:t xml:space="preserve">محمد مندور، </w:t>
      </w:r>
      <w:r w:rsidRPr="000A4FAF">
        <w:rPr>
          <w:rFonts w:asciiTheme="majorBidi" w:hAnsiTheme="majorBidi" w:cstheme="majorBidi"/>
          <w:b/>
          <w:bCs/>
          <w:sz w:val="18"/>
          <w:szCs w:val="18"/>
          <w:rtl/>
        </w:rPr>
        <w:t xml:space="preserve">(في الميزان الجديد) </w:t>
      </w:r>
      <w:r w:rsidRPr="000A4FAF">
        <w:rPr>
          <w:rFonts w:asciiTheme="majorBidi" w:hAnsiTheme="majorBidi" w:cstheme="majorBidi"/>
          <w:b/>
          <w:bCs/>
          <w:sz w:val="18"/>
          <w:szCs w:val="18"/>
          <w:rtl/>
          <w:lang w:bidi="ar-EG"/>
        </w:rPr>
        <w:t>، القاهرة، دار  نهضة مصر للطباعة والنّشر, 1944م</w:t>
      </w:r>
    </w:p>
    <w:p w:rsidR="000A4FAF" w:rsidRDefault="000A4FAF" w:rsidP="000A4FAF">
      <w:pPr>
        <w:pStyle w:val="a3"/>
        <w:bidi/>
        <w:spacing w:before="0" w:beforeAutospacing="0" w:after="120" w:afterAutospacing="0" w:line="500" w:lineRule="exact"/>
        <w:jc w:val="lowKashida"/>
        <w:rPr>
          <w:rFonts w:asciiTheme="majorBidi" w:hAnsiTheme="majorBidi" w:cstheme="majorBidi"/>
          <w:sz w:val="32"/>
          <w:szCs w:val="32"/>
          <w:rtl/>
        </w:rPr>
        <w:sectPr w:rsidR="000A4FAF" w:rsidSect="000A4FAF">
          <w:type w:val="continuous"/>
          <w:pgSz w:w="11906" w:h="16838"/>
          <w:pgMar w:top="964" w:right="1021" w:bottom="964" w:left="1021" w:header="709" w:footer="709" w:gutter="0"/>
          <w:cols w:num="2" w:space="708"/>
          <w:bidi/>
          <w:rtlGutter/>
          <w:docGrid w:linePitch="360"/>
        </w:sectPr>
      </w:pPr>
    </w:p>
    <w:p w:rsidR="000A4FAF" w:rsidRPr="001D6929" w:rsidRDefault="000A4FAF" w:rsidP="000A4FAF">
      <w:pPr>
        <w:pStyle w:val="a3"/>
        <w:bidi/>
        <w:spacing w:before="0" w:beforeAutospacing="0" w:after="120" w:afterAutospacing="0" w:line="500" w:lineRule="exact"/>
        <w:jc w:val="lowKashida"/>
        <w:rPr>
          <w:rFonts w:asciiTheme="majorBidi" w:hAnsiTheme="majorBidi" w:cstheme="majorBidi"/>
          <w:sz w:val="32"/>
          <w:szCs w:val="32"/>
          <w:rtl/>
        </w:rPr>
      </w:pPr>
    </w:p>
    <w:p w:rsidR="000A4FAF" w:rsidRPr="001D6929" w:rsidRDefault="000A4FAF" w:rsidP="000A4FAF">
      <w:pPr>
        <w:spacing w:after="120" w:line="520" w:lineRule="exact"/>
        <w:jc w:val="lowKashida"/>
        <w:rPr>
          <w:rFonts w:asciiTheme="majorBidi" w:hAnsiTheme="majorBidi" w:cstheme="majorBidi"/>
          <w:sz w:val="32"/>
          <w:szCs w:val="32"/>
          <w:rtl/>
        </w:rPr>
      </w:pPr>
    </w:p>
    <w:p w:rsidR="000A4FAF" w:rsidRPr="001D6929" w:rsidRDefault="000A4FAF" w:rsidP="000A4FAF">
      <w:pPr>
        <w:spacing w:after="120" w:line="520" w:lineRule="exact"/>
        <w:jc w:val="lowKashida"/>
        <w:rPr>
          <w:rFonts w:asciiTheme="majorBidi" w:hAnsiTheme="majorBidi" w:cstheme="majorBidi"/>
          <w:sz w:val="32"/>
          <w:szCs w:val="32"/>
          <w:rtl/>
        </w:rPr>
      </w:pPr>
    </w:p>
    <w:p w:rsidR="000A4FAF" w:rsidRPr="000A4FAF" w:rsidRDefault="000A4FAF" w:rsidP="000A4FAF">
      <w:pPr>
        <w:spacing w:before="60" w:after="200"/>
        <w:rPr>
          <w:rFonts w:asciiTheme="majorBidi" w:eastAsia="Calibri" w:hAnsiTheme="majorBidi" w:cstheme="majorBidi"/>
          <w:i/>
          <w:iCs/>
          <w:sz w:val="48"/>
          <w:szCs w:val="48"/>
          <w:rtl/>
        </w:rPr>
      </w:pPr>
    </w:p>
    <w:p w:rsidR="009556CB" w:rsidRDefault="009556CB"/>
    <w:sectPr w:rsidR="009556CB" w:rsidSect="000A4FA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138A5"/>
    <w:multiLevelType w:val="hybridMultilevel"/>
    <w:tmpl w:val="1652BED2"/>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0A4FAF"/>
    <w:rsid w:val="000A4FAF"/>
    <w:rsid w:val="003E7B21"/>
    <w:rsid w:val="00447EDF"/>
    <w:rsid w:val="004579A3"/>
    <w:rsid w:val="00514443"/>
    <w:rsid w:val="008756AE"/>
    <w:rsid w:val="009556CB"/>
    <w:rsid w:val="00BF7572"/>
    <w:rsid w:val="00F134F2"/>
    <w:rsid w:val="00F846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A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4FAF"/>
    <w:pPr>
      <w:bidi w:val="0"/>
      <w:spacing w:before="100" w:beforeAutospacing="1" w:after="100" w:afterAutospacing="1"/>
    </w:pPr>
  </w:style>
  <w:style w:type="paragraph" w:styleId="a4">
    <w:name w:val="List Paragraph"/>
    <w:basedOn w:val="a"/>
    <w:uiPriority w:val="34"/>
    <w:qFormat/>
    <w:rsid w:val="000A4F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2305</Words>
  <Characters>13142</Characters>
  <Application>Microsoft Office Word</Application>
  <DocSecurity>0</DocSecurity>
  <Lines>109</Lines>
  <Paragraphs>30</Paragraphs>
  <ScaleCrop>false</ScaleCrop>
  <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2013-06-12T10:15:00Z</dcterms:created>
  <dcterms:modified xsi:type="dcterms:W3CDTF">2013-06-17T11:09:00Z</dcterms:modified>
</cp:coreProperties>
</file>