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88" w:rsidRDefault="00437788" w:rsidP="00437788">
      <w:pPr>
        <w:spacing w:line="240" w:lineRule="auto"/>
        <w:jc w:val="center"/>
        <w:rPr>
          <w:rFonts w:asciiTheme="majorBidi" w:eastAsia="Calibri" w:hAnsiTheme="majorBidi" w:cstheme="majorBidi"/>
          <w:sz w:val="48"/>
          <w:szCs w:val="48"/>
          <w:rtl/>
        </w:rPr>
      </w:pPr>
      <w:r w:rsidRPr="00F70C8C">
        <w:rPr>
          <w:rFonts w:asciiTheme="majorBidi" w:eastAsia="Calibri" w:hAnsiTheme="majorBidi" w:cstheme="majorBidi"/>
          <w:sz w:val="48"/>
          <w:szCs w:val="48"/>
          <w:rtl/>
        </w:rPr>
        <w:t xml:space="preserve">كتاب (الشعر والشعراء) كنموذج على اتجاه الطبقات والتراجم </w:t>
      </w:r>
      <w:r w:rsidR="002D1A0A">
        <w:rPr>
          <w:rFonts w:asciiTheme="majorBidi" w:eastAsia="Calibri" w:hAnsiTheme="majorBidi" w:cstheme="majorBidi" w:hint="cs"/>
          <w:sz w:val="48"/>
          <w:szCs w:val="48"/>
          <w:rtl/>
        </w:rPr>
        <w:t>2</w:t>
      </w:r>
    </w:p>
    <w:p w:rsidR="00437788" w:rsidRPr="00B11401" w:rsidRDefault="00437788" w:rsidP="00437788">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437788" w:rsidRPr="00294A2D" w:rsidRDefault="00437788" w:rsidP="002D1A0A">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2D1A0A" w:rsidRPr="002D1A0A">
        <w:rPr>
          <w:rFonts w:asciiTheme="majorBidi" w:hAnsiTheme="majorBidi" w:cs="Arial" w:hint="cs"/>
          <w:rtl/>
          <w:lang w:bidi="ar-EG"/>
        </w:rPr>
        <w:t>فاطمة</w:t>
      </w:r>
      <w:r w:rsidR="002D1A0A" w:rsidRPr="002D1A0A">
        <w:rPr>
          <w:rFonts w:asciiTheme="majorBidi" w:hAnsiTheme="majorBidi" w:cs="Arial"/>
          <w:rtl/>
          <w:lang w:bidi="ar-EG"/>
        </w:rPr>
        <w:t xml:space="preserve"> </w:t>
      </w:r>
      <w:r w:rsidR="002D1A0A" w:rsidRPr="002D1A0A">
        <w:rPr>
          <w:rFonts w:asciiTheme="majorBidi" w:hAnsiTheme="majorBidi" w:cs="Arial" w:hint="cs"/>
          <w:rtl/>
          <w:lang w:bidi="ar-EG"/>
        </w:rPr>
        <w:t>السيد</w:t>
      </w:r>
      <w:r w:rsidR="002D1A0A" w:rsidRPr="002D1A0A">
        <w:rPr>
          <w:rFonts w:asciiTheme="majorBidi" w:hAnsiTheme="majorBidi" w:cs="Arial"/>
          <w:rtl/>
          <w:lang w:bidi="ar-EG"/>
        </w:rPr>
        <w:t xml:space="preserve"> </w:t>
      </w:r>
      <w:proofErr w:type="spellStart"/>
      <w:r w:rsidR="002D1A0A" w:rsidRPr="002D1A0A">
        <w:rPr>
          <w:rFonts w:asciiTheme="majorBidi" w:hAnsiTheme="majorBidi" w:cs="Arial" w:hint="cs"/>
          <w:rtl/>
          <w:lang w:bidi="ar-EG"/>
        </w:rPr>
        <w:t>العشرى</w:t>
      </w:r>
      <w:proofErr w:type="spellEnd"/>
    </w:p>
    <w:p w:rsidR="00437788" w:rsidRPr="00207A5C" w:rsidRDefault="00437788" w:rsidP="00437788">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437788" w:rsidRPr="0089766D" w:rsidRDefault="003A505A" w:rsidP="00437788">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437788" w:rsidRPr="0089766D">
        <w:rPr>
          <w:rFonts w:asciiTheme="majorBidi" w:hAnsiTheme="majorBidi" w:cstheme="majorBidi"/>
          <w:i/>
          <w:iCs/>
          <w:sz w:val="20"/>
          <w:szCs w:val="20"/>
          <w:rtl/>
        </w:rPr>
        <w:t>– جامعة المدينة العالمية</w:t>
      </w:r>
    </w:p>
    <w:p w:rsidR="00437788" w:rsidRPr="0089766D" w:rsidRDefault="00437788" w:rsidP="00437788">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437788" w:rsidRPr="0089766D" w:rsidRDefault="002D1A0A" w:rsidP="00437788">
      <w:pPr>
        <w:spacing w:line="240" w:lineRule="auto"/>
        <w:jc w:val="center"/>
        <w:rPr>
          <w:rFonts w:asciiTheme="majorBidi" w:hAnsiTheme="majorBidi" w:cstheme="majorBidi"/>
          <w:i/>
          <w:iCs/>
          <w:sz w:val="20"/>
          <w:szCs w:val="20"/>
        </w:rPr>
      </w:pPr>
      <w:r w:rsidRPr="002D1A0A">
        <w:rPr>
          <w:rFonts w:asciiTheme="majorBidi" w:hAnsiTheme="majorBidi" w:cstheme="majorBidi"/>
          <w:i/>
          <w:iCs/>
          <w:sz w:val="20"/>
          <w:szCs w:val="20"/>
          <w:lang w:bidi="ar-EG"/>
        </w:rPr>
        <w:t>fatma.alsayed@mediu.ws</w:t>
      </w:r>
    </w:p>
    <w:p w:rsidR="00437788" w:rsidRDefault="00437788" w:rsidP="00437788">
      <w:pPr>
        <w:spacing w:line="240" w:lineRule="auto"/>
        <w:rPr>
          <w:rFonts w:asciiTheme="majorBidi" w:hAnsiTheme="majorBidi" w:cstheme="majorBidi"/>
          <w:b/>
          <w:bCs/>
          <w:sz w:val="18"/>
          <w:szCs w:val="18"/>
          <w:rtl/>
        </w:rPr>
        <w:sectPr w:rsidR="00437788" w:rsidSect="00437788">
          <w:pgSz w:w="11906" w:h="16838"/>
          <w:pgMar w:top="964" w:right="1021" w:bottom="964" w:left="1021" w:header="709" w:footer="709" w:gutter="0"/>
          <w:cols w:space="708"/>
          <w:bidi/>
          <w:rtlGutter/>
          <w:docGrid w:linePitch="360"/>
        </w:sectPr>
      </w:pPr>
    </w:p>
    <w:p w:rsidR="00437788" w:rsidRPr="00437788" w:rsidRDefault="00437788" w:rsidP="00437788">
      <w:pPr>
        <w:spacing w:line="240" w:lineRule="auto"/>
        <w:rPr>
          <w:rFonts w:asciiTheme="majorBidi" w:eastAsia="Calibri" w:hAnsiTheme="majorBidi" w:cstheme="majorBidi"/>
          <w:b/>
          <w:bCs/>
          <w:sz w:val="18"/>
          <w:szCs w:val="18"/>
          <w:rtl/>
        </w:rPr>
      </w:pPr>
      <w:r w:rsidRPr="00437788">
        <w:rPr>
          <w:rFonts w:asciiTheme="majorBidi" w:hAnsiTheme="majorBidi" w:cstheme="majorBidi"/>
          <w:b/>
          <w:bCs/>
          <w:sz w:val="18"/>
          <w:szCs w:val="18"/>
          <w:rtl/>
        </w:rPr>
        <w:lastRenderedPageBreak/>
        <w:t xml:space="preserve">خلاصة ـــ هذا البحث يبحث في </w:t>
      </w:r>
      <w:r w:rsidRPr="00437788">
        <w:rPr>
          <w:rFonts w:asciiTheme="majorBidi" w:eastAsia="Calibri" w:hAnsiTheme="majorBidi" w:cstheme="majorBidi"/>
          <w:b/>
          <w:bCs/>
          <w:sz w:val="18"/>
          <w:szCs w:val="18"/>
          <w:rtl/>
        </w:rPr>
        <w:t xml:space="preserve">كتاب (الشعر والشعراء) كنموذج على اتجاه الطبقات والتراجم </w:t>
      </w:r>
    </w:p>
    <w:p w:rsidR="00437788" w:rsidRPr="00437788" w:rsidRDefault="00437788" w:rsidP="00437788">
      <w:p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rPr>
        <w:t>الكلمات المفتاحية : ابن قتيبة ، الشعراء ، المنهج التاريخي</w:t>
      </w:r>
    </w:p>
    <w:p w:rsidR="00437788" w:rsidRPr="00437788" w:rsidRDefault="00437788" w:rsidP="00437788">
      <w:pPr>
        <w:pStyle w:val="a4"/>
        <w:numPr>
          <w:ilvl w:val="0"/>
          <w:numId w:val="2"/>
        </w:numPr>
        <w:spacing w:after="120" w:line="240" w:lineRule="auto"/>
        <w:jc w:val="center"/>
        <w:rPr>
          <w:rFonts w:asciiTheme="majorBidi" w:hAnsiTheme="majorBidi" w:cstheme="majorBidi"/>
          <w:b/>
          <w:bCs/>
          <w:sz w:val="18"/>
          <w:szCs w:val="18"/>
          <w:rtl/>
        </w:rPr>
      </w:pPr>
      <w:r w:rsidRPr="00437788">
        <w:rPr>
          <w:rFonts w:asciiTheme="majorBidi" w:hAnsiTheme="majorBidi" w:cstheme="majorBidi"/>
          <w:b/>
          <w:bCs/>
          <w:sz w:val="18"/>
          <w:szCs w:val="18"/>
          <w:rtl/>
        </w:rPr>
        <w:t>المقدمة</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rtl/>
        </w:rPr>
      </w:pPr>
      <w:r w:rsidRPr="0043778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37788">
        <w:rPr>
          <w:rFonts w:asciiTheme="majorBidi" w:eastAsia="Calibri" w:hAnsiTheme="majorBidi" w:cstheme="majorBidi"/>
          <w:b/>
          <w:bCs/>
          <w:sz w:val="18"/>
          <w:szCs w:val="18"/>
          <w:rtl/>
        </w:rPr>
        <w:t>كتاب (الشعر والشعراء) كنموذج على اتجاه الطبقات والتراجم</w:t>
      </w:r>
    </w:p>
    <w:p w:rsidR="00437788" w:rsidRPr="00437788" w:rsidRDefault="00437788" w:rsidP="0043778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437788">
        <w:rPr>
          <w:rFonts w:asciiTheme="majorBidi" w:hAnsiTheme="majorBidi" w:cstheme="majorBidi"/>
          <w:b/>
          <w:bCs/>
          <w:sz w:val="18"/>
          <w:szCs w:val="18"/>
          <w:rtl/>
        </w:rPr>
        <w:t>عنوان المقال</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rPr>
      </w:pPr>
      <w:r w:rsidRPr="00437788">
        <w:rPr>
          <w:rFonts w:asciiTheme="majorBidi" w:hAnsiTheme="majorBidi" w:cstheme="majorBidi"/>
          <w:b/>
          <w:bCs/>
          <w:sz w:val="18"/>
          <w:szCs w:val="18"/>
          <w:rtl/>
        </w:rPr>
        <w:t>حديث ابن قتيبة عن الشعراء، وأزمانهم وأحوالهم وقبائلهم وأسماء آبائهم، ومعرفة السابق المبتكر أو المبدع واللاحق المتبع أو المقلد، كما قال هو نفسه في المقدمة، كل هذا يعد من صميم المنهج التاريخي، ولو تتبعنا معالجته للشعراء داخل الكتاب  لوجدناه يسلك هذا المنهج،  فهو يذكر نسب الشاعر من جهة أبيه وأمه، ويحدد موطنه وطبيعة البيئة التي نشأ فيها، ويسرد بعضًا من أخباره وأشعاره.</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rPr>
      </w:pPr>
      <w:r w:rsidRPr="00437788">
        <w:rPr>
          <w:rFonts w:asciiTheme="majorBidi" w:hAnsiTheme="majorBidi" w:cstheme="majorBidi"/>
          <w:b/>
          <w:bCs/>
          <w:sz w:val="18"/>
          <w:szCs w:val="18"/>
          <w:rtl/>
        </w:rPr>
        <w:t>ولو تأملنا قضايا الكتاب تتكشف لنا أبعاد ذلك المنهج التاريخي، ولكن يتضح لنا أيضًا من خلال هذا التأمل والتتبع لهذه القضايا؛  أنه تخطى حدود المنهج التاريخي إلى غيره من المناهج، فمثلا حديثه عن اختلاف طبائع الشعراء، وتفاوتهم في الأغراض الشعرية تبعًا لذلك، مما يتصف بالمنهج النفسي، وأيضًا لو تأملنا حديثه عن مثيرات الشاعرية عندما قال: "وللشعر دواعٍ تحث البطيء وتبعث المتكلف منها: الطمع والشكر"، إلى آخر ما ذكر، لو تأملنا هذا لوجدناه أيضًا يتحدث عن صفات العاطفة وآثارها، وهذا يتصل بالمنهج النفسي أيضًا، وليس فيه  إشارة إلى المنهج التاريخي.</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lang w:bidi="ar-EG"/>
        </w:rPr>
      </w:pPr>
      <w:r w:rsidRPr="00437788">
        <w:rPr>
          <w:rFonts w:asciiTheme="majorBidi" w:hAnsiTheme="majorBidi" w:cstheme="majorBidi"/>
          <w:b/>
          <w:bCs/>
          <w:sz w:val="18"/>
          <w:szCs w:val="18"/>
          <w:rtl/>
        </w:rPr>
        <w:t>كما أن حديثه عن البناء الفني للقصيدة، وتعليله لهذا المنهج المتبع لدى شعراء العرب تعليل نفسي واضح، لا شك في ذلك، وإذا أنت فتشت في الكتاب لا تخطئ العثور على ملامح واضحة للمنهج الفني، كحديثه عن أقسام الشعر،وتنقيح الشعر بطول التفتيش فيه،   بعض الآراء النقدية التي أوردها وإن كانت قليلة، مناقشة بعض الآراء التي أوردها لغيره، كل هذا يتصل بالمنهج الفني، وإن كان ابن قتيبة قد قرر أنه لا ينظر إلى عامل الزمان في الحكم على الشعراء، وإنما ينظر إلى الجودة، فلابد أنه يعني الناحية الفنية عندما قال:  "أنا لا أنظر إلى المتقدم لتقدمه ولا إلى المتأخر لتأخره، وإنما أنظر بعين العدل"، عين العدل هذه مقياسها فني  بحت لا شك في ذلك،  كما أن له حديثا عن المعاني والتشبيهات والألفاظ، وغيرها من العناصر الفنية أثناء ترجمته للشعراء، كل هذا من قبيل المنهج الفني.</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rPr>
      </w:pPr>
      <w:r w:rsidRPr="00437788">
        <w:rPr>
          <w:rFonts w:asciiTheme="majorBidi" w:hAnsiTheme="majorBidi" w:cstheme="majorBidi"/>
          <w:b/>
          <w:bCs/>
          <w:sz w:val="18"/>
          <w:szCs w:val="18"/>
          <w:rtl/>
        </w:rPr>
        <w:t>مما تقدم يتضح لنا أنه قد سلك منهجًا تاريخيًا،ويتضح لنا أيضًا أنه سلك منهجًا نفسيا، وأنه سلك أيضًا منهجًا فنيا، اجتماع هذه المناهج يطلق عليه المنهج المتكامل، وهو أصح المناهج في البحث الأدبي أو البحث العلمي عمومًا.</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lang w:bidi="ar-EG"/>
        </w:rPr>
      </w:pPr>
      <w:r w:rsidRPr="00437788">
        <w:rPr>
          <w:rFonts w:asciiTheme="majorBidi" w:hAnsiTheme="majorBidi" w:cstheme="majorBidi"/>
          <w:b/>
          <w:bCs/>
          <w:sz w:val="18"/>
          <w:szCs w:val="18"/>
          <w:rtl/>
        </w:rPr>
        <w:t>أما عن القيمة الأدبية لكتاب (الشعر والشعراء) فإنه في الحقيقة يعد من أقدم المصادر الأدبية وأهمها، بعد كتاب (طبقات فحول الشعراء) لابن سلام، ولا يمكن أن يستغني عنه باحث أو دارس للأدب، فهو يترجم لمجموعة كبيرة من الشعراء الجاهليين والإسلاميين حتى عصر ابن قتيبة، ويورد كثيرًا من أخبارهم ومواقفهم، التي يمكن الكشف من خلالها عن شخصية هؤلاء الشعراء، وتفسير اتجاههم الفني، وهو في ذلك كله يلتزم الدقة والأمانة في نقل الأخبار عن المتقدمين والمعاصرين.</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lang w:bidi="ar-EG"/>
        </w:rPr>
      </w:pPr>
      <w:r w:rsidRPr="00437788">
        <w:rPr>
          <w:rFonts w:asciiTheme="majorBidi" w:hAnsiTheme="majorBidi" w:cstheme="majorBidi"/>
          <w:b/>
          <w:bCs/>
          <w:sz w:val="18"/>
          <w:szCs w:val="18"/>
          <w:rtl/>
        </w:rPr>
        <w:t xml:space="preserve">وتبدو قيمة الكتاب أيضًا في أنه يكشف لنا عن شخصية ابن قتيبة، وفكره الأدبي ومقدرته النقدية، إذ لم يكن مجرد ناقل عن غيره أو سارد لمجموعة من الأخبار، وإنما عرض علينا فكره، وكشف لنا عن ذوقه من خلال تلك المقدمة المهمة،  ومن خلال الآراء المتفرقة في الكتاب الدالة على ذلك، هذه حقيقة لابد أن نقررها، فالرجل كان مشهورا بالتفسير، كان محدثا وكان فقيها، ويدل على قيمة الكتاب أيضًا ويعلي من شأنه وشأن صاحبه: وضوح المنهج العلمي لديه، وهو منهج يتناسب مع طبيعة عصره الفكرية والثقافية، ويبدو ذلك في الإشارة إلى المنهج </w:t>
      </w:r>
      <w:r w:rsidRPr="00437788">
        <w:rPr>
          <w:rFonts w:asciiTheme="majorBidi" w:hAnsiTheme="majorBidi" w:cstheme="majorBidi"/>
          <w:b/>
          <w:bCs/>
          <w:sz w:val="18"/>
          <w:szCs w:val="18"/>
          <w:rtl/>
        </w:rPr>
        <w:lastRenderedPageBreak/>
        <w:t>الذي سلكه منذ البداية، هذه طريقة لا يعرفها إلا الذين درسوا علم المناهج في العصر الحديث، يعلمون  أنه لابد لكل باحث أو مؤلف من الإشارة إلى المنهج في بداية التأليف أو البحث،  إن ابن قتيبة سبقنا بكثير عندما أشار في مقدمة كتابه إلى المنهج الذي اتبعه، وهو يدل فعلا على  النهج العلمي الذي سلكه منذ البداية.</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rPr>
      </w:pPr>
      <w:r w:rsidRPr="00437788">
        <w:rPr>
          <w:rFonts w:asciiTheme="majorBidi" w:hAnsiTheme="majorBidi" w:cstheme="majorBidi"/>
          <w:b/>
          <w:bCs/>
          <w:sz w:val="18"/>
          <w:szCs w:val="18"/>
          <w:rtl/>
        </w:rPr>
        <w:t xml:space="preserve">مما يؤكد هذه النزعة العلمية المنهجية لديه: كان يستخدم بعض العناوين المناسبة، وجودة التقسيم عندما يقسم كان يختار عناوين، عنونة أيضًا هذه لم تكن سمة معروفة آنذاك، ولكن إذا تأملنا الكتاب نجد فيه أكثر من عنونة،  هو الذي عنونه وليس المحقق، أقصد العناوين التي وضعها ابن قتيبة نفسه، هذه تدل أيضًا على منهج علمي دقيق التزمه. </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lang w:bidi="ar-EG"/>
        </w:rPr>
      </w:pPr>
      <w:r w:rsidRPr="00437788">
        <w:rPr>
          <w:rFonts w:asciiTheme="majorBidi" w:hAnsiTheme="majorBidi" w:cstheme="majorBidi"/>
          <w:b/>
          <w:bCs/>
          <w:sz w:val="18"/>
          <w:szCs w:val="18"/>
          <w:rtl/>
        </w:rPr>
        <w:t>ولعلك تستطيع مما تقدم إدراك ما أضافه ابن قتيبة من جديد بعد ابن سلام، يعني لو أننا وازنا بين الكتابين لوجدنا أن  كتاب (الشعر والشعراء) فيه خطى جديدة، صحيح استفاد من كتاب (طبقات فحول الشعراء)، لكنه أضاف جديدًا، واختلفوا  في المنهج وفي كل شيء؛ فابن قتيبة لم يقتصر على الشعراء الجاهليين والإسلاميين فقط، كما فعل ابن سلام في كتابه، وإنما زاد عليهم شعراء عاصروه وعاشوا في زمانه، وأورد نماذج لهم وأبدى إعجابه بهم، وهذا يؤكد مبدأ المساواة والعدل الذي أشار إليه في تعامله مع الشعراء.</w:t>
      </w:r>
    </w:p>
    <w:p w:rsidR="00437788" w:rsidRPr="00437788" w:rsidRDefault="00437788" w:rsidP="00437788">
      <w:pPr>
        <w:pStyle w:val="a3"/>
        <w:bidi/>
        <w:spacing w:before="0" w:beforeAutospacing="0" w:after="120" w:afterAutospacing="0"/>
        <w:jc w:val="lowKashida"/>
        <w:rPr>
          <w:rFonts w:asciiTheme="majorBidi" w:hAnsiTheme="majorBidi" w:cstheme="majorBidi"/>
          <w:b/>
          <w:bCs/>
          <w:spacing w:val="4"/>
          <w:sz w:val="18"/>
          <w:szCs w:val="18"/>
        </w:rPr>
      </w:pPr>
      <w:r w:rsidRPr="00437788">
        <w:rPr>
          <w:rFonts w:asciiTheme="majorBidi" w:hAnsiTheme="majorBidi" w:cstheme="majorBidi"/>
          <w:b/>
          <w:bCs/>
          <w:spacing w:val="4"/>
          <w:sz w:val="18"/>
          <w:szCs w:val="18"/>
          <w:rtl/>
        </w:rPr>
        <w:t>كما نلاحظ أن ابن قتيبة في ترجمته للشعراء كان أكثر إحاطة من ابن سلام، من حيث عدد الشعراء المترجم لهم والأخبار المروية عنهم، والتي يمكن من خلالها التعرف على شخصية الشاعر، وما أبدعه في مجال الشعر، والوجهة الفنية التي يلتزمها، فقد ترجم لمائتين وستة من الشعراء، مقابل مائة وأربعة عشر شاعرًا لدى ابن سلام، طبعًا للأخير عذره في الاقتصار على هذا العدد؛ لأنه مشغول بوضع الشعراء في طبقات،  المنهج دقيق عند ابن سلام، لو أنه سار على منهج ابن قتيبة  لجاء كتابه أضخم بكثير من كتاب ابن قتيبة، لكن فكرة الطبقات وضع كل شاعر في مكانته الفنية هذا  مجال ضيق إلى أبعد حد، ومن ثم لم يأت بشعراء كُثر، ومما يحمد لابن قتيبة أيضًا أنه اهتم بالتنبيه إلى اشتراك الشعراء في المعاني  والصور والأفكار، وله إشارات كثيرة في هذا الجانب ربما غفل عنها ابن سلام، وكانت تلك الإشارات هي النواة الأولى للحديث عن قضية كبيرة كانت لها منزلة، وهي قضية السرقات الشعرية، التي عالجها كثير من النقاد بعد ذلك.</w:t>
      </w:r>
    </w:p>
    <w:p w:rsidR="00437788" w:rsidRPr="00437788" w:rsidRDefault="00437788" w:rsidP="00437788">
      <w:pPr>
        <w:pStyle w:val="a3"/>
        <w:bidi/>
        <w:spacing w:before="0" w:beforeAutospacing="0" w:after="120" w:afterAutospacing="0"/>
        <w:jc w:val="lowKashida"/>
        <w:rPr>
          <w:rFonts w:asciiTheme="majorBidi" w:hAnsiTheme="majorBidi" w:cstheme="majorBidi"/>
          <w:b/>
          <w:bCs/>
          <w:sz w:val="18"/>
          <w:szCs w:val="18"/>
          <w:rtl/>
        </w:rPr>
      </w:pPr>
      <w:r w:rsidRPr="00437788">
        <w:rPr>
          <w:rFonts w:asciiTheme="majorBidi" w:hAnsiTheme="majorBidi" w:cstheme="majorBidi"/>
          <w:b/>
          <w:bCs/>
          <w:sz w:val="18"/>
          <w:szCs w:val="18"/>
          <w:rtl/>
        </w:rPr>
        <w:t>هذا بالنسبة لكتاب (الشعر والشعراء) وهو المصدر الثاني الذي يمثل الاتجاه الثاني من اتجاه أصحاب الطبقات والتراجم.</w:t>
      </w:r>
    </w:p>
    <w:p w:rsidR="00437788" w:rsidRPr="00437788" w:rsidRDefault="00437788" w:rsidP="00437788">
      <w:pPr>
        <w:spacing w:line="240" w:lineRule="auto"/>
        <w:jc w:val="center"/>
        <w:rPr>
          <w:rFonts w:asciiTheme="majorBidi" w:hAnsiTheme="majorBidi" w:cstheme="majorBidi"/>
          <w:b/>
          <w:bCs/>
          <w:sz w:val="18"/>
          <w:szCs w:val="18"/>
          <w:rtl/>
          <w:lang w:bidi="ar-EG"/>
        </w:rPr>
      </w:pPr>
    </w:p>
    <w:p w:rsidR="00437788" w:rsidRPr="00437788" w:rsidRDefault="00437788" w:rsidP="00437788">
      <w:pPr>
        <w:spacing w:line="240" w:lineRule="auto"/>
        <w:jc w:val="center"/>
        <w:rPr>
          <w:rFonts w:asciiTheme="majorBidi" w:hAnsiTheme="majorBidi" w:cstheme="majorBidi"/>
          <w:b/>
          <w:bCs/>
          <w:sz w:val="18"/>
          <w:szCs w:val="18"/>
          <w:rtl/>
          <w:lang w:bidi="ar-EG"/>
        </w:rPr>
      </w:pPr>
    </w:p>
    <w:p w:rsidR="00437788" w:rsidRPr="00437788" w:rsidRDefault="00437788" w:rsidP="00437788">
      <w:pPr>
        <w:spacing w:line="240" w:lineRule="auto"/>
        <w:jc w:val="center"/>
        <w:rPr>
          <w:rFonts w:asciiTheme="majorBidi" w:hAnsiTheme="majorBidi" w:cstheme="majorBidi"/>
          <w:b/>
          <w:bCs/>
          <w:sz w:val="18"/>
          <w:szCs w:val="18"/>
          <w:rtl/>
          <w:lang w:bidi="ar-EG"/>
        </w:rPr>
      </w:pPr>
      <w:r w:rsidRPr="00437788">
        <w:rPr>
          <w:rFonts w:asciiTheme="majorBidi" w:hAnsiTheme="majorBidi" w:cstheme="majorBidi"/>
          <w:b/>
          <w:bCs/>
          <w:sz w:val="18"/>
          <w:szCs w:val="18"/>
          <w:rtl/>
          <w:lang w:bidi="ar-EG"/>
        </w:rPr>
        <w:t>المراجع والمصادر</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rPr>
        <w:t>شوقي ضيف، (البحث الأدبيّ: طبيعته. مناهجه. أصوله. مصادره) ،مصر،  دار المعارف، 1972م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437788">
        <w:rPr>
          <w:rFonts w:asciiTheme="majorBidi" w:hAnsiTheme="majorBidi" w:cstheme="majorBidi"/>
          <w:b/>
          <w:bCs/>
          <w:sz w:val="18"/>
          <w:szCs w:val="18"/>
          <w:rtl/>
        </w:rPr>
        <w:t>(البحث الأدبيّ: تأصيل ودراسة) ،</w:t>
      </w:r>
      <w:r w:rsidRPr="00437788">
        <w:rPr>
          <w:rFonts w:asciiTheme="majorBidi" w:hAnsiTheme="majorBidi" w:cstheme="majorBidi"/>
          <w:b/>
          <w:bCs/>
          <w:sz w:val="18"/>
          <w:szCs w:val="18"/>
          <w:rtl/>
          <w:lang w:bidi="ar-EG"/>
        </w:rPr>
        <w:t>مطبعة الجريسي, 2001م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أحمد محمد الخراط، </w:t>
      </w:r>
      <w:r w:rsidRPr="00437788">
        <w:rPr>
          <w:rFonts w:asciiTheme="majorBidi" w:hAnsiTheme="majorBidi" w:cstheme="majorBidi"/>
          <w:b/>
          <w:bCs/>
          <w:sz w:val="18"/>
          <w:szCs w:val="18"/>
          <w:rtl/>
        </w:rPr>
        <w:t>(محاضرات في تحقيق النّصوص) ،</w:t>
      </w:r>
      <w:r w:rsidRPr="00437788">
        <w:rPr>
          <w:rFonts w:asciiTheme="majorBidi" w:hAnsiTheme="majorBidi" w:cstheme="majorBidi"/>
          <w:b/>
          <w:bCs/>
          <w:sz w:val="18"/>
          <w:szCs w:val="18"/>
          <w:rtl/>
          <w:lang w:bidi="ar-EG"/>
        </w:rPr>
        <w:t>المدينة المنورة، المنارة للطباعة والنّشر والتّوزيع، 1984م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عزام بن الاصبع السّلمي، تحقيق: عبد السّلام هارون، </w:t>
      </w:r>
      <w:r w:rsidRPr="00437788">
        <w:rPr>
          <w:rFonts w:asciiTheme="majorBidi" w:hAnsiTheme="majorBidi" w:cstheme="majorBidi"/>
          <w:b/>
          <w:bCs/>
          <w:sz w:val="18"/>
          <w:szCs w:val="18"/>
          <w:rtl/>
        </w:rPr>
        <w:t>(نوادر المخطوطات) ،</w:t>
      </w:r>
      <w:r w:rsidRPr="00437788">
        <w:rPr>
          <w:rFonts w:asciiTheme="majorBidi" w:hAnsiTheme="majorBidi" w:cstheme="majorBidi"/>
          <w:b/>
          <w:bCs/>
          <w:sz w:val="18"/>
          <w:szCs w:val="18"/>
          <w:rtl/>
          <w:lang w:bidi="ar-EG"/>
        </w:rPr>
        <w:t xml:space="preserve"> القاهرة،  مكتبة مصطفى البابيّ الحلبيّ،1973م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lastRenderedPageBreak/>
        <w:t xml:space="preserve">لحسن بن عبد الله بن سعيد العسكريّ، تحقيق: عبد العزيز أحمد، </w:t>
      </w:r>
      <w:r w:rsidRPr="00437788">
        <w:rPr>
          <w:rFonts w:asciiTheme="majorBidi" w:hAnsiTheme="majorBidi" w:cstheme="majorBidi"/>
          <w:b/>
          <w:bCs/>
          <w:sz w:val="18"/>
          <w:szCs w:val="18"/>
          <w:rtl/>
        </w:rPr>
        <w:t>(شرح ما يقع فيه التّصحيف والتّحريف) ،</w:t>
      </w:r>
      <w:r w:rsidRPr="00437788">
        <w:rPr>
          <w:rFonts w:asciiTheme="majorBidi" w:hAnsiTheme="majorBidi" w:cstheme="majorBidi"/>
          <w:b/>
          <w:bCs/>
          <w:sz w:val="18"/>
          <w:szCs w:val="18"/>
          <w:rtl/>
          <w:lang w:bidi="ar-EG"/>
        </w:rPr>
        <w:t>ا ، القاهرة، مطبعة مصطفى البابيّ الحلبيّ، 1963م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محمد عبد المنعم خفاجي، </w:t>
      </w:r>
      <w:r w:rsidRPr="00437788">
        <w:rPr>
          <w:rFonts w:asciiTheme="majorBidi" w:hAnsiTheme="majorBidi" w:cstheme="majorBidi"/>
          <w:b/>
          <w:bCs/>
          <w:sz w:val="18"/>
          <w:szCs w:val="18"/>
          <w:rtl/>
        </w:rPr>
        <w:t>(البحوث الأدبيّة) ،</w:t>
      </w:r>
      <w:r w:rsidRPr="00437788">
        <w:rPr>
          <w:rFonts w:asciiTheme="majorBidi" w:hAnsiTheme="majorBidi" w:cstheme="majorBidi"/>
          <w:b/>
          <w:bCs/>
          <w:sz w:val="18"/>
          <w:szCs w:val="18"/>
          <w:rtl/>
          <w:lang w:bidi="ar-EG"/>
        </w:rPr>
        <w:t xml:space="preserve"> دار الكتاب اللّبنانيّ، 1987م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كارل بروكلمان، ترجمة: عبد الحليم النّجار، ، </w:t>
      </w:r>
      <w:r w:rsidRPr="00437788">
        <w:rPr>
          <w:rFonts w:asciiTheme="majorBidi" w:hAnsiTheme="majorBidi" w:cstheme="majorBidi"/>
          <w:b/>
          <w:bCs/>
          <w:sz w:val="18"/>
          <w:szCs w:val="18"/>
          <w:rtl/>
        </w:rPr>
        <w:t>(تاريخ الأدب العربيّ) ،</w:t>
      </w:r>
      <w:r w:rsidRPr="00437788">
        <w:rPr>
          <w:rFonts w:asciiTheme="majorBidi" w:hAnsiTheme="majorBidi" w:cstheme="majorBidi"/>
          <w:b/>
          <w:bCs/>
          <w:sz w:val="18"/>
          <w:szCs w:val="18"/>
          <w:rtl/>
          <w:lang w:bidi="ar-EG"/>
        </w:rPr>
        <w:t xml:space="preserve"> مصر، دار المعارف، 1961م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حسين علي محمد, </w:t>
      </w:r>
      <w:r w:rsidRPr="00437788">
        <w:rPr>
          <w:rFonts w:asciiTheme="majorBidi" w:hAnsiTheme="majorBidi" w:cstheme="majorBidi"/>
          <w:b/>
          <w:bCs/>
          <w:sz w:val="18"/>
          <w:szCs w:val="18"/>
          <w:rtl/>
        </w:rPr>
        <w:t>(التّحرير الأدبيّ) ،</w:t>
      </w:r>
      <w:r w:rsidRPr="00437788">
        <w:rPr>
          <w:rFonts w:asciiTheme="majorBidi" w:hAnsiTheme="majorBidi" w:cstheme="majorBidi"/>
          <w:b/>
          <w:bCs/>
          <w:sz w:val="18"/>
          <w:szCs w:val="18"/>
          <w:rtl/>
          <w:lang w:bidi="ar-EG"/>
        </w:rPr>
        <w:t xml:space="preserve"> الرياض، مكتبة العبيكان، 1996م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طاهر أحمد مكي، </w:t>
      </w:r>
      <w:r w:rsidRPr="00437788">
        <w:rPr>
          <w:rFonts w:asciiTheme="majorBidi" w:hAnsiTheme="majorBidi" w:cstheme="majorBidi"/>
          <w:b/>
          <w:bCs/>
          <w:sz w:val="18"/>
          <w:szCs w:val="18"/>
          <w:rtl/>
        </w:rPr>
        <w:t>(مصادر الأدب) ،</w:t>
      </w:r>
      <w:r w:rsidRPr="00437788">
        <w:rPr>
          <w:rFonts w:asciiTheme="majorBidi" w:hAnsiTheme="majorBidi" w:cstheme="majorBidi"/>
          <w:b/>
          <w:bCs/>
          <w:sz w:val="18"/>
          <w:szCs w:val="18"/>
          <w:rtl/>
          <w:lang w:bidi="ar-EG"/>
        </w:rPr>
        <w:t xml:space="preserve"> مصر، دار المعارف، 1977م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عز الدين إسماعيل، </w:t>
      </w:r>
      <w:r w:rsidRPr="00437788">
        <w:rPr>
          <w:rFonts w:asciiTheme="majorBidi" w:hAnsiTheme="majorBidi" w:cstheme="majorBidi"/>
          <w:b/>
          <w:bCs/>
          <w:sz w:val="18"/>
          <w:szCs w:val="18"/>
          <w:rtl/>
        </w:rPr>
        <w:t>(المصادر الأدبيّة واللّغويّة في التّراث الأدبيّ) ،</w:t>
      </w:r>
      <w:r w:rsidRPr="00437788">
        <w:rPr>
          <w:rFonts w:asciiTheme="majorBidi" w:hAnsiTheme="majorBidi" w:cstheme="majorBidi"/>
          <w:b/>
          <w:bCs/>
          <w:sz w:val="18"/>
          <w:szCs w:val="18"/>
          <w:rtl/>
          <w:lang w:bidi="ar-EG"/>
        </w:rPr>
        <w:t xml:space="preserve"> بيروت، دار النّهضة العربيّة, 1976م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lastRenderedPageBreak/>
        <w:t xml:space="preserve">عائشة عبد الرحمن، </w:t>
      </w:r>
      <w:r w:rsidRPr="00437788">
        <w:rPr>
          <w:rFonts w:asciiTheme="majorBidi" w:hAnsiTheme="majorBidi" w:cstheme="majorBidi"/>
          <w:b/>
          <w:bCs/>
          <w:sz w:val="18"/>
          <w:szCs w:val="18"/>
          <w:rtl/>
        </w:rPr>
        <w:t>(مقدّمة في المنهج) ،</w:t>
      </w:r>
      <w:r w:rsidRPr="00437788">
        <w:rPr>
          <w:rFonts w:asciiTheme="majorBidi" w:hAnsiTheme="majorBidi" w:cstheme="majorBidi"/>
          <w:b/>
          <w:bCs/>
          <w:sz w:val="18"/>
          <w:szCs w:val="18"/>
          <w:rtl/>
          <w:lang w:bidi="ar-EG"/>
        </w:rPr>
        <w:t xml:space="preserve"> طبعة معهد البحوث والدّراسات العربيّة, 1971م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مصطفى الشكعة، </w:t>
      </w:r>
      <w:r w:rsidRPr="00437788">
        <w:rPr>
          <w:rFonts w:asciiTheme="majorBidi" w:hAnsiTheme="majorBidi" w:cstheme="majorBidi"/>
          <w:b/>
          <w:bCs/>
          <w:sz w:val="18"/>
          <w:szCs w:val="18"/>
          <w:rtl/>
        </w:rPr>
        <w:t>(مناهج التّأليف عند العلماء العرب) ،</w:t>
      </w:r>
      <w:r w:rsidRPr="00437788">
        <w:rPr>
          <w:rFonts w:asciiTheme="majorBidi" w:hAnsiTheme="majorBidi" w:cstheme="majorBidi"/>
          <w:b/>
          <w:bCs/>
          <w:sz w:val="18"/>
          <w:szCs w:val="18"/>
          <w:rtl/>
          <w:lang w:bidi="ar-EG"/>
        </w:rPr>
        <w:t xml:space="preserve"> دار العلم للملايين, 1974م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أمجد الطرابلسي، </w:t>
      </w:r>
      <w:r w:rsidRPr="00437788">
        <w:rPr>
          <w:rFonts w:asciiTheme="majorBidi" w:hAnsiTheme="majorBidi" w:cstheme="majorBidi"/>
          <w:b/>
          <w:bCs/>
          <w:sz w:val="18"/>
          <w:szCs w:val="18"/>
          <w:rtl/>
        </w:rPr>
        <w:t>(نظرة تاريخيّة في حركة التّأليف عند العرب في اللّغة والأدب) ،</w:t>
      </w:r>
      <w:r w:rsidRPr="00437788">
        <w:rPr>
          <w:rFonts w:asciiTheme="majorBidi" w:hAnsiTheme="majorBidi" w:cstheme="majorBidi"/>
          <w:b/>
          <w:bCs/>
          <w:sz w:val="18"/>
          <w:szCs w:val="18"/>
          <w:rtl/>
          <w:lang w:bidi="ar-EG"/>
        </w:rPr>
        <w:t xml:space="preserve"> مكتبة الفتح، 1976م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أحمد مختار عمر، </w:t>
      </w:r>
      <w:r w:rsidRPr="00437788">
        <w:rPr>
          <w:rFonts w:asciiTheme="majorBidi" w:hAnsiTheme="majorBidi" w:cstheme="majorBidi"/>
          <w:b/>
          <w:bCs/>
          <w:sz w:val="18"/>
          <w:szCs w:val="18"/>
          <w:rtl/>
        </w:rPr>
        <w:t>(أخطاء اللّغة العربيّة المعاصرة) ،</w:t>
      </w:r>
      <w:r w:rsidRPr="00437788">
        <w:rPr>
          <w:rFonts w:asciiTheme="majorBidi" w:hAnsiTheme="majorBidi" w:cstheme="majorBidi"/>
          <w:b/>
          <w:bCs/>
          <w:sz w:val="18"/>
          <w:szCs w:val="18"/>
          <w:rtl/>
          <w:lang w:bidi="ar-EG"/>
        </w:rPr>
        <w:t xml:space="preserve"> بيروت، عالم الكتب, 1991م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tl/>
        </w:rPr>
      </w:pPr>
      <w:r w:rsidRPr="00437788">
        <w:rPr>
          <w:rFonts w:asciiTheme="majorBidi" w:hAnsiTheme="majorBidi" w:cstheme="majorBidi"/>
          <w:b/>
          <w:bCs/>
          <w:sz w:val="18"/>
          <w:szCs w:val="18"/>
          <w:rtl/>
          <w:lang w:bidi="ar-EG"/>
        </w:rPr>
        <w:t xml:space="preserve">فتحي الخولي،  </w:t>
      </w:r>
      <w:r w:rsidRPr="00437788">
        <w:rPr>
          <w:rFonts w:asciiTheme="majorBidi" w:hAnsiTheme="majorBidi" w:cstheme="majorBidi"/>
          <w:b/>
          <w:bCs/>
          <w:sz w:val="18"/>
          <w:szCs w:val="18"/>
          <w:rtl/>
        </w:rPr>
        <w:t>(دليل الإملاء وقواعد الكتابة العربيّة) ،</w:t>
      </w:r>
      <w:r w:rsidRPr="00437788">
        <w:rPr>
          <w:rFonts w:asciiTheme="majorBidi" w:hAnsiTheme="majorBidi" w:cstheme="majorBidi"/>
          <w:b/>
          <w:bCs/>
          <w:sz w:val="18"/>
          <w:szCs w:val="18"/>
          <w:rtl/>
          <w:lang w:bidi="ar-EG"/>
        </w:rPr>
        <w:t xml:space="preserve"> القاهرة، مكتبة وهبة، 1973م</w:t>
      </w:r>
    </w:p>
    <w:p w:rsidR="00437788" w:rsidRPr="00437788" w:rsidRDefault="00437788" w:rsidP="00437788">
      <w:pPr>
        <w:numPr>
          <w:ilvl w:val="0"/>
          <w:numId w:val="1"/>
        </w:numPr>
        <w:spacing w:after="120" w:line="240" w:lineRule="auto"/>
        <w:jc w:val="lowKashida"/>
        <w:rPr>
          <w:rFonts w:asciiTheme="majorBidi" w:hAnsiTheme="majorBidi" w:cstheme="majorBidi"/>
          <w:b/>
          <w:bCs/>
          <w:sz w:val="18"/>
          <w:szCs w:val="18"/>
        </w:rPr>
      </w:pPr>
      <w:r w:rsidRPr="00437788">
        <w:rPr>
          <w:rFonts w:asciiTheme="majorBidi" w:hAnsiTheme="majorBidi" w:cstheme="majorBidi"/>
          <w:b/>
          <w:bCs/>
          <w:sz w:val="18"/>
          <w:szCs w:val="18"/>
          <w:rtl/>
          <w:lang w:bidi="ar-EG"/>
        </w:rPr>
        <w:t xml:space="preserve">محمد مندور، </w:t>
      </w:r>
      <w:r w:rsidRPr="00437788">
        <w:rPr>
          <w:rFonts w:asciiTheme="majorBidi" w:hAnsiTheme="majorBidi" w:cstheme="majorBidi"/>
          <w:b/>
          <w:bCs/>
          <w:sz w:val="18"/>
          <w:szCs w:val="18"/>
          <w:rtl/>
        </w:rPr>
        <w:t xml:space="preserve">(في الميزان الجديد) </w:t>
      </w:r>
      <w:r w:rsidRPr="00437788">
        <w:rPr>
          <w:rFonts w:asciiTheme="majorBidi" w:hAnsiTheme="majorBidi" w:cstheme="majorBidi"/>
          <w:b/>
          <w:bCs/>
          <w:sz w:val="18"/>
          <w:szCs w:val="18"/>
          <w:rtl/>
          <w:lang w:bidi="ar-EG"/>
        </w:rPr>
        <w:t>، القاهرة، دار  نهضة مصر للطباعة والنّشر, 1944م.</w:t>
      </w:r>
    </w:p>
    <w:p w:rsidR="00437788" w:rsidRDefault="00437788" w:rsidP="00437788">
      <w:pPr>
        <w:pStyle w:val="a3"/>
        <w:bidi/>
        <w:spacing w:before="0" w:beforeAutospacing="0" w:after="120" w:afterAutospacing="0" w:line="500" w:lineRule="exact"/>
        <w:jc w:val="lowKashida"/>
        <w:rPr>
          <w:rFonts w:asciiTheme="majorBidi" w:hAnsiTheme="majorBidi" w:cstheme="majorBidi"/>
          <w:sz w:val="32"/>
          <w:szCs w:val="32"/>
          <w:rtl/>
        </w:rPr>
        <w:sectPr w:rsidR="00437788" w:rsidSect="00437788">
          <w:type w:val="continuous"/>
          <w:pgSz w:w="11906" w:h="16838"/>
          <w:pgMar w:top="964" w:right="1021" w:bottom="964" w:left="1021" w:header="709" w:footer="709" w:gutter="0"/>
          <w:cols w:num="2" w:space="708"/>
          <w:bidi/>
          <w:rtlGutter/>
          <w:docGrid w:linePitch="360"/>
        </w:sectPr>
      </w:pPr>
    </w:p>
    <w:p w:rsidR="00437788" w:rsidRPr="00437788" w:rsidRDefault="00437788" w:rsidP="00437788">
      <w:pPr>
        <w:pStyle w:val="a3"/>
        <w:bidi/>
        <w:spacing w:before="0" w:beforeAutospacing="0" w:after="120" w:afterAutospacing="0" w:line="500" w:lineRule="exact"/>
        <w:jc w:val="lowKashida"/>
        <w:rPr>
          <w:rFonts w:asciiTheme="majorBidi" w:hAnsiTheme="majorBidi" w:cstheme="majorBidi"/>
          <w:sz w:val="32"/>
          <w:szCs w:val="32"/>
          <w:rtl/>
        </w:rPr>
      </w:pPr>
    </w:p>
    <w:p w:rsidR="00437788" w:rsidRPr="001D6929" w:rsidRDefault="00437788" w:rsidP="00437788">
      <w:pPr>
        <w:spacing w:after="120" w:line="520" w:lineRule="exact"/>
        <w:jc w:val="lowKashida"/>
        <w:rPr>
          <w:rFonts w:asciiTheme="majorBidi" w:hAnsiTheme="majorBidi" w:cstheme="majorBidi"/>
          <w:sz w:val="32"/>
          <w:szCs w:val="32"/>
          <w:rtl/>
        </w:rPr>
      </w:pPr>
    </w:p>
    <w:p w:rsidR="00437788" w:rsidRDefault="00437788" w:rsidP="00437788">
      <w:pPr>
        <w:spacing w:line="240" w:lineRule="auto"/>
        <w:rPr>
          <w:rFonts w:asciiTheme="majorBidi" w:eastAsia="Calibri" w:hAnsiTheme="majorBidi" w:cstheme="majorBidi"/>
          <w:sz w:val="48"/>
          <w:szCs w:val="48"/>
          <w:rtl/>
        </w:rPr>
      </w:pPr>
    </w:p>
    <w:p w:rsidR="00437788" w:rsidRPr="001D6929" w:rsidRDefault="00437788" w:rsidP="00437788">
      <w:pPr>
        <w:spacing w:after="120" w:line="520" w:lineRule="exact"/>
        <w:jc w:val="lowKashida"/>
        <w:rPr>
          <w:rFonts w:asciiTheme="majorBidi" w:hAnsiTheme="majorBidi" w:cstheme="majorBidi"/>
          <w:sz w:val="32"/>
          <w:szCs w:val="32"/>
          <w:rtl/>
        </w:rPr>
      </w:pPr>
    </w:p>
    <w:p w:rsidR="00437788" w:rsidRPr="00437788" w:rsidRDefault="00437788" w:rsidP="00437788">
      <w:pPr>
        <w:spacing w:line="240" w:lineRule="auto"/>
      </w:pPr>
    </w:p>
    <w:sectPr w:rsidR="00437788" w:rsidRPr="00437788" w:rsidSect="0043778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DF0269"/>
    <w:multiLevelType w:val="hybridMultilevel"/>
    <w:tmpl w:val="4A90E106"/>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37788"/>
    <w:rsid w:val="00016B1D"/>
    <w:rsid w:val="002D1A0A"/>
    <w:rsid w:val="003A505A"/>
    <w:rsid w:val="00437788"/>
    <w:rsid w:val="004579A3"/>
    <w:rsid w:val="00514443"/>
    <w:rsid w:val="009556CB"/>
    <w:rsid w:val="00B90148"/>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77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377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2013-06-12T09:38:00Z</dcterms:created>
  <dcterms:modified xsi:type="dcterms:W3CDTF">2013-06-17T11:37:00Z</dcterms:modified>
</cp:coreProperties>
</file>