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DD" w:rsidRPr="00EF298A" w:rsidRDefault="006038DD" w:rsidP="00EF298A">
      <w:pPr>
        <w:pStyle w:val="papersubtitle"/>
        <w:bidi/>
        <w:rPr>
          <w:i/>
          <w:iCs/>
          <w:sz w:val="48"/>
          <w:szCs w:val="48"/>
          <w:rtl/>
        </w:rPr>
      </w:pPr>
      <w:r w:rsidRPr="00EF298A">
        <w:rPr>
          <w:i/>
          <w:iCs/>
          <w:sz w:val="48"/>
          <w:szCs w:val="48"/>
          <w:rtl/>
        </w:rPr>
        <w:t>إثباث التحريف اللفظي والمعنوي في الانجيل</w:t>
      </w:r>
    </w:p>
    <w:p w:rsidR="006038DD" w:rsidRPr="004A4A10" w:rsidRDefault="006038DD" w:rsidP="00EF298A">
      <w:pPr>
        <w:pStyle w:val="papersubtitle"/>
        <w:bidi/>
        <w:rPr>
          <w:rFonts w:ascii="Calibri" w:eastAsia="Times New Roman" w:hAnsi="Calibri"/>
          <w:i/>
          <w:iCs/>
          <w:sz w:val="22"/>
          <w:szCs w:val="22"/>
        </w:rPr>
      </w:pPr>
      <w:r w:rsidRPr="004A4A10">
        <w:rPr>
          <w:i/>
          <w:iCs/>
          <w:sz w:val="22"/>
          <w:szCs w:val="22"/>
          <w:rtl/>
        </w:rPr>
        <w:t xml:space="preserve">بحث في: الاديان </w:t>
      </w:r>
    </w:p>
    <w:p w:rsidR="006038DD" w:rsidRPr="00BD45E9" w:rsidRDefault="006038DD" w:rsidP="00EF298A">
      <w:pPr>
        <w:bidi/>
        <w:jc w:val="center"/>
        <w:rPr>
          <w:rStyle w:val="Strong"/>
          <w:rFonts w:ascii="Arial" w:hAnsi="Arial" w:cs="Arial"/>
          <w:i/>
          <w:iCs/>
          <w:color w:val="000000"/>
          <w:rtl/>
        </w:rPr>
      </w:pPr>
    </w:p>
    <w:p w:rsidR="006038DD" w:rsidRPr="00EF298A" w:rsidRDefault="006038DD" w:rsidP="00EF298A">
      <w:pPr>
        <w:bidi/>
        <w:spacing w:after="0"/>
        <w:jc w:val="center"/>
        <w:rPr>
          <w:rFonts w:cs="Times New Roman"/>
          <w:rtl/>
          <w:lang w:val="en-US" w:eastAsia="fr-FR"/>
        </w:rPr>
      </w:pPr>
      <w:r w:rsidRPr="00EF298A">
        <w:rPr>
          <w:rFonts w:cs="Times New Roman" w:hint="cs"/>
          <w:rtl/>
          <w:lang w:val="en-US" w:eastAsia="fr-FR"/>
        </w:rPr>
        <w:t>أنس</w:t>
      </w:r>
      <w:r w:rsidRPr="00EF298A">
        <w:rPr>
          <w:rFonts w:cs="Times New Roman"/>
          <w:rtl/>
          <w:lang w:val="en-US" w:eastAsia="fr-FR"/>
        </w:rPr>
        <w:t xml:space="preserve"> </w:t>
      </w:r>
      <w:r w:rsidRPr="00EF298A">
        <w:rPr>
          <w:rFonts w:cs="Times New Roman" w:hint="cs"/>
          <w:rtl/>
          <w:lang w:val="en-US" w:eastAsia="fr-FR"/>
        </w:rPr>
        <w:t>بوابرين</w:t>
      </w:r>
      <w:r w:rsidRPr="00EF298A">
        <w:rPr>
          <w:rFonts w:cs="Times New Roman"/>
          <w:rtl/>
          <w:lang w:val="en-US" w:eastAsia="fr-FR"/>
        </w:rPr>
        <w:t xml:space="preserve"> </w:t>
      </w:r>
    </w:p>
    <w:p w:rsidR="006038DD" w:rsidRPr="00EF298A" w:rsidRDefault="006038DD" w:rsidP="00EF298A">
      <w:pPr>
        <w:bidi/>
        <w:spacing w:after="0"/>
        <w:jc w:val="center"/>
        <w:rPr>
          <w:rFonts w:cs="Times New Roman"/>
          <w:i/>
          <w:iCs/>
          <w:rtl/>
          <w:lang w:val="en-US" w:eastAsia="fr-FR"/>
        </w:rPr>
      </w:pPr>
      <w:r w:rsidRPr="00EF298A">
        <w:rPr>
          <w:rFonts w:cs="Times New Roman" w:hint="cs"/>
          <w:i/>
          <w:iCs/>
          <w:rtl/>
          <w:lang w:val="en-US" w:eastAsia="fr-FR"/>
        </w:rPr>
        <w:t>قسم</w:t>
      </w:r>
      <w:r w:rsidRPr="00EF298A">
        <w:rPr>
          <w:rFonts w:cs="Times New Roman"/>
          <w:i/>
          <w:iCs/>
          <w:rtl/>
          <w:lang w:val="en-US" w:eastAsia="fr-FR"/>
        </w:rPr>
        <w:t xml:space="preserve"> </w:t>
      </w:r>
      <w:r w:rsidRPr="00EF298A">
        <w:rPr>
          <w:rFonts w:cs="Times New Roman" w:hint="cs"/>
          <w:i/>
          <w:iCs/>
          <w:rtl/>
          <w:lang w:val="en-US" w:eastAsia="fr-FR"/>
        </w:rPr>
        <w:t>الدعوة</w:t>
      </w:r>
      <w:r w:rsidRPr="00EF298A">
        <w:rPr>
          <w:rFonts w:cs="Times New Roman"/>
          <w:i/>
          <w:iCs/>
          <w:rtl/>
          <w:lang w:val="en-US" w:eastAsia="fr-FR"/>
        </w:rPr>
        <w:t xml:space="preserve"> </w:t>
      </w:r>
      <w:r w:rsidRPr="00EF298A">
        <w:rPr>
          <w:rFonts w:cs="Times New Roman" w:hint="cs"/>
          <w:i/>
          <w:iCs/>
          <w:rtl/>
          <w:lang w:val="en-US" w:eastAsia="fr-FR"/>
        </w:rPr>
        <w:t>واصول</w:t>
      </w:r>
      <w:r w:rsidRPr="00EF298A">
        <w:rPr>
          <w:rFonts w:cs="Times New Roman"/>
          <w:i/>
          <w:iCs/>
          <w:rtl/>
          <w:lang w:val="en-US" w:eastAsia="fr-FR"/>
        </w:rPr>
        <w:t xml:space="preserve"> </w:t>
      </w:r>
      <w:r w:rsidRPr="00EF298A">
        <w:rPr>
          <w:rFonts w:cs="Times New Roman" w:hint="cs"/>
          <w:i/>
          <w:iCs/>
          <w:rtl/>
          <w:lang w:val="en-US" w:eastAsia="fr-FR"/>
        </w:rPr>
        <w:t>الدين</w:t>
      </w:r>
      <w:r w:rsidRPr="00EF298A">
        <w:rPr>
          <w:rFonts w:cs="Times New Roman"/>
          <w:i/>
          <w:iCs/>
          <w:rtl/>
          <w:lang w:val="en-US" w:eastAsia="fr-FR"/>
        </w:rPr>
        <w:t xml:space="preserve"> </w:t>
      </w:r>
    </w:p>
    <w:p w:rsidR="006038DD" w:rsidRPr="00EF298A" w:rsidRDefault="006038DD" w:rsidP="00EF298A">
      <w:pPr>
        <w:bidi/>
        <w:spacing w:after="0"/>
        <w:jc w:val="center"/>
        <w:rPr>
          <w:rFonts w:cs="Times New Roman"/>
          <w:i/>
          <w:iCs/>
          <w:rtl/>
          <w:lang w:val="en-US" w:eastAsia="fr-FR"/>
        </w:rPr>
      </w:pPr>
      <w:r w:rsidRPr="00EF298A">
        <w:rPr>
          <w:rFonts w:cs="Times New Roman" w:hint="cs"/>
          <w:i/>
          <w:iCs/>
          <w:rtl/>
          <w:lang w:val="en-US" w:eastAsia="fr-FR"/>
        </w:rPr>
        <w:t>كلية</w:t>
      </w:r>
      <w:r w:rsidRPr="00EF298A">
        <w:rPr>
          <w:rFonts w:cs="Times New Roman"/>
          <w:i/>
          <w:iCs/>
          <w:rtl/>
          <w:lang w:val="en-US" w:eastAsia="fr-FR"/>
        </w:rPr>
        <w:t xml:space="preserve"> </w:t>
      </w:r>
      <w:r w:rsidRPr="00EF298A">
        <w:rPr>
          <w:rFonts w:cs="Times New Roman" w:hint="cs"/>
          <w:i/>
          <w:iCs/>
          <w:rtl/>
          <w:lang w:val="en-US" w:eastAsia="fr-FR"/>
        </w:rPr>
        <w:t>العلوم</w:t>
      </w:r>
      <w:r w:rsidRPr="00EF298A">
        <w:rPr>
          <w:rFonts w:cs="Times New Roman"/>
          <w:i/>
          <w:iCs/>
          <w:rtl/>
          <w:lang w:val="en-US" w:eastAsia="fr-FR"/>
        </w:rPr>
        <w:t xml:space="preserve"> </w:t>
      </w:r>
      <w:r w:rsidRPr="00EF298A">
        <w:rPr>
          <w:rFonts w:cs="Times New Roman" w:hint="cs"/>
          <w:i/>
          <w:iCs/>
          <w:rtl/>
          <w:lang w:val="en-US" w:eastAsia="fr-FR"/>
        </w:rPr>
        <w:t>الاسلامية</w:t>
      </w:r>
      <w:r w:rsidRPr="00EF298A">
        <w:rPr>
          <w:rFonts w:cs="Times New Roman"/>
          <w:i/>
          <w:iCs/>
          <w:rtl/>
          <w:lang w:val="en-US" w:eastAsia="fr-FR"/>
        </w:rPr>
        <w:t xml:space="preserve"> – </w:t>
      </w:r>
      <w:r w:rsidRPr="00EF298A">
        <w:rPr>
          <w:rFonts w:cs="Times New Roman" w:hint="cs"/>
          <w:i/>
          <w:iCs/>
          <w:rtl/>
          <w:lang w:val="en-US" w:eastAsia="fr-FR"/>
        </w:rPr>
        <w:t>جامعة</w:t>
      </w:r>
      <w:r w:rsidRPr="00EF298A">
        <w:rPr>
          <w:rFonts w:cs="Times New Roman"/>
          <w:i/>
          <w:iCs/>
          <w:rtl/>
          <w:lang w:val="en-US" w:eastAsia="fr-FR"/>
        </w:rPr>
        <w:t xml:space="preserve"> </w:t>
      </w:r>
      <w:r w:rsidRPr="00EF298A">
        <w:rPr>
          <w:rFonts w:cs="Times New Roman" w:hint="cs"/>
          <w:i/>
          <w:iCs/>
          <w:rtl/>
          <w:lang w:val="en-US" w:eastAsia="fr-FR"/>
        </w:rPr>
        <w:t>المدينة</w:t>
      </w:r>
      <w:r w:rsidRPr="00EF298A">
        <w:rPr>
          <w:rFonts w:cs="Times New Roman"/>
          <w:i/>
          <w:iCs/>
          <w:rtl/>
          <w:lang w:val="en-US" w:eastAsia="fr-FR"/>
        </w:rPr>
        <w:t xml:space="preserve"> </w:t>
      </w:r>
      <w:r w:rsidRPr="00EF298A">
        <w:rPr>
          <w:rFonts w:cs="Times New Roman" w:hint="cs"/>
          <w:i/>
          <w:iCs/>
          <w:rtl/>
          <w:lang w:val="en-US" w:eastAsia="fr-FR"/>
        </w:rPr>
        <w:t>العالمية</w:t>
      </w:r>
      <w:r w:rsidRPr="00EF298A">
        <w:rPr>
          <w:rFonts w:cs="Times New Roman"/>
          <w:i/>
          <w:iCs/>
          <w:rtl/>
          <w:lang w:val="en-US" w:eastAsia="fr-FR"/>
        </w:rPr>
        <w:t xml:space="preserve"> </w:t>
      </w:r>
    </w:p>
    <w:p w:rsidR="006038DD" w:rsidRPr="00EF298A" w:rsidRDefault="006038DD" w:rsidP="00EF298A">
      <w:pPr>
        <w:bidi/>
        <w:spacing w:after="0"/>
        <w:jc w:val="center"/>
        <w:rPr>
          <w:rFonts w:cs="Times New Roman"/>
          <w:i/>
          <w:iCs/>
          <w:rtl/>
          <w:lang w:val="en-US" w:eastAsia="fr-FR"/>
        </w:rPr>
      </w:pPr>
      <w:r w:rsidRPr="00EF298A">
        <w:rPr>
          <w:rFonts w:cs="Times New Roman" w:hint="cs"/>
          <w:i/>
          <w:iCs/>
          <w:rtl/>
          <w:lang w:val="en-US" w:eastAsia="fr-FR"/>
        </w:rPr>
        <w:t>شاه</w:t>
      </w:r>
      <w:r w:rsidRPr="00EF298A">
        <w:rPr>
          <w:rFonts w:cs="Times New Roman"/>
          <w:i/>
          <w:iCs/>
          <w:rtl/>
          <w:lang w:val="en-US" w:eastAsia="fr-FR"/>
        </w:rPr>
        <w:t xml:space="preserve"> </w:t>
      </w:r>
      <w:r w:rsidRPr="00EF298A">
        <w:rPr>
          <w:rFonts w:cs="Times New Roman" w:hint="cs"/>
          <w:i/>
          <w:iCs/>
          <w:rtl/>
          <w:lang w:val="en-US" w:eastAsia="fr-FR"/>
        </w:rPr>
        <w:t>علم</w:t>
      </w:r>
      <w:r w:rsidRPr="00EF298A">
        <w:rPr>
          <w:rFonts w:cs="Times New Roman"/>
          <w:i/>
          <w:iCs/>
          <w:rtl/>
          <w:lang w:val="en-US" w:eastAsia="fr-FR"/>
        </w:rPr>
        <w:t xml:space="preserve">- </w:t>
      </w:r>
      <w:r w:rsidRPr="00EF298A">
        <w:rPr>
          <w:rFonts w:cs="Times New Roman" w:hint="cs"/>
          <w:i/>
          <w:iCs/>
          <w:rtl/>
          <w:lang w:val="en-US" w:eastAsia="fr-FR"/>
        </w:rPr>
        <w:t>ماليزيا</w:t>
      </w:r>
      <w:r w:rsidRPr="00EF298A">
        <w:rPr>
          <w:rFonts w:cs="Times New Roman"/>
          <w:i/>
          <w:iCs/>
          <w:rtl/>
          <w:lang w:val="en-US" w:eastAsia="fr-FR"/>
        </w:rPr>
        <w:t xml:space="preserve"> </w:t>
      </w:r>
    </w:p>
    <w:p w:rsidR="006038DD" w:rsidRPr="00EF298A" w:rsidRDefault="006038DD" w:rsidP="00EF298A">
      <w:pPr>
        <w:bidi/>
        <w:spacing w:after="0"/>
        <w:jc w:val="center"/>
        <w:rPr>
          <w:rFonts w:cs="Times New Roman"/>
          <w:i/>
          <w:iCs/>
          <w:rtl/>
          <w:lang w:val="en-US" w:eastAsia="fr-FR"/>
        </w:rPr>
      </w:pPr>
      <w:hyperlink r:id="rId5" w:history="1">
        <w:r w:rsidRPr="00EF298A">
          <w:rPr>
            <w:rFonts w:ascii="Times New Roman" w:eastAsia="SimSun" w:hAnsi="Times New Roman" w:cs="Times New Roman"/>
            <w:lang w:val="en-US" w:eastAsia="fr-FR"/>
          </w:rPr>
          <w:t>ab839@lms.mediu.edu.my</w:t>
        </w:r>
      </w:hyperlink>
      <w:r w:rsidRPr="00EF298A">
        <w:rPr>
          <w:rFonts w:cs="Times New Roman"/>
          <w:i/>
          <w:iCs/>
          <w:rtl/>
          <w:lang w:val="en-US" w:eastAsia="fr-FR"/>
        </w:rPr>
        <w:t xml:space="preserve">  </w:t>
      </w:r>
    </w:p>
    <w:p w:rsidR="006038DD" w:rsidRPr="00EF298A" w:rsidRDefault="006038DD" w:rsidP="00EF298A">
      <w:pPr>
        <w:bidi/>
        <w:spacing w:after="0"/>
        <w:jc w:val="center"/>
        <w:rPr>
          <w:rFonts w:cs="Times New Roman"/>
          <w:i/>
          <w:iCs/>
          <w:rtl/>
          <w:lang w:val="en-US" w:eastAsia="fr-FR"/>
        </w:rPr>
      </w:pPr>
    </w:p>
    <w:p w:rsidR="006038DD" w:rsidRDefault="006038DD" w:rsidP="000F57A7">
      <w:pPr>
        <w:bidi/>
        <w:rPr>
          <w:rFonts w:ascii="Arial" w:hAnsi="Arial"/>
          <w:b/>
          <w:bCs/>
          <w:i/>
          <w:iCs/>
          <w:color w:val="000000"/>
        </w:rPr>
      </w:pPr>
    </w:p>
    <w:p w:rsidR="006038DD" w:rsidRDefault="006038DD" w:rsidP="00EF298A">
      <w:pPr>
        <w:bidi/>
        <w:rPr>
          <w:rFonts w:ascii="Arial" w:hAnsi="Arial"/>
          <w:b/>
          <w:bCs/>
          <w:i/>
          <w:iCs/>
          <w:color w:val="000000"/>
          <w:rtl/>
        </w:rPr>
        <w:sectPr w:rsidR="006038DD" w:rsidSect="00EF298A">
          <w:pgSz w:w="11906" w:h="16838"/>
          <w:pgMar w:top="1440" w:right="1800" w:bottom="1440" w:left="1800" w:header="708" w:footer="708" w:gutter="0"/>
          <w:cols w:space="708"/>
          <w:bidi/>
          <w:docGrid w:linePitch="360"/>
        </w:sectPr>
      </w:pPr>
    </w:p>
    <w:p w:rsidR="006038DD" w:rsidRPr="00EF298A" w:rsidRDefault="006038DD" w:rsidP="000F57A7">
      <w:pPr>
        <w:bidi/>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خلاصة</w:t>
      </w:r>
      <w:r w:rsidRPr="00EF298A">
        <w:rPr>
          <w:rFonts w:ascii="Times New Roman" w:hAnsi="Times New Roman" w:cs="Times New Roman"/>
          <w:b/>
          <w:bCs/>
          <w:sz w:val="18"/>
          <w:szCs w:val="18"/>
          <w:lang w:val="en-US" w:eastAsia="zh-CN"/>
        </w:rPr>
        <w:t>—</w:t>
      </w:r>
      <w:r w:rsidRPr="00EF298A">
        <w:rPr>
          <w:rFonts w:ascii="Times New Roman" w:hAnsi="Times New Roman" w:cs="Times New Roman"/>
          <w:b/>
          <w:bCs/>
          <w:sz w:val="18"/>
          <w:szCs w:val="18"/>
          <w:rtl/>
          <w:lang w:val="en-US" w:eastAsia="zh-CN"/>
        </w:rPr>
        <w:t>هذا البحث:لا نزاع بين اهل الاسلام والنصارى ان التحريف المعنوي واقع في الكتاب المقدس  لانهم كلهم يسلمون صدوره عن اليهود في العهد القديم في تفسير الايات التي هي في زعمهم اشارة الى المسيح عليه السلام ,بقي التحريف اللفظي فالبروتستانت ينكرونه في الظاهر والبحث التالي يثبث هذا التحريف من خلال نصوص الكتاب المقدس وغيره .</w:t>
      </w:r>
    </w:p>
    <w:p w:rsidR="006038DD" w:rsidRPr="00EF298A" w:rsidRDefault="006038DD" w:rsidP="000F57A7">
      <w:pPr>
        <w:bidi/>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 xml:space="preserve">الكلمات المفتاحية: التحريف – التبديل – الزيادة – الانجيل </w:t>
      </w:r>
    </w:p>
    <w:p w:rsidR="006038DD" w:rsidRPr="00EF298A" w:rsidRDefault="006038DD" w:rsidP="000F57A7">
      <w:pPr>
        <w:pStyle w:val="Heading1"/>
        <w:bidi/>
        <w:rPr>
          <w:b/>
          <w:bCs/>
          <w:smallCaps w:val="0"/>
          <w:sz w:val="18"/>
          <w:szCs w:val="18"/>
          <w:rtl/>
          <w:lang w:val="en-US" w:eastAsia="zh-CN"/>
        </w:rPr>
      </w:pPr>
      <w:r w:rsidRPr="00EF298A">
        <w:rPr>
          <w:rFonts w:eastAsia="Times New Roman"/>
          <w:b/>
          <w:bCs/>
          <w:smallCaps w:val="0"/>
          <w:sz w:val="18"/>
          <w:szCs w:val="18"/>
          <w:lang w:val="en-US" w:eastAsia="zh-CN"/>
        </w:rPr>
        <w:t xml:space="preserve">I </w:t>
      </w:r>
      <w:r w:rsidRPr="00EF298A">
        <w:rPr>
          <w:b/>
          <w:bCs/>
          <w:smallCaps w:val="0"/>
          <w:sz w:val="18"/>
          <w:szCs w:val="18"/>
          <w:rtl/>
          <w:lang w:val="en-US" w:eastAsia="zh-CN"/>
        </w:rPr>
        <w:t>.المقدمة</w:t>
      </w:r>
    </w:p>
    <w:p w:rsidR="006038DD" w:rsidRPr="00EF298A" w:rsidRDefault="006038DD" w:rsidP="000F57A7">
      <w:pPr>
        <w:bidi/>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البحث الذي بين ايدينا يبيبن انواع التحريف التي تعرض لها الكتاب المقدس والتغيير الفظيع الذي لحق نصوص الإنجيل من خلال ادلة واضحة وبراهين ساطعة لا يستطيع علماء النصارى دحضها وان انكروا ذلك في الظاهر .</w:t>
      </w:r>
    </w:p>
    <w:p w:rsidR="006038DD" w:rsidRPr="00EF298A" w:rsidRDefault="006038DD" w:rsidP="00723CD3">
      <w:pPr>
        <w:pStyle w:val="Heading1"/>
        <w:tabs>
          <w:tab w:val="clear" w:pos="0"/>
        </w:tabs>
        <w:bidi/>
        <w:ind w:left="216" w:firstLine="0"/>
        <w:rPr>
          <w:b/>
          <w:bCs/>
          <w:smallCaps w:val="0"/>
          <w:sz w:val="18"/>
          <w:szCs w:val="18"/>
          <w:rtl/>
          <w:lang w:val="en-US" w:eastAsia="zh-CN"/>
        </w:rPr>
      </w:pPr>
      <w:r w:rsidRPr="00EF298A">
        <w:rPr>
          <w:b/>
          <w:bCs/>
          <w:smallCaps w:val="0"/>
          <w:sz w:val="18"/>
          <w:szCs w:val="18"/>
          <w:rtl/>
          <w:lang w:val="en-US" w:eastAsia="zh-CN"/>
        </w:rPr>
        <w:t xml:space="preserve"> </w:t>
      </w:r>
      <w:r w:rsidRPr="00EF298A">
        <w:rPr>
          <w:rFonts w:eastAsia="Times New Roman"/>
          <w:b/>
          <w:bCs/>
          <w:smallCaps w:val="0"/>
          <w:sz w:val="18"/>
          <w:szCs w:val="18"/>
          <w:lang w:val="en-US" w:eastAsia="zh-CN"/>
        </w:rPr>
        <w:t>II</w:t>
      </w:r>
      <w:r w:rsidRPr="00EF298A">
        <w:rPr>
          <w:b/>
          <w:bCs/>
          <w:smallCaps w:val="0"/>
          <w:sz w:val="18"/>
          <w:szCs w:val="18"/>
          <w:rtl/>
          <w:lang w:val="en-US" w:eastAsia="zh-CN"/>
        </w:rPr>
        <w:t>.موضوع المقالة</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لقد كثرت الاناجيل بشكل كبيرواجمع مؤرخو النصارى على ذلك وارادت الكنيسة في اواخر القرن الثاني ميلادي ان تحافظ على الاناجيل الصادقة في نظرها فاختارت هذه الاناجيل الاربعة , لكن الكنيسة ضنت بهذه الاناجيل فلم يمكن دراستها الا ما وردنا من انجيل برنابا وهو واحد من تلك الاناجيل غير المعترف بها عن النصارى وقد اصدرت الكنيسة امرا جازما باحراقها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ترجمة برنابا  وصحة انجيله:</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برنابا يدعى  يوسف لاوي وهو قبرصي الجنس وهو من اوائل من شهد لبولس بالايمان  وهو قديس من قديسي الكنيسة وكان خالا لمرقص صاحب الانجيل .</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اما عن انجيل برنابا فمما يؤيد صحته مايلي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وجوده مكتوب باللغة المسيحية  وفي مكاتبهم الخاصة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كونه كان معروفا قبل ان يكتشفه علماء الدين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يدل الانجيل على ان صاحبه كان ملما بالتوراة الذي اليتقنه الا رجل دين مسيحي متمرس </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 xml:space="preserve">واما دعوى كون اصله عربيا فلا دليل عليه ولو بطريق الوهم  فضلا على انه يناقض اخبار التاريخ الاسلامي </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ومما خالف فيه انجيل برنابا المسيحية المعاصرة امور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انه لم يعتبر المسيح ابن الله ولا الاها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ان الفداء هو اسماعيل وليس اسحاق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ان المسيح المنتظر ليس هو عيسى بل محمد</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ان المسيح لم يصلب بل شبه لهم </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وتجدر الاشارة الى ان المسيحيين شككوا في نسبة بعض اناجيل العهدين الجديد والقديم  ثم اعترفت مجالسهم بها ثم نقضت بعض هذه الفرق هذا الاعتراف وهذه الكتب هي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كتاب استير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رسالة يعقوب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الرسالة الثانية لبطرس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الرسالة الثانية ليوحنا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رسالة يهوذا </w:t>
      </w:r>
    </w:p>
    <w:p w:rsidR="006038DD" w:rsidRPr="00EF298A" w:rsidRDefault="006038DD" w:rsidP="003C557B">
      <w:pPr>
        <w:suppressAutoHyphens/>
        <w:bidi/>
        <w:spacing w:after="0" w:line="240" w:lineRule="auto"/>
        <w:jc w:val="both"/>
        <w:rPr>
          <w:rFonts w:ascii="Times New Roman" w:hAnsi="Times New Roman" w:cs="Times New Roman"/>
          <w:b/>
          <w:bCs/>
          <w:sz w:val="18"/>
          <w:szCs w:val="18"/>
          <w:lang w:val="en-US" w:eastAsia="zh-CN"/>
        </w:rPr>
      </w:pPr>
      <w:r w:rsidRPr="00EF298A">
        <w:rPr>
          <w:rFonts w:ascii="Times New Roman" w:hAnsi="Times New Roman" w:cs="Times New Roman"/>
          <w:b/>
          <w:bCs/>
          <w:sz w:val="18"/>
          <w:szCs w:val="18"/>
          <w:rtl/>
          <w:lang w:val="en-US" w:eastAsia="zh-CN"/>
        </w:rPr>
        <w:t xml:space="preserve">رسالة بولس الى العبرانيين </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وبمراجعة الكتاب المقدس للكاثوليك في مقدمته او الموسوعة البريطانية  نجد ان ان انجيل يوحنا الذي تؤخذ منه اهم التعاليم المسيحية ومنها الله محبة يقولون يوحنا مجهول .</w:t>
      </w:r>
    </w:p>
    <w:p w:rsidR="006038DD" w:rsidRPr="00EF298A" w:rsidRDefault="006038DD" w:rsidP="003C557B">
      <w:pPr>
        <w:suppressAutoHyphens/>
        <w:bidi/>
        <w:spacing w:after="0" w:line="240" w:lineRule="auto"/>
        <w:jc w:val="both"/>
        <w:rPr>
          <w:rFonts w:ascii="Times New Roman" w:hAnsi="Times New Roman" w:cs="Times New Roman"/>
          <w:b/>
          <w:bCs/>
          <w:sz w:val="18"/>
          <w:szCs w:val="18"/>
          <w:rtl/>
          <w:lang w:val="en-US" w:eastAsia="zh-CN"/>
        </w:rPr>
      </w:pPr>
      <w:r w:rsidRPr="00EF298A">
        <w:rPr>
          <w:rFonts w:ascii="Times New Roman" w:hAnsi="Times New Roman" w:cs="Times New Roman"/>
          <w:b/>
          <w:bCs/>
          <w:sz w:val="18"/>
          <w:szCs w:val="18"/>
          <w:rtl/>
          <w:lang w:val="en-US" w:eastAsia="zh-CN"/>
        </w:rPr>
        <w:t>وبهذا يتبين ان الاناجيل المنزلة على عيسى عليه السلام ليست هي التي تومن بها الكنيسة والتي يعتقد فيها النصارى انها الكتاب المقدس وان الانجيل الصحيح تعرض لتحريفات عقدية ظاهرة .</w:t>
      </w:r>
    </w:p>
    <w:p w:rsidR="006038DD" w:rsidRPr="00EF298A" w:rsidRDefault="006038DD" w:rsidP="00157EA9">
      <w:pPr>
        <w:bidi/>
        <w:ind w:left="783"/>
        <w:jc w:val="center"/>
        <w:rPr>
          <w:rFonts w:ascii="Times New Roman" w:hAnsi="Times New Roman" w:cs="Times New Roman"/>
          <w:b/>
          <w:bCs/>
          <w:sz w:val="18"/>
          <w:szCs w:val="18"/>
          <w:rtl/>
          <w:lang w:val="en-US" w:eastAsia="zh-CN"/>
        </w:rPr>
      </w:pPr>
    </w:p>
    <w:p w:rsidR="006038DD" w:rsidRPr="00225192" w:rsidRDefault="006038DD" w:rsidP="00157EA9">
      <w:pPr>
        <w:bidi/>
        <w:jc w:val="center"/>
        <w:rPr>
          <w:rFonts w:ascii="Times New Roman" w:hAnsi="Times New Roman" w:cs="Times New Roman"/>
          <w:b/>
          <w:bCs/>
          <w:sz w:val="18"/>
          <w:szCs w:val="18"/>
          <w:rtl/>
          <w:lang w:val="en-US" w:eastAsia="zh-CN"/>
        </w:rPr>
      </w:pPr>
      <w:r w:rsidRPr="00225192">
        <w:rPr>
          <w:rFonts w:ascii="Times New Roman" w:hAnsi="Times New Roman" w:cs="Times New Roman"/>
          <w:b/>
          <w:bCs/>
          <w:sz w:val="18"/>
          <w:szCs w:val="18"/>
          <w:rtl/>
          <w:lang w:val="en-US" w:eastAsia="zh-CN"/>
        </w:rPr>
        <w:t>المصادر والمراجع</w:t>
      </w:r>
    </w:p>
    <w:p w:rsidR="006038DD" w:rsidRDefault="006038DD" w:rsidP="00157EA9">
      <w:pPr>
        <w:pStyle w:val="references"/>
        <w:numPr>
          <w:ilvl w:val="0"/>
          <w:numId w:val="7"/>
        </w:numPr>
        <w:bidi/>
        <w:rPr>
          <w:rFonts w:ascii="Tahoma" w:hAnsi="Tahoma" w:cs="Tahoma"/>
        </w:rPr>
      </w:pPr>
      <w:r>
        <w:rPr>
          <w:rFonts w:ascii="Tahoma" w:hAnsi="Tahoma" w:cs="Tahoma"/>
          <w:rtl/>
        </w:rPr>
        <w:t>سعود بن عبد العزيز الخلف، دراسات في اليهودية والنصرانية، الرياض، مكتبة أضواء السلف 2004م</w:t>
      </w:r>
    </w:p>
    <w:p w:rsidR="006038DD" w:rsidRDefault="006038DD" w:rsidP="00157EA9">
      <w:pPr>
        <w:pStyle w:val="references"/>
        <w:numPr>
          <w:ilvl w:val="0"/>
          <w:numId w:val="7"/>
        </w:numPr>
        <w:bidi/>
        <w:rPr>
          <w:rFonts w:ascii="Tahoma" w:hAnsi="Tahoma" w:cs="Tahoma"/>
        </w:rPr>
      </w:pPr>
      <w:r>
        <w:rPr>
          <w:rFonts w:ascii="Tahoma" w:hAnsi="Tahoma" w:cs="Tahoma"/>
          <w:rtl/>
        </w:rPr>
        <w:t>القفاري، ناصر بن عبد الله وناصر عبد الكريم العقل، الموجز في الاديان والمذاهب المعاصرة الرياض دار الصميعي 1314ه</w:t>
      </w:r>
    </w:p>
    <w:p w:rsidR="006038DD" w:rsidRDefault="006038DD" w:rsidP="00157EA9">
      <w:pPr>
        <w:pStyle w:val="references"/>
        <w:numPr>
          <w:ilvl w:val="0"/>
          <w:numId w:val="7"/>
        </w:numPr>
        <w:bidi/>
        <w:rPr>
          <w:rFonts w:ascii="Tahoma" w:hAnsi="Tahoma" w:cs="Tahoma"/>
        </w:rPr>
      </w:pPr>
      <w:r>
        <w:rPr>
          <w:rFonts w:ascii="Tahoma" w:hAnsi="Tahoma" w:cs="Tahoma"/>
          <w:rtl/>
        </w:rPr>
        <w:t>ابن قيم الجوزية، شمس الدين ابو عبد الله محمد بن ابي بكر بن ايوب بن سعد الزرعي، هداية الحيارى في اجوبة اليهود والنصارى، تحقيق محمد احمد الحاج، دار القلم، 1996</w:t>
      </w:r>
    </w:p>
    <w:p w:rsidR="006038DD" w:rsidRDefault="006038DD" w:rsidP="00157EA9">
      <w:pPr>
        <w:pStyle w:val="references"/>
        <w:numPr>
          <w:ilvl w:val="0"/>
          <w:numId w:val="7"/>
        </w:numPr>
        <w:bidi/>
        <w:rPr>
          <w:rFonts w:ascii="Tahoma" w:hAnsi="Tahoma" w:cs="Tahoma"/>
        </w:rPr>
      </w:pPr>
      <w:r>
        <w:rPr>
          <w:rFonts w:ascii="Tahoma" w:hAnsi="Tahoma" w:cs="Tahoma"/>
          <w:rtl/>
        </w:rPr>
        <w:t>محمود الشريف الاديان في القران القاهرة دار المعارف 1980</w:t>
      </w:r>
    </w:p>
    <w:p w:rsidR="006038DD" w:rsidRDefault="006038DD" w:rsidP="00157EA9">
      <w:pPr>
        <w:pStyle w:val="references"/>
        <w:numPr>
          <w:ilvl w:val="0"/>
          <w:numId w:val="7"/>
        </w:numPr>
        <w:bidi/>
        <w:rPr>
          <w:rFonts w:ascii="Tahoma" w:hAnsi="Tahoma" w:cs="Tahoma"/>
        </w:rPr>
      </w:pPr>
      <w:r>
        <w:rPr>
          <w:rFonts w:ascii="Tahoma" w:hAnsi="Tahoma" w:cs="Tahoma"/>
          <w:rtl/>
        </w:rPr>
        <w:t>الزيبق، علي محمد جريشة محمد شريف اساليب الغزو الفكري للعالم الاسلامي القاهرة دار الاعتصام 1978م</w:t>
      </w:r>
    </w:p>
    <w:p w:rsidR="006038DD" w:rsidRDefault="006038DD" w:rsidP="00157EA9">
      <w:pPr>
        <w:pStyle w:val="references"/>
        <w:numPr>
          <w:ilvl w:val="0"/>
          <w:numId w:val="7"/>
        </w:numPr>
        <w:bidi/>
        <w:rPr>
          <w:rFonts w:ascii="Tahoma" w:hAnsi="Tahoma" w:cs="Tahoma"/>
        </w:rPr>
      </w:pPr>
      <w:r>
        <w:rPr>
          <w:rFonts w:ascii="Tahoma" w:hAnsi="Tahoma" w:cs="Tahoma"/>
          <w:rtl/>
        </w:rPr>
        <w:t>الجليند، محمد السيد الاستشراق والتبشير في قراءة تاريخية موجزة  القاهرة دار قباء 1999م</w:t>
      </w:r>
    </w:p>
    <w:p w:rsidR="006038DD" w:rsidRDefault="006038DD" w:rsidP="00157EA9">
      <w:pPr>
        <w:pStyle w:val="references"/>
        <w:numPr>
          <w:ilvl w:val="0"/>
          <w:numId w:val="7"/>
        </w:numPr>
        <w:bidi/>
        <w:rPr>
          <w:rFonts w:ascii="Tahoma" w:hAnsi="Tahoma" w:cs="Tahoma"/>
        </w:rPr>
      </w:pPr>
      <w:r>
        <w:rPr>
          <w:rFonts w:ascii="Tahoma" w:hAnsi="Tahoma" w:cs="Tahoma"/>
          <w:rtl/>
        </w:rPr>
        <w:t>مصطفى محمد حلمي، الاسلام والاديان دراسة مقارنة،  الاسكندرية دار الدعوة 1990م</w:t>
      </w:r>
    </w:p>
    <w:p w:rsidR="006038DD" w:rsidRDefault="006038DD" w:rsidP="00157EA9">
      <w:pPr>
        <w:pStyle w:val="references"/>
        <w:numPr>
          <w:ilvl w:val="0"/>
          <w:numId w:val="7"/>
        </w:numPr>
        <w:bidi/>
        <w:rPr>
          <w:rFonts w:ascii="Tahoma" w:hAnsi="Tahoma" w:cs="Tahoma"/>
        </w:rPr>
      </w:pPr>
      <w:r>
        <w:rPr>
          <w:rFonts w:ascii="Tahoma" w:hAnsi="Tahoma" w:cs="Tahoma"/>
          <w:rtl/>
        </w:rPr>
        <w:t>عبد الرحمن عبد الخالق الالحاد، أسباب هذه الظاهرة وطرق علاجها، الرياض، الرئاسة العامة لادارة البحوث العلمية والافتاء والارشاد 1404هـ.</w:t>
      </w:r>
    </w:p>
    <w:p w:rsidR="006038DD" w:rsidRDefault="006038DD" w:rsidP="00157EA9">
      <w:pPr>
        <w:pStyle w:val="references"/>
        <w:numPr>
          <w:ilvl w:val="0"/>
          <w:numId w:val="7"/>
        </w:numPr>
        <w:bidi/>
        <w:rPr>
          <w:rFonts w:ascii="Tahoma" w:hAnsi="Tahoma" w:cs="Tahoma"/>
        </w:rPr>
      </w:pPr>
      <w:r>
        <w:rPr>
          <w:rFonts w:ascii="Tahoma" w:hAnsi="Tahoma" w:cs="Tahoma"/>
          <w:rtl/>
        </w:rPr>
        <w:t xml:space="preserve">ترجمة إنجيل برنابا، خليل سعادة، تقديم السيد رشيد رضا، القاهرة مكتبة محمد علي صبيح 1958م. </w:t>
      </w:r>
    </w:p>
    <w:p w:rsidR="006038DD" w:rsidRDefault="006038DD" w:rsidP="00157EA9">
      <w:pPr>
        <w:pStyle w:val="references"/>
        <w:numPr>
          <w:ilvl w:val="0"/>
          <w:numId w:val="7"/>
        </w:numPr>
        <w:bidi/>
        <w:rPr>
          <w:rFonts w:ascii="Tahoma" w:hAnsi="Tahoma" w:cs="Tahoma"/>
        </w:rPr>
      </w:pPr>
      <w:r>
        <w:rPr>
          <w:rFonts w:ascii="Tahoma" w:hAnsi="Tahoma" w:cs="Tahoma"/>
          <w:rtl/>
        </w:rPr>
        <w:t>ظفر الاسلام خان، التلمود تاريخه وتعاليمه، بيروت، دار النفائس، 2002م</w:t>
      </w:r>
    </w:p>
    <w:p w:rsidR="006038DD" w:rsidRPr="00EF298A" w:rsidRDefault="006038DD" w:rsidP="00BD45E9">
      <w:pPr>
        <w:bidi/>
        <w:rPr>
          <w:rFonts w:ascii="Times New Roman" w:hAnsi="Times New Roman" w:cs="Times New Roman"/>
          <w:b/>
          <w:bCs/>
          <w:sz w:val="18"/>
          <w:szCs w:val="18"/>
          <w:rtl/>
          <w:lang w:val="en-US" w:eastAsia="zh-CN"/>
        </w:rPr>
      </w:pPr>
    </w:p>
    <w:p w:rsidR="006038DD" w:rsidRPr="00EF298A" w:rsidRDefault="006038DD" w:rsidP="00BD45E9">
      <w:pPr>
        <w:bidi/>
        <w:ind w:left="783"/>
        <w:rPr>
          <w:rFonts w:ascii="Times New Roman" w:hAnsi="Times New Roman" w:cs="Times New Roman"/>
          <w:b/>
          <w:bCs/>
          <w:sz w:val="18"/>
          <w:szCs w:val="18"/>
          <w:lang w:val="en-US" w:eastAsia="zh-CN"/>
        </w:rPr>
      </w:pPr>
      <w:r w:rsidRPr="00EF298A">
        <w:rPr>
          <w:rFonts w:ascii="Times New Roman" w:hAnsi="Times New Roman" w:cs="Times New Roman"/>
          <w:b/>
          <w:bCs/>
          <w:sz w:val="18"/>
          <w:szCs w:val="18"/>
          <w:lang w:val="en-US" w:eastAsia="zh-CN"/>
        </w:rPr>
        <w:br/>
      </w:r>
      <w:r w:rsidRPr="00EF298A">
        <w:rPr>
          <w:rFonts w:ascii="Times New Roman" w:hAnsi="Times New Roman" w:cs="Times New Roman"/>
          <w:b/>
          <w:bCs/>
          <w:sz w:val="18"/>
          <w:szCs w:val="18"/>
          <w:lang w:val="en-US" w:eastAsia="zh-CN"/>
        </w:rPr>
        <w:br/>
      </w:r>
      <w:r w:rsidRPr="00EF298A">
        <w:rPr>
          <w:rFonts w:ascii="Times New Roman" w:hAnsi="Times New Roman" w:cs="Times New Roman"/>
          <w:b/>
          <w:bCs/>
          <w:sz w:val="18"/>
          <w:szCs w:val="18"/>
          <w:lang w:val="en-US" w:eastAsia="zh-CN"/>
        </w:rPr>
        <w:br/>
      </w:r>
    </w:p>
    <w:sectPr w:rsidR="006038DD" w:rsidRPr="00EF298A" w:rsidSect="003C557B">
      <w:type w:val="continuous"/>
      <w:pgSz w:w="11906" w:h="16838"/>
      <w:pgMar w:top="1077" w:right="737" w:bottom="2432" w:left="737" w:header="709" w:footer="709" w:gutter="0"/>
      <w:cols w:num="2" w:space="708"/>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MS Mincho">
    <w:altName w:val="?l?r ??پ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58A"/>
    <w:multiLevelType w:val="hybridMultilevel"/>
    <w:tmpl w:val="40B837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0B47F35"/>
    <w:multiLevelType w:val="hybridMultilevel"/>
    <w:tmpl w:val="3FDC282A"/>
    <w:lvl w:ilvl="0" w:tplc="040C0011">
      <w:start w:val="1"/>
      <w:numFmt w:val="decimal"/>
      <w:lvlText w:val="%1)"/>
      <w:lvlJc w:val="left"/>
      <w:pPr>
        <w:ind w:left="1080" w:hanging="360"/>
      </w:pPr>
      <w:rPr>
        <w:rFonts w:cs="Times New Roman"/>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2">
    <w:nsid w:val="1DB26278"/>
    <w:multiLevelType w:val="hybridMultilevel"/>
    <w:tmpl w:val="CE16AFAC"/>
    <w:lvl w:ilvl="0" w:tplc="040C000F">
      <w:start w:val="1"/>
      <w:numFmt w:val="decimal"/>
      <w:lvlText w:val="%1."/>
      <w:lvlJc w:val="left"/>
      <w:pPr>
        <w:ind w:left="1503" w:hanging="360"/>
      </w:pPr>
      <w:rPr>
        <w:rFonts w:cs="Times New Roman"/>
      </w:rPr>
    </w:lvl>
    <w:lvl w:ilvl="1" w:tplc="040C0019">
      <w:start w:val="1"/>
      <w:numFmt w:val="lowerLetter"/>
      <w:lvlText w:val="%2."/>
      <w:lvlJc w:val="left"/>
      <w:pPr>
        <w:ind w:left="2223" w:hanging="360"/>
      </w:pPr>
      <w:rPr>
        <w:rFonts w:cs="Times New Roman"/>
      </w:rPr>
    </w:lvl>
    <w:lvl w:ilvl="2" w:tplc="040C001B">
      <w:start w:val="1"/>
      <w:numFmt w:val="lowerRoman"/>
      <w:lvlText w:val="%3."/>
      <w:lvlJc w:val="right"/>
      <w:pPr>
        <w:ind w:left="2943" w:hanging="180"/>
      </w:pPr>
      <w:rPr>
        <w:rFonts w:cs="Times New Roman"/>
      </w:rPr>
    </w:lvl>
    <w:lvl w:ilvl="3" w:tplc="040C000F">
      <w:start w:val="1"/>
      <w:numFmt w:val="decimal"/>
      <w:lvlText w:val="%4."/>
      <w:lvlJc w:val="left"/>
      <w:pPr>
        <w:ind w:left="3663" w:hanging="360"/>
      </w:pPr>
      <w:rPr>
        <w:rFonts w:cs="Times New Roman"/>
      </w:rPr>
    </w:lvl>
    <w:lvl w:ilvl="4" w:tplc="040C0019">
      <w:start w:val="1"/>
      <w:numFmt w:val="lowerLetter"/>
      <w:lvlText w:val="%5."/>
      <w:lvlJc w:val="left"/>
      <w:pPr>
        <w:ind w:left="4383" w:hanging="360"/>
      </w:pPr>
      <w:rPr>
        <w:rFonts w:cs="Times New Roman"/>
      </w:rPr>
    </w:lvl>
    <w:lvl w:ilvl="5" w:tplc="040C001B">
      <w:start w:val="1"/>
      <w:numFmt w:val="lowerRoman"/>
      <w:lvlText w:val="%6."/>
      <w:lvlJc w:val="right"/>
      <w:pPr>
        <w:ind w:left="5103" w:hanging="180"/>
      </w:pPr>
      <w:rPr>
        <w:rFonts w:cs="Times New Roman"/>
      </w:rPr>
    </w:lvl>
    <w:lvl w:ilvl="6" w:tplc="040C000F">
      <w:start w:val="1"/>
      <w:numFmt w:val="decimal"/>
      <w:lvlText w:val="%7."/>
      <w:lvlJc w:val="left"/>
      <w:pPr>
        <w:ind w:left="5823" w:hanging="360"/>
      </w:pPr>
      <w:rPr>
        <w:rFonts w:cs="Times New Roman"/>
      </w:rPr>
    </w:lvl>
    <w:lvl w:ilvl="7" w:tplc="040C0019">
      <w:start w:val="1"/>
      <w:numFmt w:val="lowerLetter"/>
      <w:lvlText w:val="%8."/>
      <w:lvlJc w:val="left"/>
      <w:pPr>
        <w:ind w:left="6543" w:hanging="360"/>
      </w:pPr>
      <w:rPr>
        <w:rFonts w:cs="Times New Roman"/>
      </w:rPr>
    </w:lvl>
    <w:lvl w:ilvl="8" w:tplc="040C001B">
      <w:start w:val="1"/>
      <w:numFmt w:val="lowerRoman"/>
      <w:lvlText w:val="%9."/>
      <w:lvlJc w:val="right"/>
      <w:pPr>
        <w:ind w:left="7263" w:hanging="180"/>
      </w:pPr>
      <w:rPr>
        <w:rFonts w:cs="Times New Roman"/>
      </w:rPr>
    </w:lvl>
  </w:abstractNum>
  <w:abstractNum w:abstractNumId="3">
    <w:nsid w:val="2BE51E5F"/>
    <w:multiLevelType w:val="hybridMultilevel"/>
    <w:tmpl w:val="AE50C068"/>
    <w:lvl w:ilvl="0" w:tplc="040C0003">
      <w:start w:val="1"/>
      <w:numFmt w:val="bullet"/>
      <w:lvlText w:val="o"/>
      <w:lvlJc w:val="left"/>
      <w:pPr>
        <w:ind w:left="1503" w:hanging="360"/>
      </w:pPr>
      <w:rPr>
        <w:rFonts w:ascii="Courier New" w:hAnsi="Courier New" w:hint="default"/>
      </w:rPr>
    </w:lvl>
    <w:lvl w:ilvl="1" w:tplc="040C0003">
      <w:start w:val="1"/>
      <w:numFmt w:val="bullet"/>
      <w:lvlText w:val="o"/>
      <w:lvlJc w:val="left"/>
      <w:pPr>
        <w:ind w:left="2223" w:hanging="360"/>
      </w:pPr>
      <w:rPr>
        <w:rFonts w:ascii="Courier New" w:hAnsi="Courier New" w:hint="default"/>
      </w:rPr>
    </w:lvl>
    <w:lvl w:ilvl="2" w:tplc="040C0005">
      <w:start w:val="1"/>
      <w:numFmt w:val="bullet"/>
      <w:lvlText w:val=""/>
      <w:lvlJc w:val="left"/>
      <w:pPr>
        <w:ind w:left="2943" w:hanging="360"/>
      </w:pPr>
      <w:rPr>
        <w:rFonts w:ascii="Wingdings" w:hAnsi="Wingdings" w:hint="default"/>
      </w:rPr>
    </w:lvl>
    <w:lvl w:ilvl="3" w:tplc="040C0001">
      <w:start w:val="1"/>
      <w:numFmt w:val="bullet"/>
      <w:lvlText w:val=""/>
      <w:lvlJc w:val="left"/>
      <w:pPr>
        <w:ind w:left="3663" w:hanging="360"/>
      </w:pPr>
      <w:rPr>
        <w:rFonts w:ascii="Symbol" w:hAnsi="Symbol" w:hint="default"/>
      </w:rPr>
    </w:lvl>
    <w:lvl w:ilvl="4" w:tplc="040C0003">
      <w:start w:val="1"/>
      <w:numFmt w:val="bullet"/>
      <w:lvlText w:val="o"/>
      <w:lvlJc w:val="left"/>
      <w:pPr>
        <w:ind w:left="4383" w:hanging="360"/>
      </w:pPr>
      <w:rPr>
        <w:rFonts w:ascii="Courier New" w:hAnsi="Courier New" w:hint="default"/>
      </w:rPr>
    </w:lvl>
    <w:lvl w:ilvl="5" w:tplc="040C0005">
      <w:start w:val="1"/>
      <w:numFmt w:val="bullet"/>
      <w:lvlText w:val=""/>
      <w:lvlJc w:val="left"/>
      <w:pPr>
        <w:ind w:left="5103" w:hanging="360"/>
      </w:pPr>
      <w:rPr>
        <w:rFonts w:ascii="Wingdings" w:hAnsi="Wingdings" w:hint="default"/>
      </w:rPr>
    </w:lvl>
    <w:lvl w:ilvl="6" w:tplc="040C0001">
      <w:start w:val="1"/>
      <w:numFmt w:val="bullet"/>
      <w:lvlText w:val=""/>
      <w:lvlJc w:val="left"/>
      <w:pPr>
        <w:ind w:left="5823" w:hanging="360"/>
      </w:pPr>
      <w:rPr>
        <w:rFonts w:ascii="Symbol" w:hAnsi="Symbol" w:hint="default"/>
      </w:rPr>
    </w:lvl>
    <w:lvl w:ilvl="7" w:tplc="040C0003">
      <w:start w:val="1"/>
      <w:numFmt w:val="bullet"/>
      <w:lvlText w:val="o"/>
      <w:lvlJc w:val="left"/>
      <w:pPr>
        <w:ind w:left="6543" w:hanging="360"/>
      </w:pPr>
      <w:rPr>
        <w:rFonts w:ascii="Courier New" w:hAnsi="Courier New" w:hint="default"/>
      </w:rPr>
    </w:lvl>
    <w:lvl w:ilvl="8" w:tplc="040C0005">
      <w:start w:val="1"/>
      <w:numFmt w:val="bullet"/>
      <w:lvlText w:val=""/>
      <w:lvlJc w:val="left"/>
      <w:pPr>
        <w:ind w:left="7263" w:hanging="360"/>
      </w:pPr>
      <w:rPr>
        <w:rFonts w:ascii="Wingdings" w:hAnsi="Wingdings" w:hint="default"/>
      </w:rPr>
    </w:lvl>
  </w:abstractNum>
  <w:abstractNum w:abstractNumId="4">
    <w:nsid w:val="2E3A2141"/>
    <w:multiLevelType w:val="hybridMultilevel"/>
    <w:tmpl w:val="E17018D6"/>
    <w:lvl w:ilvl="0" w:tplc="040C000F">
      <w:start w:val="1"/>
      <w:numFmt w:val="decimal"/>
      <w:lvlText w:val="%1."/>
      <w:lvlJc w:val="left"/>
      <w:pPr>
        <w:ind w:left="783" w:hanging="360"/>
      </w:pPr>
      <w:rPr>
        <w:rFonts w:cs="Times New Roman"/>
      </w:rPr>
    </w:lvl>
    <w:lvl w:ilvl="1" w:tplc="040C0019">
      <w:start w:val="1"/>
      <w:numFmt w:val="lowerLetter"/>
      <w:lvlText w:val="%2."/>
      <w:lvlJc w:val="left"/>
      <w:pPr>
        <w:ind w:left="1503" w:hanging="360"/>
      </w:pPr>
      <w:rPr>
        <w:rFonts w:cs="Times New Roman"/>
      </w:rPr>
    </w:lvl>
    <w:lvl w:ilvl="2" w:tplc="040C001B">
      <w:start w:val="1"/>
      <w:numFmt w:val="lowerRoman"/>
      <w:lvlText w:val="%3."/>
      <w:lvlJc w:val="right"/>
      <w:pPr>
        <w:ind w:left="2223" w:hanging="180"/>
      </w:pPr>
      <w:rPr>
        <w:rFonts w:cs="Times New Roman"/>
      </w:rPr>
    </w:lvl>
    <w:lvl w:ilvl="3" w:tplc="040C000F">
      <w:start w:val="1"/>
      <w:numFmt w:val="decimal"/>
      <w:lvlText w:val="%4."/>
      <w:lvlJc w:val="left"/>
      <w:pPr>
        <w:ind w:left="2943" w:hanging="360"/>
      </w:pPr>
      <w:rPr>
        <w:rFonts w:cs="Times New Roman"/>
      </w:rPr>
    </w:lvl>
    <w:lvl w:ilvl="4" w:tplc="040C0019">
      <w:start w:val="1"/>
      <w:numFmt w:val="lowerLetter"/>
      <w:lvlText w:val="%5."/>
      <w:lvlJc w:val="left"/>
      <w:pPr>
        <w:ind w:left="3663" w:hanging="360"/>
      </w:pPr>
      <w:rPr>
        <w:rFonts w:cs="Times New Roman"/>
      </w:rPr>
    </w:lvl>
    <w:lvl w:ilvl="5" w:tplc="040C001B">
      <w:start w:val="1"/>
      <w:numFmt w:val="lowerRoman"/>
      <w:lvlText w:val="%6."/>
      <w:lvlJc w:val="right"/>
      <w:pPr>
        <w:ind w:left="4383" w:hanging="180"/>
      </w:pPr>
      <w:rPr>
        <w:rFonts w:cs="Times New Roman"/>
      </w:rPr>
    </w:lvl>
    <w:lvl w:ilvl="6" w:tplc="040C000F">
      <w:start w:val="1"/>
      <w:numFmt w:val="decimal"/>
      <w:lvlText w:val="%7."/>
      <w:lvlJc w:val="left"/>
      <w:pPr>
        <w:ind w:left="5103" w:hanging="360"/>
      </w:pPr>
      <w:rPr>
        <w:rFonts w:cs="Times New Roman"/>
      </w:rPr>
    </w:lvl>
    <w:lvl w:ilvl="7" w:tplc="040C0019">
      <w:start w:val="1"/>
      <w:numFmt w:val="lowerLetter"/>
      <w:lvlText w:val="%8."/>
      <w:lvlJc w:val="left"/>
      <w:pPr>
        <w:ind w:left="5823" w:hanging="360"/>
      </w:pPr>
      <w:rPr>
        <w:rFonts w:cs="Times New Roman"/>
      </w:rPr>
    </w:lvl>
    <w:lvl w:ilvl="8" w:tplc="040C001B">
      <w:start w:val="1"/>
      <w:numFmt w:val="lowerRoman"/>
      <w:lvlText w:val="%9."/>
      <w:lvlJc w:val="right"/>
      <w:pPr>
        <w:ind w:left="6543" w:hanging="180"/>
      </w:pPr>
      <w:rPr>
        <w:rFonts w:cs="Times New Roman"/>
      </w:rPr>
    </w:lvl>
  </w:abstractNum>
  <w:abstractNum w:abstractNumId="5">
    <w:nsid w:val="3B8F0E81"/>
    <w:multiLevelType w:val="hybridMultilevel"/>
    <w:tmpl w:val="D34ECF68"/>
    <w:lvl w:ilvl="0" w:tplc="040C0009">
      <w:start w:val="1"/>
      <w:numFmt w:val="bullet"/>
      <w:lvlText w:val=""/>
      <w:lvlJc w:val="left"/>
      <w:pPr>
        <w:ind w:left="783" w:hanging="360"/>
      </w:pPr>
      <w:rPr>
        <w:rFonts w:ascii="Wingdings" w:hAnsi="Wingdings" w:hint="default"/>
      </w:rPr>
    </w:lvl>
    <w:lvl w:ilvl="1" w:tplc="040C0003">
      <w:start w:val="1"/>
      <w:numFmt w:val="bullet"/>
      <w:lvlText w:val="o"/>
      <w:lvlJc w:val="left"/>
      <w:pPr>
        <w:ind w:left="1503" w:hanging="360"/>
      </w:pPr>
      <w:rPr>
        <w:rFonts w:ascii="Courier New" w:hAnsi="Courier New" w:hint="default"/>
      </w:rPr>
    </w:lvl>
    <w:lvl w:ilvl="2" w:tplc="040C0005">
      <w:start w:val="1"/>
      <w:numFmt w:val="bullet"/>
      <w:lvlText w:val=""/>
      <w:lvlJc w:val="left"/>
      <w:pPr>
        <w:ind w:left="2223" w:hanging="360"/>
      </w:pPr>
      <w:rPr>
        <w:rFonts w:ascii="Wingdings" w:hAnsi="Wingdings" w:hint="default"/>
      </w:rPr>
    </w:lvl>
    <w:lvl w:ilvl="3" w:tplc="040C0001">
      <w:start w:val="1"/>
      <w:numFmt w:val="bullet"/>
      <w:lvlText w:val=""/>
      <w:lvlJc w:val="left"/>
      <w:pPr>
        <w:ind w:left="2943" w:hanging="360"/>
      </w:pPr>
      <w:rPr>
        <w:rFonts w:ascii="Symbol" w:hAnsi="Symbol" w:hint="default"/>
      </w:rPr>
    </w:lvl>
    <w:lvl w:ilvl="4" w:tplc="040C0003">
      <w:start w:val="1"/>
      <w:numFmt w:val="bullet"/>
      <w:lvlText w:val="o"/>
      <w:lvlJc w:val="left"/>
      <w:pPr>
        <w:ind w:left="3663" w:hanging="360"/>
      </w:pPr>
      <w:rPr>
        <w:rFonts w:ascii="Courier New" w:hAnsi="Courier New" w:hint="default"/>
      </w:rPr>
    </w:lvl>
    <w:lvl w:ilvl="5" w:tplc="040C0005">
      <w:start w:val="1"/>
      <w:numFmt w:val="bullet"/>
      <w:lvlText w:val=""/>
      <w:lvlJc w:val="left"/>
      <w:pPr>
        <w:ind w:left="4383" w:hanging="360"/>
      </w:pPr>
      <w:rPr>
        <w:rFonts w:ascii="Wingdings" w:hAnsi="Wingdings" w:hint="default"/>
      </w:rPr>
    </w:lvl>
    <w:lvl w:ilvl="6" w:tplc="040C0001">
      <w:start w:val="1"/>
      <w:numFmt w:val="bullet"/>
      <w:lvlText w:val=""/>
      <w:lvlJc w:val="left"/>
      <w:pPr>
        <w:ind w:left="5103" w:hanging="360"/>
      </w:pPr>
      <w:rPr>
        <w:rFonts w:ascii="Symbol" w:hAnsi="Symbol" w:hint="default"/>
      </w:rPr>
    </w:lvl>
    <w:lvl w:ilvl="7" w:tplc="040C0003">
      <w:start w:val="1"/>
      <w:numFmt w:val="bullet"/>
      <w:lvlText w:val="o"/>
      <w:lvlJc w:val="left"/>
      <w:pPr>
        <w:ind w:left="5823" w:hanging="360"/>
      </w:pPr>
      <w:rPr>
        <w:rFonts w:ascii="Courier New" w:hAnsi="Courier New" w:hint="default"/>
      </w:rPr>
    </w:lvl>
    <w:lvl w:ilvl="8" w:tplc="040C0005">
      <w:start w:val="1"/>
      <w:numFmt w:val="bullet"/>
      <w:lvlText w:val=""/>
      <w:lvlJc w:val="left"/>
      <w:pPr>
        <w:ind w:left="6543" w:hanging="360"/>
      </w:pPr>
      <w:rPr>
        <w:rFonts w:ascii="Wingdings" w:hAnsi="Wingdings" w:hint="default"/>
      </w:rPr>
    </w:lvl>
  </w:abstractNum>
  <w:abstractNum w:abstractNumId="6">
    <w:nsid w:val="54AF0616"/>
    <w:multiLevelType w:val="hybridMultilevel"/>
    <w:tmpl w:val="3D8C8D18"/>
    <w:lvl w:ilvl="0" w:tplc="040C0001">
      <w:start w:val="1"/>
      <w:numFmt w:val="bullet"/>
      <w:lvlText w:val=""/>
      <w:lvlJc w:val="left"/>
      <w:pPr>
        <w:ind w:left="1503" w:hanging="360"/>
      </w:pPr>
      <w:rPr>
        <w:rFonts w:ascii="Symbol" w:hAnsi="Symbol" w:hint="default"/>
      </w:rPr>
    </w:lvl>
    <w:lvl w:ilvl="1" w:tplc="040C0003">
      <w:start w:val="1"/>
      <w:numFmt w:val="bullet"/>
      <w:lvlText w:val="o"/>
      <w:lvlJc w:val="left"/>
      <w:pPr>
        <w:ind w:left="2223" w:hanging="360"/>
      </w:pPr>
      <w:rPr>
        <w:rFonts w:ascii="Courier New" w:hAnsi="Courier New" w:hint="default"/>
      </w:rPr>
    </w:lvl>
    <w:lvl w:ilvl="2" w:tplc="040C0005">
      <w:start w:val="1"/>
      <w:numFmt w:val="bullet"/>
      <w:lvlText w:val=""/>
      <w:lvlJc w:val="left"/>
      <w:pPr>
        <w:ind w:left="2943" w:hanging="360"/>
      </w:pPr>
      <w:rPr>
        <w:rFonts w:ascii="Wingdings" w:hAnsi="Wingdings" w:hint="default"/>
      </w:rPr>
    </w:lvl>
    <w:lvl w:ilvl="3" w:tplc="040C0001">
      <w:start w:val="1"/>
      <w:numFmt w:val="bullet"/>
      <w:lvlText w:val=""/>
      <w:lvlJc w:val="left"/>
      <w:pPr>
        <w:ind w:left="3663" w:hanging="360"/>
      </w:pPr>
      <w:rPr>
        <w:rFonts w:ascii="Symbol" w:hAnsi="Symbol" w:hint="default"/>
      </w:rPr>
    </w:lvl>
    <w:lvl w:ilvl="4" w:tplc="040C0003">
      <w:start w:val="1"/>
      <w:numFmt w:val="bullet"/>
      <w:lvlText w:val="o"/>
      <w:lvlJc w:val="left"/>
      <w:pPr>
        <w:ind w:left="4383" w:hanging="360"/>
      </w:pPr>
      <w:rPr>
        <w:rFonts w:ascii="Courier New" w:hAnsi="Courier New" w:hint="default"/>
      </w:rPr>
    </w:lvl>
    <w:lvl w:ilvl="5" w:tplc="040C0005">
      <w:start w:val="1"/>
      <w:numFmt w:val="bullet"/>
      <w:lvlText w:val=""/>
      <w:lvlJc w:val="left"/>
      <w:pPr>
        <w:ind w:left="5103" w:hanging="360"/>
      </w:pPr>
      <w:rPr>
        <w:rFonts w:ascii="Wingdings" w:hAnsi="Wingdings" w:hint="default"/>
      </w:rPr>
    </w:lvl>
    <w:lvl w:ilvl="6" w:tplc="040C0001">
      <w:start w:val="1"/>
      <w:numFmt w:val="bullet"/>
      <w:lvlText w:val=""/>
      <w:lvlJc w:val="left"/>
      <w:pPr>
        <w:ind w:left="5823" w:hanging="360"/>
      </w:pPr>
      <w:rPr>
        <w:rFonts w:ascii="Symbol" w:hAnsi="Symbol" w:hint="default"/>
      </w:rPr>
    </w:lvl>
    <w:lvl w:ilvl="7" w:tplc="040C0003">
      <w:start w:val="1"/>
      <w:numFmt w:val="bullet"/>
      <w:lvlText w:val="o"/>
      <w:lvlJc w:val="left"/>
      <w:pPr>
        <w:ind w:left="6543" w:hanging="360"/>
      </w:pPr>
      <w:rPr>
        <w:rFonts w:ascii="Courier New" w:hAnsi="Courier New" w:hint="default"/>
      </w:rPr>
    </w:lvl>
    <w:lvl w:ilvl="8" w:tplc="040C0005">
      <w:start w:val="1"/>
      <w:numFmt w:val="bullet"/>
      <w:lvlText w:val=""/>
      <w:lvlJc w:val="left"/>
      <w:pPr>
        <w:ind w:left="7263"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7A7"/>
    <w:rsid w:val="00007D3D"/>
    <w:rsid w:val="00050AB3"/>
    <w:rsid w:val="000C1F91"/>
    <w:rsid w:val="000F57A7"/>
    <w:rsid w:val="00157EA9"/>
    <w:rsid w:val="002022C7"/>
    <w:rsid w:val="00225192"/>
    <w:rsid w:val="003B57A1"/>
    <w:rsid w:val="003C557B"/>
    <w:rsid w:val="004A4A10"/>
    <w:rsid w:val="006038DD"/>
    <w:rsid w:val="00610C87"/>
    <w:rsid w:val="00723CD3"/>
    <w:rsid w:val="008A2B43"/>
    <w:rsid w:val="00907986"/>
    <w:rsid w:val="00960EA3"/>
    <w:rsid w:val="009B22DA"/>
    <w:rsid w:val="00BD45E9"/>
    <w:rsid w:val="00BD61C1"/>
    <w:rsid w:val="00C25701"/>
    <w:rsid w:val="00C44C07"/>
    <w:rsid w:val="00D023BD"/>
    <w:rsid w:val="00E92090"/>
    <w:rsid w:val="00EF298A"/>
    <w:rsid w:val="00FA69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C1"/>
    <w:pPr>
      <w:spacing w:after="200" w:line="276" w:lineRule="auto"/>
    </w:pPr>
    <w:rPr>
      <w:lang w:val="fr-FR"/>
    </w:rPr>
  </w:style>
  <w:style w:type="paragraph" w:styleId="Heading1">
    <w:name w:val="heading 1"/>
    <w:basedOn w:val="Normal"/>
    <w:next w:val="BodyText"/>
    <w:link w:val="Heading1Char"/>
    <w:uiPriority w:val="99"/>
    <w:qFormat/>
    <w:rsid w:val="000F57A7"/>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7A7"/>
    <w:rPr>
      <w:rFonts w:ascii="Times New Roman" w:eastAsia="SimSun" w:hAnsi="Times New Roman" w:cs="Times New Roman"/>
      <w:smallCaps/>
      <w:sz w:val="20"/>
      <w:szCs w:val="20"/>
      <w:lang w:eastAsia="fr-FR"/>
    </w:rPr>
  </w:style>
  <w:style w:type="character" w:styleId="Strong">
    <w:name w:val="Strong"/>
    <w:basedOn w:val="DefaultParagraphFont"/>
    <w:uiPriority w:val="99"/>
    <w:qFormat/>
    <w:rsid w:val="000F57A7"/>
    <w:rPr>
      <w:rFonts w:cs="Times New Roman"/>
      <w:b/>
      <w:bCs/>
    </w:rPr>
  </w:style>
  <w:style w:type="character" w:styleId="Hyperlink">
    <w:name w:val="Hyperlink"/>
    <w:basedOn w:val="DefaultParagraphFont"/>
    <w:uiPriority w:val="99"/>
    <w:rsid w:val="000F57A7"/>
    <w:rPr>
      <w:rFonts w:cs="Times New Roman"/>
      <w:color w:val="0000FF"/>
      <w:u w:val="single"/>
    </w:rPr>
  </w:style>
  <w:style w:type="paragraph" w:styleId="BodyText">
    <w:name w:val="Body Text"/>
    <w:basedOn w:val="Normal"/>
    <w:link w:val="BodyTextChar"/>
    <w:uiPriority w:val="99"/>
    <w:semiHidden/>
    <w:rsid w:val="000F57A7"/>
    <w:pPr>
      <w:spacing w:after="120"/>
    </w:pPr>
  </w:style>
  <w:style w:type="character" w:customStyle="1" w:styleId="BodyTextChar">
    <w:name w:val="Body Text Char"/>
    <w:basedOn w:val="DefaultParagraphFont"/>
    <w:link w:val="BodyText"/>
    <w:uiPriority w:val="99"/>
    <w:semiHidden/>
    <w:locked/>
    <w:rsid w:val="000F57A7"/>
    <w:rPr>
      <w:rFonts w:cs="Times New Roman"/>
    </w:rPr>
  </w:style>
  <w:style w:type="paragraph" w:styleId="ListParagraph">
    <w:name w:val="List Paragraph"/>
    <w:basedOn w:val="Normal"/>
    <w:uiPriority w:val="99"/>
    <w:qFormat/>
    <w:rsid w:val="00960EA3"/>
    <w:pPr>
      <w:ind w:left="720"/>
    </w:pPr>
  </w:style>
  <w:style w:type="paragraph" w:customStyle="1" w:styleId="papersubtitle">
    <w:name w:val="paper subtitle"/>
    <w:uiPriority w:val="99"/>
    <w:rsid w:val="00EF298A"/>
    <w:pPr>
      <w:suppressAutoHyphens/>
      <w:spacing w:after="120"/>
      <w:jc w:val="center"/>
    </w:pPr>
    <w:rPr>
      <w:rFonts w:ascii="Times New Roman" w:eastAsia="MS Mincho" w:hAnsi="Times New Roman" w:cs="Times New Roman"/>
      <w:sz w:val="28"/>
      <w:szCs w:val="28"/>
      <w:lang w:eastAsia="fr-FR"/>
    </w:rPr>
  </w:style>
  <w:style w:type="paragraph" w:customStyle="1" w:styleId="references">
    <w:name w:val="references"/>
    <w:uiPriority w:val="99"/>
    <w:rsid w:val="00050AB3"/>
    <w:pPr>
      <w:suppressAutoHyphens/>
      <w:spacing w:after="50" w:line="180" w:lineRule="atLeast"/>
      <w:jc w:val="both"/>
    </w:pPr>
    <w:rPr>
      <w:rFonts w:ascii="Times New Roman" w:eastAsia="MS Mincho" w:hAnsi="Times New Roman" w:cs="Times New Roman"/>
      <w:sz w:val="18"/>
      <w:szCs w:val="16"/>
    </w:rPr>
  </w:style>
</w:styles>
</file>

<file path=word/webSettings.xml><?xml version="1.0" encoding="utf-8"?>
<w:webSettings xmlns:r="http://schemas.openxmlformats.org/officeDocument/2006/relationships" xmlns:w="http://schemas.openxmlformats.org/wordprocessingml/2006/main">
  <w:divs>
    <w:div w:id="2141994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39@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512</Words>
  <Characters>2920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vbnjh</dc:creator>
  <cp:keywords/>
  <dc:description/>
  <cp:lastModifiedBy>asu</cp:lastModifiedBy>
  <cp:revision>6</cp:revision>
  <dcterms:created xsi:type="dcterms:W3CDTF">2013-06-10T13:19:00Z</dcterms:created>
  <dcterms:modified xsi:type="dcterms:W3CDTF">2013-06-11T07:56:00Z</dcterms:modified>
</cp:coreProperties>
</file>