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C3" w:rsidRDefault="00A83A88" w:rsidP="00A83A88">
      <w:pPr>
        <w:jc w:val="center"/>
        <w:rPr>
          <w:rFonts w:asciiTheme="majorBidi" w:eastAsia="Calibri" w:hAnsiTheme="majorBidi" w:cstheme="majorBidi"/>
          <w:b/>
          <w:bCs/>
          <w:sz w:val="48"/>
          <w:szCs w:val="48"/>
          <w:rtl/>
        </w:rPr>
      </w:pPr>
      <w:r w:rsidRPr="00A83A88">
        <w:rPr>
          <w:rFonts w:asciiTheme="majorBidi" w:eastAsia="Calibri" w:hAnsiTheme="majorBidi" w:cstheme="majorBidi"/>
          <w:b/>
          <w:bCs/>
          <w:sz w:val="48"/>
          <w:szCs w:val="48"/>
          <w:rtl/>
        </w:rPr>
        <w:t>أدلة القائلين بعدم وقوع التعبد بالقياس شرعًا، من السُّنَّة</w:t>
      </w:r>
    </w:p>
    <w:p w:rsidR="00A83A88" w:rsidRPr="00426F7E" w:rsidRDefault="00A83A88" w:rsidP="00A83A88">
      <w:pPr>
        <w:spacing w:after="0" w:line="240" w:lineRule="auto"/>
        <w:jc w:val="center"/>
        <w:rPr>
          <w:rFonts w:asciiTheme="majorBidi" w:eastAsia="Calibri" w:hAnsiTheme="majorBidi" w:cstheme="majorBidi"/>
          <w:color w:val="4F81BD"/>
          <w:sz w:val="18"/>
          <w:szCs w:val="18"/>
          <w:rtl/>
          <w:lang w:bidi="ar-EG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 xml:space="preserve">مبحث فى </w:t>
      </w:r>
      <w:r>
        <w:rPr>
          <w:rFonts w:asciiTheme="majorBidi" w:hAnsiTheme="majorBidi" w:cstheme="majorBidi" w:hint="cs"/>
          <w:sz w:val="18"/>
          <w:szCs w:val="18"/>
          <w:rtl/>
        </w:rPr>
        <w:t>أصول الفقه</w:t>
      </w:r>
    </w:p>
    <w:p w:rsidR="00A83A88" w:rsidRPr="00426F7E" w:rsidRDefault="00A83A88" w:rsidP="008D0E76">
      <w:pPr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 xml:space="preserve">إعداد / </w:t>
      </w:r>
      <w:r w:rsidR="008D0E76" w:rsidRPr="008D0E76">
        <w:rPr>
          <w:rFonts w:asciiTheme="majorBidi" w:hAnsiTheme="majorBidi" w:cstheme="majorBidi" w:hint="cs"/>
          <w:sz w:val="18"/>
          <w:szCs w:val="18"/>
          <w:rtl/>
          <w:lang w:bidi="ar-EG"/>
        </w:rPr>
        <w:t>منة</w:t>
      </w:r>
      <w:r w:rsidR="008D0E76" w:rsidRPr="008D0E76">
        <w:rPr>
          <w:rFonts w:asciiTheme="majorBidi" w:hAnsiTheme="majorBidi" w:cstheme="majorBidi"/>
          <w:sz w:val="18"/>
          <w:szCs w:val="18"/>
          <w:rtl/>
          <w:lang w:bidi="ar-EG"/>
        </w:rPr>
        <w:t xml:space="preserve"> </w:t>
      </w:r>
      <w:r w:rsidR="008D0E76" w:rsidRPr="008D0E76">
        <w:rPr>
          <w:rFonts w:asciiTheme="majorBidi" w:hAnsiTheme="majorBidi" w:cstheme="majorBidi" w:hint="cs"/>
          <w:sz w:val="18"/>
          <w:szCs w:val="18"/>
          <w:rtl/>
          <w:lang w:bidi="ar-EG"/>
        </w:rPr>
        <w:t>الله</w:t>
      </w:r>
      <w:r w:rsidR="008D0E76" w:rsidRPr="008D0E76">
        <w:rPr>
          <w:rFonts w:asciiTheme="majorBidi" w:hAnsiTheme="majorBidi" w:cstheme="majorBidi"/>
          <w:sz w:val="18"/>
          <w:szCs w:val="18"/>
          <w:rtl/>
          <w:lang w:bidi="ar-EG"/>
        </w:rPr>
        <w:t xml:space="preserve"> </w:t>
      </w:r>
      <w:proofErr w:type="spellStart"/>
      <w:r w:rsidR="008D0E76" w:rsidRPr="008D0E76">
        <w:rPr>
          <w:rFonts w:asciiTheme="majorBidi" w:hAnsiTheme="majorBidi" w:cstheme="majorBidi" w:hint="cs"/>
          <w:sz w:val="18"/>
          <w:szCs w:val="18"/>
          <w:rtl/>
          <w:lang w:bidi="ar-EG"/>
        </w:rPr>
        <w:t>مجدى</w:t>
      </w:r>
      <w:proofErr w:type="spellEnd"/>
      <w:r w:rsidR="008D0E76" w:rsidRPr="008D0E76">
        <w:rPr>
          <w:rFonts w:asciiTheme="majorBidi" w:hAnsiTheme="majorBidi" w:cstheme="majorBidi"/>
          <w:sz w:val="18"/>
          <w:szCs w:val="18"/>
          <w:rtl/>
          <w:lang w:bidi="ar-EG"/>
        </w:rPr>
        <w:t xml:space="preserve"> </w:t>
      </w:r>
      <w:r w:rsidR="008D0E76" w:rsidRPr="008D0E76">
        <w:rPr>
          <w:rFonts w:asciiTheme="majorBidi" w:hAnsiTheme="majorBidi" w:cstheme="majorBidi" w:hint="cs"/>
          <w:sz w:val="18"/>
          <w:szCs w:val="18"/>
          <w:rtl/>
          <w:lang w:bidi="ar-EG"/>
        </w:rPr>
        <w:t>محمد</w:t>
      </w:r>
    </w:p>
    <w:p w:rsidR="00A83A88" w:rsidRPr="00426F7E" w:rsidRDefault="00A83A88" w:rsidP="00A83A88">
      <w:pPr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قسم الدعوة وأصول الدين</w:t>
      </w:r>
    </w:p>
    <w:p w:rsidR="00A83A88" w:rsidRPr="00426F7E" w:rsidRDefault="00A83A88" w:rsidP="00A83A88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كلية العلوم الإسلامية – جامعة المدينة العالمية</w:t>
      </w:r>
    </w:p>
    <w:p w:rsidR="00A83A88" w:rsidRPr="00426F7E" w:rsidRDefault="00A83A88" w:rsidP="00A83A88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rtl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شاه علم - ماليزيا</w:t>
      </w:r>
    </w:p>
    <w:p w:rsidR="00A83A88" w:rsidRDefault="008D0E76" w:rsidP="008D0E76">
      <w:pPr>
        <w:tabs>
          <w:tab w:val="left" w:pos="4050"/>
        </w:tabs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8D0E76">
        <w:rPr>
          <w:rFonts w:asciiTheme="majorBidi" w:hAnsiTheme="majorBidi" w:cstheme="majorBidi"/>
          <w:b/>
          <w:bCs/>
          <w:sz w:val="18"/>
          <w:szCs w:val="18"/>
          <w:lang w:bidi="ar-EG"/>
        </w:rPr>
        <w:t>menna.magdy@mediu.ws</w:t>
      </w:r>
    </w:p>
    <w:p w:rsidR="00A83A88" w:rsidRPr="00426F7E" w:rsidRDefault="00A83A88" w:rsidP="00A83A88">
      <w:pPr>
        <w:tabs>
          <w:tab w:val="left" w:pos="4050"/>
        </w:tabs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</w:p>
    <w:p w:rsidR="00A83A88" w:rsidRDefault="00A83A88" w:rsidP="00A83A8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  <w:sectPr w:rsidR="00A83A88" w:rsidSect="00A83A88">
          <w:pgSz w:w="11906" w:h="16838"/>
          <w:pgMar w:top="709" w:right="849" w:bottom="851" w:left="993" w:header="708" w:footer="708" w:gutter="0"/>
          <w:cols w:space="708"/>
          <w:bidi/>
          <w:rtlGutter/>
          <w:docGrid w:linePitch="360"/>
        </w:sectPr>
      </w:pPr>
    </w:p>
    <w:p w:rsidR="00A83A88" w:rsidRPr="00A83A88" w:rsidRDefault="00A83A88" w:rsidP="00A83A88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A83A88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Pr="00A83A88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أدلة القائلين بعدم وقوع التعبد بالقياس شرعًا، من السُّنَّة</w:t>
      </w:r>
    </w:p>
    <w:p w:rsidR="00A83A88" w:rsidRPr="00A83A88" w:rsidRDefault="00A83A88" w:rsidP="00A83A88">
      <w:pPr>
        <w:spacing w:before="60" w:after="0" w:line="240" w:lineRule="auto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A83A88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Pr="00A83A88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التعبد، القياس، شرعا</w:t>
      </w:r>
    </w:p>
    <w:p w:rsidR="00A83A88" w:rsidRPr="00A83A88" w:rsidRDefault="00A83A88" w:rsidP="00A83A88">
      <w:pPr>
        <w:numPr>
          <w:ilvl w:val="0"/>
          <w:numId w:val="2"/>
        </w:numPr>
        <w:spacing w:before="60" w:after="0" w:line="240" w:lineRule="auto"/>
        <w:ind w:left="64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83A88">
        <w:rPr>
          <w:rFonts w:asciiTheme="majorBidi" w:hAnsiTheme="majorBidi" w:cstheme="majorBidi"/>
          <w:b/>
          <w:bCs/>
          <w:sz w:val="18"/>
          <w:szCs w:val="18"/>
          <w:rtl/>
        </w:rPr>
        <w:t>.المقدمة</w:t>
      </w:r>
    </w:p>
    <w:p w:rsidR="00A83A88" w:rsidRPr="00A83A88" w:rsidRDefault="00A83A88" w:rsidP="00A83A88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A83A8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A83A88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أدلة القائلين بعدم وقوع التعبد بالقياس شرعًا، من السُّنَّة</w:t>
      </w:r>
    </w:p>
    <w:p w:rsidR="00A83A88" w:rsidRPr="00A83A88" w:rsidRDefault="00A83A88" w:rsidP="00A83A88">
      <w:pPr>
        <w:spacing w:before="60" w:after="0"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A83A88" w:rsidRPr="00A83A88" w:rsidRDefault="00A83A88" w:rsidP="00A83A88">
      <w:pPr>
        <w:numPr>
          <w:ilvl w:val="0"/>
          <w:numId w:val="3"/>
        </w:numPr>
        <w:spacing w:after="0" w:line="240" w:lineRule="auto"/>
        <w:ind w:left="73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83A88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السُّنَّة النبوية: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استدل أصحاب المذهب المذكور بأحاديث كثيرة ذات دلالات متعددة، تلتقي كلها حسب ظنّهم عند نقطة واحدة، وهي ظن القياس و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عدم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العمل به، ويمكن حصر ما استدل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وا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به في ثلاثة أنواع: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أ</w:t>
      </w:r>
      <w:r w:rsidRPr="00A83A88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.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نوع يدل صراحةً على ذمّ القياس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والعمل بالرأي.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ب</w:t>
      </w:r>
      <w:r w:rsidRPr="00A83A88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.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ونوع يدل على ذم اتباع الظن، وهو يتضمن ظن القياس.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ج</w:t>
      </w:r>
      <w:r w:rsidRPr="00A83A88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.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ونوع يدل على ذم البحث والسؤال عما لا نص فيه، وذلك يتضمن ذم القياس أيضًا.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ascii="Tahoma" w:hAnsi="Tahoma" w:cs="Traditional Arabic"/>
          <w:b/>
          <w:bCs/>
          <w:sz w:val="18"/>
          <w:szCs w:val="18"/>
          <w:rtl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النوع الأول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الذي يدل صراحة على ذم القياس والعمل بالرأي</w:t>
      </w:r>
      <w:r w:rsidRPr="00A83A88">
        <w:rPr>
          <w:rFonts w:ascii="Tahoma" w:hAnsi="Tahoma" w:cs="Traditional Arabic" w:hint="cs"/>
          <w:b/>
          <w:bCs/>
          <w:sz w:val="18"/>
          <w:szCs w:val="18"/>
          <w:rtl/>
        </w:rPr>
        <w:t>: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نذكر منه ما يلي: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رو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ى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البخاري أنه قال: حدثنا سعيد بن تليد، حدثني ابن وهب، حدثني عبد الرحمن بن شريك وغيره، عن أب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ي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الأسود، عن عروة، قال: حجّ علينا عبدُ الرحمن بن عمرو </w:t>
      </w:r>
      <w:r w:rsidRPr="00A83A88">
        <w:rPr>
          <w:rFonts w:ascii="Tahoma" w:hAnsi="Tahoma" w:cs="Traditional Arabic"/>
          <w:b/>
          <w:bCs/>
          <w:sz w:val="18"/>
          <w:szCs w:val="18"/>
          <w:rtl/>
        </w:rPr>
        <w:t>-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يقصد ابن العاص</w:t>
      </w:r>
      <w:r w:rsidRPr="00A83A88">
        <w:rPr>
          <w:rFonts w:ascii="Tahoma" w:hAnsi="Tahoma" w:cs="Traditional Arabic"/>
          <w:b/>
          <w:bCs/>
          <w:sz w:val="18"/>
          <w:szCs w:val="18"/>
          <w:rtl/>
        </w:rPr>
        <w:t>-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فسمعته يقول: سمعتُ النبي </w:t>
      </w:r>
      <w:r w:rsidRPr="00A83A88">
        <w:rPr>
          <w:rFonts w:ascii="AGA Arabesque" w:hAnsi="AGA Arabesque" w:cs="Tahoma"/>
          <w:b/>
          <w:bCs/>
          <w:position w:val="-4"/>
          <w:sz w:val="18"/>
          <w:szCs w:val="18"/>
        </w:rPr>
        <w:t>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يقول: ((إن الله لا ينزع العلم بعد أن أعطاكموه انتزاعًا، ولكن ين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ت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زعه منهم مع قبض العلماء بعلمهم، فيبقى ناس جهال يستفتون فيفتون برأيهم؛ فيضلون ويضلون)) يقول: فحدثت به عائشة زوج النبي </w:t>
      </w:r>
      <w:r w:rsidRPr="00A83A88">
        <w:rPr>
          <w:rFonts w:ascii="AGA Arabesque" w:hAnsi="AGA Arabesque" w:cs="Tahoma"/>
          <w:b/>
          <w:bCs/>
          <w:position w:val="-4"/>
          <w:sz w:val="18"/>
          <w:szCs w:val="18"/>
        </w:rPr>
        <w:t>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ثم إن عبد الله بن عمرو حج بعد، فقالت له السيدة عائشة </w:t>
      </w:r>
      <w:r w:rsidRPr="00A83A88">
        <w:rPr>
          <w:rFonts w:ascii="Tahoma" w:hAnsi="Tahoma" w:cs="SC_ALYERMOOK"/>
          <w:b/>
          <w:bCs/>
          <w:position w:val="-4"/>
          <w:sz w:val="18"/>
          <w:szCs w:val="18"/>
          <w:rtl/>
        </w:rPr>
        <w:t>&gt;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: يا ابن أختي، انطلق إلى عبد الله فاستثبت لي من الذي حدثني عنه، فجئته فسألته، فحدثني به كنحو ما حدثني، فأتيت عائشة فأخبرتها، فعجبت، فقالت: والله لقد حفظ عبد الله بن عمرو. انتهى. 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وذكر ابن عبد البر كذلك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مع اختلاف بسيط في العبارة والرواة.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أيضًا مما استدلوا به: 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قال ابن عبد البر: حدثني عبد الوارث بن سفيان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،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قال: حدثنا قاسم بن أصبغ، قال: حدثنا عبيد بن عبد الواحد بن شريك، قال: حدثنا نعيم بن حماد، حدثنا ابن المبارك، قال: حدثنا عيسي بن يونس، عن جرير بن عثمان الراجي، قال: حدثنا عبد الرحمن بن جبير بن نفير عن أبيه، عن عوف بن مالك الأشجعي قال: قال رسول الله </w:t>
      </w:r>
      <w:r w:rsidRPr="00A83A88">
        <w:rPr>
          <w:rFonts w:ascii="AGA Arabesque" w:hAnsi="AGA Arabesque" w:cs="Tahoma"/>
          <w:b/>
          <w:bCs/>
          <w:position w:val="-4"/>
          <w:sz w:val="18"/>
          <w:szCs w:val="18"/>
        </w:rPr>
        <w:t>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: ((تفترق أمتي على بضع وسبعين فرق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ة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، أعظمها فتنةً قومٌ يق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ي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سون الدين برأيهم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؛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يحرمون به ما أحل الله، ويحلون به ما حرم الله)).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وحدثنا ابن عبد البر، حدثنا عبيد بن محمد قال: حدثنا عبد الله بن محمد القاضي بالقلزم، </w:t>
      </w:r>
      <w:r w:rsidRPr="00A83A88">
        <w:rPr>
          <w:rFonts w:ascii="Tahoma" w:hAnsi="Tahoma" w:cs="AL-Hotham"/>
          <w:b/>
          <w:bCs/>
          <w:spacing w:val="-4"/>
          <w:sz w:val="18"/>
          <w:szCs w:val="18"/>
          <w:rtl/>
        </w:rPr>
        <w:t xml:space="preserve">قال: حدثنا محمد بن إبراهيم بن زياد بن عبد الله الرازي، قال: حدثنا الحارث بن عبد الله بهمدان، قال: حدثنا عثمان بن عبد الرحمن الوقاصي، عن سعيد بن المسيب، عن أبي هريرة </w:t>
      </w:r>
      <w:r w:rsidRPr="00A83A88">
        <w:rPr>
          <w:rFonts w:ascii="Tahoma" w:hAnsi="Tahoma" w:cs="SC_ALYERMOOK"/>
          <w:b/>
          <w:bCs/>
          <w:spacing w:val="-4"/>
          <w:position w:val="-4"/>
          <w:sz w:val="18"/>
          <w:szCs w:val="18"/>
          <w:rtl/>
        </w:rPr>
        <w:t>&gt;</w:t>
      </w:r>
      <w:r w:rsidRPr="00A83A88">
        <w:rPr>
          <w:rFonts w:ascii="Tahoma" w:hAnsi="Tahoma" w:cs="AL-Hotham"/>
          <w:b/>
          <w:bCs/>
          <w:spacing w:val="-4"/>
          <w:sz w:val="18"/>
          <w:szCs w:val="18"/>
          <w:rtl/>
        </w:rPr>
        <w:t xml:space="preserve"> قال: قال ر سول الله </w:t>
      </w:r>
      <w:r w:rsidRPr="00A83A88">
        <w:rPr>
          <w:rFonts w:ascii="AGA Arabesque" w:hAnsi="AGA Arabesque" w:cs="Tahoma"/>
          <w:b/>
          <w:bCs/>
          <w:spacing w:val="-4"/>
          <w:position w:val="-4"/>
          <w:sz w:val="18"/>
          <w:szCs w:val="18"/>
        </w:rPr>
        <w:t></w:t>
      </w:r>
      <w:r w:rsidRPr="00A83A88">
        <w:rPr>
          <w:rFonts w:ascii="Tahoma" w:hAnsi="Tahoma" w:cs="AL-Hotham"/>
          <w:b/>
          <w:bCs/>
          <w:spacing w:val="-4"/>
          <w:sz w:val="18"/>
          <w:szCs w:val="18"/>
          <w:rtl/>
        </w:rPr>
        <w:t>: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((تعمل هذه الأمة برهةً بكتاب الله، وبرهةً بسنة رسول الله </w:t>
      </w:r>
      <w:r w:rsidRPr="00A83A88">
        <w:rPr>
          <w:rFonts w:ascii="AGA Arabesque" w:hAnsi="AGA Arabesque" w:cs="Tahoma"/>
          <w:b/>
          <w:bCs/>
          <w:position w:val="-4"/>
          <w:sz w:val="18"/>
          <w:szCs w:val="18"/>
        </w:rPr>
        <w:t>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ثم يعملون بالرأي، فإذا فعلوا ذلك فقد ضلوا)).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و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قد روي هذان الحديثان بطرق مختلفة، لكن المعنى واللفظ واحد.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pacing w:val="-4"/>
          <w:sz w:val="18"/>
          <w:szCs w:val="18"/>
          <w:rtl/>
        </w:rPr>
      </w:pPr>
      <w:r w:rsidRPr="00A83A88">
        <w:rPr>
          <w:rFonts w:ascii="Tahoma" w:hAnsi="Tahoma" w:cs="AL-Hotham"/>
          <w:b/>
          <w:bCs/>
          <w:spacing w:val="-4"/>
          <w:sz w:val="18"/>
          <w:szCs w:val="18"/>
          <w:rtl/>
        </w:rPr>
        <w:t>ووجه الاحتجاج بهذه الأحاديث واضح، فقد أثبت الحديث الأول أن القول بالرأي يكون سببًا في ضلال المفتي والمستفتي، ومن غير شك أن م</w:t>
      </w:r>
      <w:r w:rsidRPr="00A83A88">
        <w:rPr>
          <w:rFonts w:ascii="Tahoma" w:hAnsi="Tahoma" w:cs="AL-Hotham" w:hint="cs"/>
          <w:b/>
          <w:bCs/>
          <w:spacing w:val="-4"/>
          <w:sz w:val="18"/>
          <w:szCs w:val="18"/>
          <w:rtl/>
        </w:rPr>
        <w:t>ا</w:t>
      </w:r>
      <w:r w:rsidRPr="00A83A88">
        <w:rPr>
          <w:rFonts w:ascii="Tahoma" w:hAnsi="Tahoma" w:cs="AL-Hotham"/>
          <w:b/>
          <w:bCs/>
          <w:spacing w:val="-4"/>
          <w:sz w:val="18"/>
          <w:szCs w:val="18"/>
          <w:rtl/>
        </w:rPr>
        <w:t xml:space="preserve"> كان كذلك يكون حرامًا</w:t>
      </w:r>
      <w:r w:rsidRPr="00A83A88">
        <w:rPr>
          <w:rFonts w:ascii="Tahoma" w:hAnsi="Tahoma" w:cs="AL-Hotham" w:hint="cs"/>
          <w:b/>
          <w:bCs/>
          <w:spacing w:val="-4"/>
          <w:sz w:val="18"/>
          <w:szCs w:val="18"/>
          <w:rtl/>
        </w:rPr>
        <w:t>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</w:rPr>
      </w:pPr>
      <w:r w:rsidRPr="00A83A88">
        <w:rPr>
          <w:rFonts w:ascii="Tahoma" w:hAnsi="Tahoma" w:cs="AL-Hotham"/>
          <w:b/>
          <w:bCs/>
          <w:spacing w:val="-4"/>
          <w:sz w:val="18"/>
          <w:szCs w:val="18"/>
          <w:rtl/>
        </w:rPr>
        <w:t>وأفاد الحديث الثاني أن أعظم الفرق</w:t>
      </w:r>
      <w:r w:rsidRPr="00A83A88">
        <w:rPr>
          <w:rFonts w:ascii="Tahoma" w:hAnsi="Tahoma" w:cs="AL-Hotham" w:hint="cs"/>
          <w:b/>
          <w:bCs/>
          <w:spacing w:val="-4"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pacing w:val="-4"/>
          <w:sz w:val="18"/>
          <w:szCs w:val="18"/>
          <w:rtl/>
        </w:rPr>
        <w:t xml:space="preserve"> وأشدها فتنة</w:t>
      </w:r>
      <w:r w:rsidRPr="00A83A88">
        <w:rPr>
          <w:rFonts w:ascii="Tahoma" w:hAnsi="Tahoma" w:cs="AL-Hotham" w:hint="cs"/>
          <w:b/>
          <w:bCs/>
          <w:spacing w:val="-4"/>
          <w:sz w:val="18"/>
          <w:szCs w:val="18"/>
          <w:rtl/>
        </w:rPr>
        <w:t>ً</w:t>
      </w:r>
      <w:r w:rsidRPr="00A83A88">
        <w:rPr>
          <w:rFonts w:ascii="Tahoma" w:hAnsi="Tahoma" w:cs="AL-Hotham"/>
          <w:b/>
          <w:bCs/>
          <w:spacing w:val="-4"/>
          <w:sz w:val="18"/>
          <w:szCs w:val="18"/>
          <w:rtl/>
        </w:rPr>
        <w:t xml:space="preserve"> وبلاء</w:t>
      </w:r>
      <w:r w:rsidRPr="00A83A88">
        <w:rPr>
          <w:rFonts w:ascii="Tahoma" w:hAnsi="Tahoma" w:cs="AL-Hotham" w:hint="cs"/>
          <w:b/>
          <w:bCs/>
          <w:spacing w:val="-4"/>
          <w:sz w:val="18"/>
          <w:szCs w:val="18"/>
          <w:rtl/>
        </w:rPr>
        <w:t>ً</w:t>
      </w:r>
      <w:r w:rsidRPr="00A83A88">
        <w:rPr>
          <w:rFonts w:ascii="Tahoma" w:hAnsi="Tahoma" w:cs="AL-Hotham"/>
          <w:b/>
          <w:bCs/>
          <w:spacing w:val="-4"/>
          <w:sz w:val="18"/>
          <w:szCs w:val="18"/>
          <w:rtl/>
        </w:rPr>
        <w:t xml:space="preserve"> على الناس هم الذين يحللون الحرام ويحرمون الحلال، وذلك يكون بسبب عملهم بالقياس</w:t>
      </w:r>
      <w:r w:rsidRPr="00A83A88">
        <w:rPr>
          <w:rFonts w:cs="AL-Hotham" w:hint="cs"/>
          <w:b/>
          <w:bCs/>
          <w:spacing w:val="-4"/>
          <w:sz w:val="18"/>
          <w:szCs w:val="18"/>
          <w:rtl/>
        </w:rPr>
        <w:t xml:space="preserve">,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ولا شك أن م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ا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كان كذلك يكون حرامًا أيضًا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كما أفاد الحديث الثالث أن الأمة إذا عملت بالقياس؛ فقد ضلت الطريق السوي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ّ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، وحادت عن الجاد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ّ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ة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؛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لأنها عملت بما نهيت عنه، هذا هو وجه استدلالهم بهذه الأحاديث الثلاثة.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ويمكن أن يجاب عن ذلك بأن ابن عبد البر ذكر اختلاف العلماء في الإجابة عن هذه الأحاديث وما شابهها، مما ورد فيها ذم القياس والرأي بقوله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: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قال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ت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طائفة: الرأي المذموم هو البدع المخالفة للسنة في الاعتقاد، كرأي جهم بن صفوان وسائر مذاهب أهل الكلام؛ حيث دأبوا على استعمال القياس والرأي في رد الأحاديث.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  <w:rtl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lastRenderedPageBreak/>
        <w:t>إذ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ًا: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هذا ليس في موضع النزاع الذي نتكلم فيه</w:t>
      </w:r>
      <w:r w:rsidRPr="00A83A88">
        <w:rPr>
          <w:rFonts w:cs="AL-Hotham" w:hint="cs"/>
          <w:b/>
          <w:bCs/>
          <w:sz w:val="18"/>
          <w:szCs w:val="18"/>
          <w:rtl/>
        </w:rPr>
        <w:t>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نحن نقول بحجية القياس، لكن بشرط ألا يعارض كتابًا ولا سنة؛ ولذلك استخرج العلماء قاعدةً قالوا فيها: "لا اجتهاد مع النص"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أي: لا اجتهاد في مقابلة نص واضح الدلالة، فإذا كان هناك حديث يقول برأي ويقول بحكم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،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فلا يصح للمجتهد أن يأتي بحكم يخالف هذا الحديث، وهذا هو ما دأب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عليه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الأئمة المجتهد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و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ن جميعًا.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فالإمام الشافعي، والإمام أبو حنيفة، والإمام مالك، والإمام أحمد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 </w:t>
      </w:r>
      <w:r w:rsidRPr="00A83A88">
        <w:rPr>
          <w:rFonts w:ascii="Tahoma" w:hAnsi="Tahoma" w:cs="Traditional Arabic" w:hint="cs"/>
          <w:b/>
          <w:bCs/>
          <w:sz w:val="18"/>
          <w:szCs w:val="18"/>
          <w:rtl/>
        </w:rPr>
        <w:t>-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رحمهم الله</w:t>
      </w:r>
      <w:r w:rsidRPr="00A83A88">
        <w:rPr>
          <w:rFonts w:ascii="Tahoma" w:hAnsi="Tahoma" w:cs="Traditional Arabic" w:hint="cs"/>
          <w:b/>
          <w:bCs/>
          <w:sz w:val="18"/>
          <w:szCs w:val="18"/>
          <w:rtl/>
        </w:rPr>
        <w:t>-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كلهم كانوا يقولون: "إذا صح الحديث فهو مذهبي".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أيضًا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في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قول الرسول </w:t>
      </w:r>
      <w:r w:rsidRPr="00A83A88">
        <w:rPr>
          <w:rFonts w:ascii="AGA Arabesque" w:hAnsi="AGA Arabesque" w:cs="Tahoma"/>
          <w:b/>
          <w:bCs/>
          <w:position w:val="-4"/>
          <w:sz w:val="18"/>
          <w:szCs w:val="18"/>
        </w:rPr>
        <w:t>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: ((... فرقة، أعظمها فتنة قوم يقيسون الدين برأيهم، يحرمون ما أحل الله، ويحلون ما حرم الله))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يتضح منه أن المقصود هنا ال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قول بالرأي وليس بالقياس،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ف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القياس مستند إلى القرآن الكريم، ومستند إلى السُّنَّة النبوية المشرفة،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و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ليس فيه تحريم لما أحل الله، و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لا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فيه تحليل لما حرم الله، وإنما فيه تحليل لما أحل الله، وتحريم لما حرم الله.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أيضًا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في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قول الرسول </w:t>
      </w:r>
      <w:r w:rsidRPr="00A83A88">
        <w:rPr>
          <w:rFonts w:ascii="AGA Arabesque" w:hAnsi="AGA Arabesque" w:cs="Tahoma"/>
          <w:b/>
          <w:bCs/>
          <w:position w:val="-4"/>
          <w:sz w:val="18"/>
          <w:szCs w:val="18"/>
        </w:rPr>
        <w:t>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في الحديث الثالث: ((تعمل هذه الأمة برهةً بالكتاب، وبرهةً بالسنة، ثم يعملون بالرأي)) دليل على أنهم يعم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ل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ون بالرأي ويتركون الكتاب والسنة</w:t>
      </w:r>
      <w:r w:rsidRPr="00A83A88">
        <w:rPr>
          <w:rFonts w:cs="AL-Hotham" w:hint="cs"/>
          <w:b/>
          <w:bCs/>
          <w:sz w:val="18"/>
          <w:szCs w:val="18"/>
          <w:rtl/>
        </w:rPr>
        <w:t>, و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العمل بالقياس ليس فيه ترك للكتاب والسُّنَّة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إذًا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: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هذه الأحاديث كلها في العمل بالقياس مع ترك الكتاب والسُّنَّة، وهذا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ما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نوافقهم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فيه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على أن القياس في هذه الحالة يكون باطلًا،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و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غير صحيح.</w:t>
      </w:r>
    </w:p>
    <w:p w:rsidR="00A83A88" w:rsidRPr="00A83A88" w:rsidRDefault="00A83A88" w:rsidP="00A83A88">
      <w:pPr>
        <w:pStyle w:val="a3"/>
        <w:bidi/>
        <w:spacing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النوع الثاني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من أدلة المذهب الثالث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 من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السُّنَّة النبوية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: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ننتقل بعد ذلك إلى النوع الثاني من الأحاديث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وهو ما يدل على ذمّ الظن </w:t>
      </w:r>
      <w:r w:rsidRPr="00A83A88">
        <w:rPr>
          <w:rFonts w:ascii="Tahoma" w:hAnsi="Tahoma" w:cs="AL-Hotham"/>
          <w:b/>
          <w:bCs/>
          <w:spacing w:val="-8"/>
          <w:sz w:val="18"/>
          <w:szCs w:val="18"/>
          <w:rtl/>
        </w:rPr>
        <w:t xml:space="preserve">المتضمن لذم القياس، </w:t>
      </w:r>
      <w:r w:rsidRPr="00A83A88">
        <w:rPr>
          <w:rFonts w:ascii="Tahoma" w:hAnsi="Tahoma" w:cs="AL-Hotham" w:hint="cs"/>
          <w:b/>
          <w:bCs/>
          <w:spacing w:val="-8"/>
          <w:sz w:val="18"/>
          <w:szCs w:val="18"/>
          <w:rtl/>
        </w:rPr>
        <w:t>و</w:t>
      </w:r>
      <w:r w:rsidRPr="00A83A88">
        <w:rPr>
          <w:rFonts w:ascii="Tahoma" w:hAnsi="Tahoma" w:cs="AL-Hotham"/>
          <w:b/>
          <w:bCs/>
          <w:spacing w:val="-8"/>
          <w:sz w:val="18"/>
          <w:szCs w:val="18"/>
          <w:rtl/>
        </w:rPr>
        <w:t>يدل عليه الحديث الذي ر</w:t>
      </w:r>
      <w:r w:rsidRPr="00A83A88">
        <w:rPr>
          <w:rFonts w:ascii="Tahoma" w:hAnsi="Tahoma" w:cs="AL-Hotham" w:hint="cs"/>
          <w:b/>
          <w:bCs/>
          <w:spacing w:val="-8"/>
          <w:sz w:val="18"/>
          <w:szCs w:val="18"/>
          <w:rtl/>
        </w:rPr>
        <w:t>ُ</w:t>
      </w:r>
      <w:r w:rsidRPr="00A83A88">
        <w:rPr>
          <w:rFonts w:ascii="Tahoma" w:hAnsi="Tahoma" w:cs="AL-Hotham"/>
          <w:b/>
          <w:bCs/>
          <w:spacing w:val="-8"/>
          <w:sz w:val="18"/>
          <w:szCs w:val="18"/>
          <w:rtl/>
        </w:rPr>
        <w:t>وي في الصحيحين، وهو قوله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</w:t>
      </w:r>
      <w:r w:rsidRPr="00A83A88">
        <w:rPr>
          <w:rFonts w:ascii="AGA Arabesque" w:hAnsi="AGA Arabesque" w:cs="Tahoma"/>
          <w:b/>
          <w:bCs/>
          <w:position w:val="-4"/>
          <w:sz w:val="18"/>
          <w:szCs w:val="18"/>
        </w:rPr>
        <w:t>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: ((إياكم والظن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َّ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؛ فإن الظن أكذب الحديث، ولا تحسسوا، ولا تجسسوا، ولا تناجشوا، ولا تحاسدوا، ولا تباغضوا، ولا تدابروا، وكونوا عباد الله إخوانًا)) واللفظ للإمام البخاري.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ووجه الاحتجاج به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: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أن القياس ظن من الظنون، والظن منهي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ّ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عنه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؛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فيكون القياس منهيًّا عنه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.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ويجاب عن ذلك بما ذكره القرطبي في هذا المقام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بأن الظن في الشريعة قسمان: محمود، ومذموم.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وال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محمود هو ما سلم معه دين الظان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ّ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والمظنون به عند بلوغه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ما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، أي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: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إ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نه لا يتعرض لدينه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ما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ولا يتعرض لعرضه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ما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وكذا إلى آخره. أما القسم المذموم من الظن فهو ضده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،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أي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: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إ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نه لم يسلم معه دين الظ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ا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ن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ّ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، أو لم يسلم معه دين المظنون، أو لم يسلم معه دين الظ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ا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ن والمظنون معًا؛ بدلالة قوله تعالى: </w:t>
      </w:r>
      <w:r w:rsidRPr="00A83A88">
        <w:rPr>
          <w:rFonts w:ascii="Tahoma" w:hAnsi="Tahoma" w:cs="DecoType Thuluth"/>
          <w:b/>
          <w:bCs/>
          <w:sz w:val="18"/>
          <w:szCs w:val="18"/>
          <w:rtl/>
        </w:rPr>
        <w:t>{</w:t>
      </w:r>
      <w:r w:rsidRPr="00A83A88">
        <w:rPr>
          <w:rFonts w:ascii="QCF_P517" w:hAnsi="QCF_P517" w:cs="QCF_P517"/>
          <w:b/>
          <w:bCs/>
          <w:sz w:val="18"/>
          <w:szCs w:val="18"/>
          <w:rtl/>
        </w:rPr>
        <w:t>ﭘ ﭙ ﭚ ﭛ</w:t>
      </w:r>
      <w:r w:rsidRPr="00A83A88">
        <w:rPr>
          <w:rFonts w:ascii="QCF_P517" w:hAnsi="QCF_P517" w:cs="DecoType Thuluth"/>
          <w:b/>
          <w:bCs/>
          <w:sz w:val="18"/>
          <w:szCs w:val="18"/>
          <w:rtl/>
        </w:rPr>
        <w:t>}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</w:t>
      </w:r>
      <w:r w:rsidRPr="00A83A88">
        <w:rPr>
          <w:rFonts w:cs="AL-Hotham"/>
          <w:b/>
          <w:bCs/>
          <w:sz w:val="18"/>
          <w:szCs w:val="18"/>
          <w:rtl/>
        </w:rPr>
        <w:t>[الحُجُرات: 12]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وقوله تعالى: </w:t>
      </w:r>
      <w:r w:rsidRPr="00A83A88">
        <w:rPr>
          <w:rFonts w:ascii="Tahoma" w:hAnsi="Tahoma" w:cs="DecoType Thuluth"/>
          <w:b/>
          <w:bCs/>
          <w:sz w:val="18"/>
          <w:szCs w:val="18"/>
          <w:rtl/>
        </w:rPr>
        <w:t>{</w:t>
      </w:r>
      <w:r w:rsidRPr="00A83A88">
        <w:rPr>
          <w:rFonts w:ascii="QCF_P351" w:hAnsi="QCF_P351" w:cs="QCF_P351"/>
          <w:b/>
          <w:bCs/>
          <w:sz w:val="18"/>
          <w:szCs w:val="18"/>
          <w:rtl/>
        </w:rPr>
        <w:t>ﭲ ﭳ ﭴ ﭵ ﭶ ﭷ ﭸ ﭹ</w:t>
      </w:r>
      <w:r w:rsidRPr="00A83A88">
        <w:rPr>
          <w:rFonts w:ascii="QCF_P351" w:hAnsi="QCF_P351" w:cs="DecoType Thuluth"/>
          <w:b/>
          <w:bCs/>
          <w:sz w:val="18"/>
          <w:szCs w:val="18"/>
          <w:rtl/>
        </w:rPr>
        <w:t>}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</w:t>
      </w:r>
      <w:r w:rsidRPr="00A83A88">
        <w:rPr>
          <w:rFonts w:cs="AL-Hotham"/>
          <w:b/>
          <w:bCs/>
          <w:sz w:val="18"/>
          <w:szCs w:val="18"/>
          <w:rtl/>
        </w:rPr>
        <w:t>[النور: 12]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وأيضًا قوله تعالى: </w:t>
      </w:r>
      <w:r w:rsidRPr="00A83A88">
        <w:rPr>
          <w:rFonts w:ascii="Tahoma" w:hAnsi="Tahoma" w:cs="DecoType Thuluth"/>
          <w:b/>
          <w:bCs/>
          <w:sz w:val="18"/>
          <w:szCs w:val="18"/>
          <w:rtl/>
        </w:rPr>
        <w:t>{</w:t>
      </w:r>
      <w:r w:rsidRPr="00A83A88">
        <w:rPr>
          <w:rFonts w:ascii="QCF_P512" w:hAnsi="QCF_P512" w:cs="QCF_P512"/>
          <w:b/>
          <w:bCs/>
          <w:sz w:val="18"/>
          <w:szCs w:val="18"/>
          <w:rtl/>
        </w:rPr>
        <w:t>ﮤ ﮥ ﮦ ﮧ ﮨ ﮩ</w:t>
      </w:r>
      <w:r w:rsidRPr="00A83A88">
        <w:rPr>
          <w:rFonts w:ascii="Tahoma" w:hAnsi="Tahoma" w:cs="DecoType Thuluth"/>
          <w:b/>
          <w:bCs/>
          <w:sz w:val="18"/>
          <w:szCs w:val="18"/>
          <w:rtl/>
        </w:rPr>
        <w:t>}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</w:t>
      </w:r>
      <w:r w:rsidRPr="00A83A88">
        <w:rPr>
          <w:rFonts w:cs="AL-Hotham"/>
          <w:b/>
          <w:bCs/>
          <w:sz w:val="18"/>
          <w:szCs w:val="18"/>
          <w:rtl/>
        </w:rPr>
        <w:t>[الفتح: 12]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هذا هو الظن المذموم.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كذلك ذكر الإمام القرطبي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أن الظن له حالتان: 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الحالة الأولى: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حالة تعرف وتقوى بوجه من وجوه الأدلة؛ فيجوز حينئذ الحكم به إذا كان الظن معروفًا، ومن الممكن أن نقويها بوجه آخر من وجوه الأدلة، إذًا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: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في هذه الحالة يجوز الحكم بها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.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قال: وأكثر أحكام الشريعة مبنية على غلبة الظن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؛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كالقياس وخبر الواحد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وغير ذلك من قيم المتلفات وأروش الجنايات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. ف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الذي يتلف شيئًا عليه قيمته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، و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قيمة هذا الشيء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 مثلًا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تساوي عشر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ة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جنيهات،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ف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هل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ن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تيقن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بال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فعل أن عشر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ة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جنيهات تساوي هذه القيمة؟ فربما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ت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كون أكثر وربما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ت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كون أقل. إذً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ا: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ليس هذا من اليقينيات.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الحالة الثانية </w:t>
      </w:r>
      <w:r w:rsidRPr="00A83A88">
        <w:rPr>
          <w:rFonts w:ascii="Tahoma" w:hAnsi="Tahoma" w:cs="Traditional Arabic" w:hint="cs"/>
          <w:b/>
          <w:bCs/>
          <w:sz w:val="18"/>
          <w:szCs w:val="18"/>
          <w:rtl/>
        </w:rPr>
        <w:t>-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كما يقول الإمام القرطبي</w:t>
      </w:r>
      <w:r w:rsidRPr="00A83A88">
        <w:rPr>
          <w:rFonts w:ascii="Tahoma" w:hAnsi="Tahoma" w:cs="Traditional Arabic" w:hint="cs"/>
          <w:b/>
          <w:bCs/>
          <w:sz w:val="18"/>
          <w:szCs w:val="18"/>
          <w:rtl/>
        </w:rPr>
        <w:t>-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: أن يقع في النفس شيء من غير دلالة، فلا يكون ذلك أولى من ضده، فهذا هو الشك، وهو تساوي طرفي الإضراب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فعلى سبيل المثال: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لو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شك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 شخص ما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في أنه متواطئ أو غير متواطئ،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و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لم يترجح أحد الطرفين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 عنده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على الآخر،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ف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كل واحد منهم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ا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أخذ خمسين في المائة،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و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لم يأخذ واحد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ا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وخمسين فيكون ظنًّا، ولم يأخذ أربعة وتسعين فيكون وهمًا، وإنما هذا الطرف أخذ خمسين والطرف الآخر أخذ خمسين؛ إذًا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: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هذا هو الذي يسمى بالشك، والشك لا يجوز الحكم به وهو المنهي عنه، كما ورد في الحديث وفي قوله تعالى: </w:t>
      </w:r>
      <w:r w:rsidRPr="00A83A88">
        <w:rPr>
          <w:rFonts w:ascii="Tahoma" w:hAnsi="Tahoma" w:cs="DecoType Thuluth"/>
          <w:b/>
          <w:bCs/>
          <w:sz w:val="18"/>
          <w:szCs w:val="18"/>
          <w:rtl/>
        </w:rPr>
        <w:t>{</w:t>
      </w:r>
      <w:r w:rsidRPr="00A83A88">
        <w:rPr>
          <w:rFonts w:ascii="QCF_P517" w:hAnsi="QCF_P517" w:cs="QCF_P517"/>
          <w:b/>
          <w:bCs/>
          <w:sz w:val="18"/>
          <w:szCs w:val="18"/>
          <w:rtl/>
        </w:rPr>
        <w:t>ﭔ ﭕ ﭖ ﭗ ﭘ ﭙ ﭚ ﭛ</w:t>
      </w:r>
      <w:r w:rsidRPr="00A83A88">
        <w:rPr>
          <w:rFonts w:ascii="QCF_P517" w:hAnsi="QCF_P517" w:cs="DecoType Thuluth"/>
          <w:b/>
          <w:bCs/>
          <w:sz w:val="18"/>
          <w:szCs w:val="18"/>
          <w:rtl/>
        </w:rPr>
        <w:t>}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.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</w:rPr>
      </w:pP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lastRenderedPageBreak/>
        <w:t>ع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لى أن الظن في الحديث المذكور إنما يراد به التهمة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حيث لم يكن لها سبب يوجبها، كمن يتهم بالفاحشة أو شرب الخمر مثلًا، ولم يظهر عليه ما يدل على ذلك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؛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أي: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لم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ت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ظهر عليه التهمة أنه زن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َى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بفلانة، وكان في هذا اليوم في مكان بعيد مثلًا، أو كان مريضًا أو كذا إلى آخره، اتهم بشرب الخمر ولم تظهر عليه علامات شرب الخمر،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ف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لا رائحة كريهة، ولا س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ُ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ك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ْ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ر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َ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، ولا اضطراب، ولا أي شيء من لوازم شرب الخمر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.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  <w:lang w:bidi="ar-EG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إذ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ًا: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هذا هو الظن المنهي عنه في قول الرسول الله </w:t>
      </w:r>
      <w:r w:rsidRPr="00A83A88">
        <w:rPr>
          <w:rFonts w:ascii="AGA Arabesque" w:hAnsi="AGA Arabesque" w:cs="Tahoma"/>
          <w:b/>
          <w:bCs/>
          <w:position w:val="-4"/>
          <w:sz w:val="18"/>
          <w:szCs w:val="18"/>
        </w:rPr>
        <w:t>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: ((إياكم والظن))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هكذا قال الإمام النووي في شرحه للحديث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,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قال: إن الظن المنهي عنه إنما يراد به التهمة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حيث لم يكن لها سبب يوجبها، كمن يتهم بالفاحشة أو شرب الخمر مثلًا، ولم يظهر عليه ما يدل على ذلك</w:t>
      </w:r>
      <w:r w:rsidRPr="00A83A88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وقد قال النووي: المراد النهي عن سوء الظن، ودليل كون الظن هنا بمعنى التهمة وظن السوء قول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ُ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الرسول </w:t>
      </w:r>
      <w:r w:rsidRPr="00A83A88">
        <w:rPr>
          <w:rFonts w:ascii="AGA Arabesque" w:hAnsi="AGA Arabesque" w:cs="Tahoma"/>
          <w:b/>
          <w:bCs/>
          <w:position w:val="-4"/>
          <w:sz w:val="18"/>
          <w:szCs w:val="18"/>
        </w:rPr>
        <w:t>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: ((ولا تحسسوا ولا تجسسوا))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؛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وذلك لأن الشخص قد يقع له خاطر على التهمة والظن السيئ ابتداءً</w:t>
      </w:r>
      <w:r w:rsidRPr="00A83A88">
        <w:rPr>
          <w:rFonts w:cs="AL-Hotham" w:hint="cs"/>
          <w:b/>
          <w:bCs/>
          <w:sz w:val="18"/>
          <w:szCs w:val="18"/>
          <w:rtl/>
        </w:rPr>
        <w:t>, ف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يقول: إن فلانًا يشرب الخمر في مكان ما، فيريد أن يتيقن من ذلك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ف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يتحسس ويتجسس خبر ذلك، ويريد أن يعرف هذا ويبحث عنه؛ ليتحقق مما وقع في نفسه من تلك التهمة، وذلك الظن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ُّ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الخبيث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،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فالرسول </w:t>
      </w:r>
      <w:r w:rsidRPr="00A83A88">
        <w:rPr>
          <w:rFonts w:ascii="AGA Arabesque" w:hAnsi="AGA Arabesque" w:cs="Tahoma"/>
          <w:b/>
          <w:bCs/>
          <w:position w:val="-4"/>
          <w:sz w:val="18"/>
          <w:szCs w:val="18"/>
        </w:rPr>
        <w:t>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نهى عن ذلك بقوله: ((إياكم والظن)) إلى آخر الحديث المذكور. 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أما أن نحمل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: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((إياكم والظن)) على الحكم في الشرع بظن مستند إلى دليل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ف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هذا ليس مما هو وارد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؛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لكن من الممكن أن نحمله على الحكم على الشرع بظن مجرد من غير بناء على أصل، ولا نظر في استدلال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؛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غير أن هذا الحمل ضعيف أو باطل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-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كما قال الإمام النووي.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وبناء على ما ذكرناه هنا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وما أتينا به عند مناقشتنا للاستدلال بقوله تعالى: </w:t>
      </w:r>
      <w:r w:rsidRPr="00A83A88">
        <w:rPr>
          <w:rFonts w:ascii="Tahoma" w:hAnsi="Tahoma" w:cs="DecoType Thuluth"/>
          <w:b/>
          <w:bCs/>
          <w:sz w:val="18"/>
          <w:szCs w:val="18"/>
          <w:rtl/>
        </w:rPr>
        <w:t>{</w:t>
      </w:r>
      <w:r w:rsidRPr="00A83A88">
        <w:rPr>
          <w:rFonts w:ascii="QCF_P517" w:hAnsi="QCF_P517" w:cs="QCF_P517"/>
          <w:b/>
          <w:bCs/>
          <w:sz w:val="18"/>
          <w:szCs w:val="18"/>
          <w:rtl/>
        </w:rPr>
        <w:t>ﭔ ﭕ ﭖ ﭗ ﭘ ﭙ ﭚ ﭛ</w:t>
      </w:r>
      <w:r w:rsidRPr="00A83A88">
        <w:rPr>
          <w:rFonts w:ascii="QCF_P517" w:hAnsi="QCF_P517" w:cs="DecoType Thuluth"/>
          <w:b/>
          <w:bCs/>
          <w:sz w:val="18"/>
          <w:szCs w:val="18"/>
          <w:rtl/>
        </w:rPr>
        <w:t>}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؛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لم تبق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َ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لهم حُجَّة في الاستدلال بهذا الحديث، ولم يكن القياس من الظن المذموم كما زعموا، وإنما القياس حُجَّة شرعي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ة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،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و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قامت الأدلة السليمة على اعتبار حجيته، و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أ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ن القياس أحد مصادر التشريع المتفق عليها، ولا نقول المختلف فيها؛ لأن هؤلاء الذين خالفوا في حجية القياس لا عبرة باختلافهم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,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فخلاف هؤلاء وأمثالهم كــ"لا" خلاف؛ لأنه غير معمول بقولهم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.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هذا تمام ما يمكن أن يقال في النوع الثاني من أنواع السُّنَّة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التي استدل به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ا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الخص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و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م على دعواهم.</w:t>
      </w:r>
    </w:p>
    <w:p w:rsidR="00A83A88" w:rsidRPr="00A83A88" w:rsidRDefault="00A83A88" w:rsidP="00A83A88">
      <w:pPr>
        <w:pStyle w:val="a3"/>
        <w:bidi/>
        <w:spacing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النوع الثالث من أدلة المذهب الثالث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 من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السُّنَّة النبوي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ة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: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ننتقل بعد ذلك إلى النوع الثالث، وهو: ما يدل على ذم البحث والسؤال عما لا نص فيه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؛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مما يتضمن ذمه للقياس،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و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هذا النوع يشهد له أحاديث متعددة أيضًا في نظرهم، نقتصر منها على ما يأتي: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pacing w:val="-4"/>
          <w:sz w:val="18"/>
          <w:szCs w:val="18"/>
          <w:rtl/>
        </w:rPr>
        <w:t>ما ذكره ابن عبد البر</w:t>
      </w:r>
      <w:r w:rsidRPr="00A83A88">
        <w:rPr>
          <w:rFonts w:ascii="Tahoma" w:hAnsi="Tahoma" w:cs="AL-Hotham" w:hint="cs"/>
          <w:b/>
          <w:bCs/>
          <w:spacing w:val="-4"/>
          <w:sz w:val="18"/>
          <w:szCs w:val="18"/>
          <w:rtl/>
        </w:rPr>
        <w:t>،</w:t>
      </w:r>
      <w:r w:rsidRPr="00A83A88">
        <w:rPr>
          <w:rFonts w:ascii="Tahoma" w:hAnsi="Tahoma" w:cs="AL-Hotham"/>
          <w:b/>
          <w:bCs/>
          <w:spacing w:val="-4"/>
          <w:sz w:val="18"/>
          <w:szCs w:val="18"/>
          <w:rtl/>
        </w:rPr>
        <w:t xml:space="preserve"> قال: حدثنا سنيد</w:t>
      </w:r>
      <w:r w:rsidRPr="00A83A88">
        <w:rPr>
          <w:rFonts w:ascii="Tahoma" w:hAnsi="Tahoma" w:cs="AL-Hotham" w:hint="cs"/>
          <w:b/>
          <w:bCs/>
          <w:spacing w:val="-4"/>
          <w:sz w:val="18"/>
          <w:szCs w:val="18"/>
          <w:rtl/>
        </w:rPr>
        <w:t>،</w:t>
      </w:r>
      <w:r w:rsidRPr="00A83A88">
        <w:rPr>
          <w:rFonts w:ascii="Tahoma" w:hAnsi="Tahoma" w:cs="AL-Hotham"/>
          <w:b/>
          <w:bCs/>
          <w:spacing w:val="-4"/>
          <w:sz w:val="18"/>
          <w:szCs w:val="18"/>
          <w:rtl/>
        </w:rPr>
        <w:t xml:space="preserve"> قال</w:t>
      </w:r>
      <w:r w:rsidRPr="00A83A88">
        <w:rPr>
          <w:rFonts w:ascii="Tahoma" w:hAnsi="Tahoma" w:cs="AL-Hotham" w:hint="cs"/>
          <w:b/>
          <w:bCs/>
          <w:spacing w:val="-4"/>
          <w:sz w:val="18"/>
          <w:szCs w:val="18"/>
          <w:rtl/>
        </w:rPr>
        <w:t>:</w:t>
      </w:r>
      <w:r w:rsidRPr="00A83A88">
        <w:rPr>
          <w:rFonts w:ascii="Tahoma" w:hAnsi="Tahoma" w:cs="AL-Hotham"/>
          <w:b/>
          <w:bCs/>
          <w:spacing w:val="-4"/>
          <w:sz w:val="18"/>
          <w:szCs w:val="18"/>
          <w:rtl/>
        </w:rPr>
        <w:t xml:space="preserve"> حدثنا محمد بن فضيل</w:t>
      </w:r>
      <w:r w:rsidRPr="00A83A88">
        <w:rPr>
          <w:rFonts w:ascii="Tahoma" w:hAnsi="Tahoma" w:cs="AL-Hotham" w:hint="cs"/>
          <w:b/>
          <w:bCs/>
          <w:spacing w:val="-4"/>
          <w:sz w:val="18"/>
          <w:szCs w:val="18"/>
          <w:rtl/>
        </w:rPr>
        <w:t>،</w:t>
      </w:r>
      <w:r w:rsidRPr="00A83A88">
        <w:rPr>
          <w:rFonts w:ascii="Tahoma" w:hAnsi="Tahoma" w:cs="AL-Hotham"/>
          <w:b/>
          <w:bCs/>
          <w:spacing w:val="-4"/>
          <w:sz w:val="18"/>
          <w:szCs w:val="18"/>
          <w:rtl/>
        </w:rPr>
        <w:t xml:space="preserve"> عن داود بن أبي هند</w:t>
      </w:r>
      <w:r w:rsidRPr="00A83A88">
        <w:rPr>
          <w:rFonts w:ascii="Tahoma" w:hAnsi="Tahoma" w:cs="AL-Hotham" w:hint="cs"/>
          <w:b/>
          <w:bCs/>
          <w:spacing w:val="-4"/>
          <w:sz w:val="18"/>
          <w:szCs w:val="18"/>
          <w:rtl/>
        </w:rPr>
        <w:t>،</w:t>
      </w:r>
      <w:r w:rsidRPr="00A83A88">
        <w:rPr>
          <w:rFonts w:ascii="Tahoma" w:hAnsi="Tahoma" w:cs="AL-Hotham"/>
          <w:b/>
          <w:bCs/>
          <w:spacing w:val="-4"/>
          <w:sz w:val="18"/>
          <w:szCs w:val="18"/>
          <w:rtl/>
        </w:rPr>
        <w:t xml:space="preserve"> عن مكحول</w:t>
      </w:r>
      <w:r w:rsidRPr="00A83A88">
        <w:rPr>
          <w:rFonts w:ascii="Tahoma" w:hAnsi="Tahoma" w:cs="AL-Hotham" w:hint="cs"/>
          <w:b/>
          <w:bCs/>
          <w:spacing w:val="-4"/>
          <w:sz w:val="18"/>
          <w:szCs w:val="18"/>
          <w:rtl/>
        </w:rPr>
        <w:t>،</w:t>
      </w:r>
      <w:r w:rsidRPr="00A83A88">
        <w:rPr>
          <w:rFonts w:ascii="Tahoma" w:hAnsi="Tahoma" w:cs="AL-Hotham"/>
          <w:b/>
          <w:bCs/>
          <w:spacing w:val="-4"/>
          <w:sz w:val="18"/>
          <w:szCs w:val="18"/>
          <w:rtl/>
        </w:rPr>
        <w:t xml:space="preserve"> عن أبي ثعلبة الخشن، قال: قال رسول الله </w:t>
      </w:r>
      <w:r w:rsidRPr="00A83A88">
        <w:rPr>
          <w:rFonts w:ascii="AGA Arabesque" w:hAnsi="AGA Arabesque" w:cs="Tahoma"/>
          <w:b/>
          <w:bCs/>
          <w:spacing w:val="-4"/>
          <w:position w:val="-4"/>
          <w:sz w:val="18"/>
          <w:szCs w:val="18"/>
        </w:rPr>
        <w:t></w:t>
      </w:r>
      <w:r w:rsidRPr="00A83A88">
        <w:rPr>
          <w:rFonts w:ascii="Tahoma" w:hAnsi="Tahoma" w:cs="AL-Hotham"/>
          <w:b/>
          <w:bCs/>
          <w:spacing w:val="-4"/>
          <w:sz w:val="18"/>
          <w:szCs w:val="18"/>
          <w:rtl/>
        </w:rPr>
        <w:t>: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((إن الله فرض فرائض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َ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فلا ت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ُ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ض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َ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ي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ِّ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عوها، ونهى عن أشياء فلا تنتهكوها، وحدَّ حدودًا فلا تعتدوها، وعف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ا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عن أشياء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َ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رحمةً لكم لا عن نسيان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،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فلا تبحثوا عنها)) وقد رواه النووي في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(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الأربعين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).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ثم قال: حديث حسن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رواه الدارقطني وغيره.</w:t>
      </w:r>
    </w:p>
    <w:p w:rsidR="00A83A88" w:rsidRPr="00A83A88" w:rsidRDefault="00A83A88" w:rsidP="00A83A88">
      <w:pPr>
        <w:spacing w:after="0" w:line="240" w:lineRule="auto"/>
        <w:jc w:val="lowKashida"/>
        <w:rPr>
          <w:rFonts w:ascii="Tahoma" w:hAnsi="Tahoma" w:cs="AL-Hotham"/>
          <w:b/>
          <w:bCs/>
          <w:sz w:val="18"/>
          <w:szCs w:val="18"/>
          <w:rtl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قالوا: قد نهى الرسول </w:t>
      </w:r>
      <w:r w:rsidRPr="00A83A88">
        <w:rPr>
          <w:rFonts w:ascii="AGA Arabesque" w:hAnsi="AGA Arabesque" w:cs="Tahoma"/>
          <w:b/>
          <w:bCs/>
          <w:position w:val="-4"/>
          <w:sz w:val="18"/>
          <w:szCs w:val="18"/>
        </w:rPr>
        <w:t>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الصحابة، وكل المكلفين إلى قيام الساعة عن البحث عما سكت عنه الله </w:t>
      </w:r>
      <w:r w:rsidRPr="00A83A88">
        <w:rPr>
          <w:rFonts w:ascii="AGA Arabesque" w:hAnsi="AGA Arabesque" w:cs="Tahoma"/>
          <w:b/>
          <w:bCs/>
          <w:position w:val="-2"/>
          <w:sz w:val="18"/>
          <w:szCs w:val="18"/>
        </w:rPr>
        <w:t>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رحمة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ً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بالمسلمين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مما لم يفرضه أو يحرمه أو يبين حد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ّ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ه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؛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خوفًا من أن يكون ذلك سبب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ًا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في التضييق على السائلين وغيرهم،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وذلك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مصداق قول الله تعالى: </w:t>
      </w:r>
      <w:r w:rsidRPr="00A83A88">
        <w:rPr>
          <w:rFonts w:ascii="Tahoma" w:hAnsi="Tahoma" w:cs="DecoType Thuluth"/>
          <w:b/>
          <w:bCs/>
          <w:sz w:val="18"/>
          <w:szCs w:val="18"/>
          <w:rtl/>
        </w:rPr>
        <w:t>{</w:t>
      </w:r>
      <w:r w:rsidRPr="00A83A88">
        <w:rPr>
          <w:rFonts w:ascii="QCF_P124" w:hAnsi="QCF_P124" w:cs="QCF_P124"/>
          <w:b/>
          <w:bCs/>
          <w:sz w:val="18"/>
          <w:szCs w:val="18"/>
          <w:rtl/>
        </w:rPr>
        <w:t>ﮯ ﮰ ﮱ ﯓ ﯔ ﯕ ﯖ ﯗ ﯘ ﯙ ﯚ ﯛ ﯜ ﯝ ﯞ ﯟ ﯠ ﯡ ﯢ ﯣ ﯤ</w:t>
      </w:r>
      <w:r w:rsidRPr="00A83A88">
        <w:rPr>
          <w:rFonts w:ascii="QCF_P124" w:hAnsi="QCF_P124" w:cs="DecoType Thuluth"/>
          <w:b/>
          <w:bCs/>
          <w:sz w:val="18"/>
          <w:szCs w:val="18"/>
          <w:rtl/>
        </w:rPr>
        <w:t>}</w:t>
      </w:r>
      <w:r w:rsidRPr="00A83A88">
        <w:rPr>
          <w:rFonts w:ascii="QCF_P124" w:hAnsi="QCF_P124" w:cs="DecoType Thuluth" w:hint="cs"/>
          <w:b/>
          <w:bCs/>
          <w:sz w:val="18"/>
          <w:szCs w:val="18"/>
          <w:rtl/>
        </w:rPr>
        <w:t xml:space="preserve"> </w:t>
      </w:r>
      <w:r w:rsidRPr="00A83A88">
        <w:rPr>
          <w:rFonts w:ascii="QCF_BSML" w:hAnsi="QCF_BSML" w:cs="QCF_BSML"/>
          <w:b/>
          <w:bCs/>
          <w:sz w:val="18"/>
          <w:szCs w:val="18"/>
          <w:rtl/>
        </w:rPr>
        <w:t xml:space="preserve"> 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[المائدة: 101]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وكما قد يكون التضييق نشأ عن السؤال عما سكت عنه الباري بإنزال القرآن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أو الرسول </w:t>
      </w:r>
      <w:r w:rsidRPr="00A83A88">
        <w:rPr>
          <w:rFonts w:ascii="AGA Arabesque" w:hAnsi="AGA Arabesque" w:cs="Tahoma"/>
          <w:b/>
          <w:bCs/>
          <w:position w:val="-4"/>
          <w:sz w:val="18"/>
          <w:szCs w:val="18"/>
        </w:rPr>
        <w:t>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في زمنه فيما لو سئل عنه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فقد يكون أيضًا باستعمال القياس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إذًا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: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قالوا: إن الله </w:t>
      </w:r>
      <w:r w:rsidRPr="00A83A88">
        <w:rPr>
          <w:rFonts w:ascii="AGA Arabesque" w:hAnsi="AGA Arabesque" w:cs="Tahoma"/>
          <w:b/>
          <w:bCs/>
          <w:position w:val="-2"/>
          <w:sz w:val="18"/>
          <w:szCs w:val="18"/>
        </w:rPr>
        <w:t>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ورسوله </w:t>
      </w:r>
      <w:r w:rsidRPr="00A83A88">
        <w:rPr>
          <w:rFonts w:ascii="AGA Arabesque" w:hAnsi="AGA Arabesque" w:cs="Tahoma"/>
          <w:b/>
          <w:bCs/>
          <w:position w:val="-4"/>
          <w:sz w:val="18"/>
          <w:szCs w:val="18"/>
        </w:rPr>
        <w:t>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نه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َيَ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ا عن السؤال عما سكت الله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عنه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رحمة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ً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بالمسلمين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فلا يجب البحث عنه؛ لأنه ربما ينزل فيه شيء ي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ُ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ض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َ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ي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ِّ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ق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ُ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على المسلمين.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فالبحث عن الحكم الذي لم ينزل فيه شيء بالسؤال كالبحث عنه بالقياس، فالبحث عنه بالسؤال منهي عنه، إذًا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: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يكون البحث عنه بالقياس أيضًا منهي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ًّا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عنه لو قلنا به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؛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حيث من الممكن أن يترتب عليه إصدار أحكام فيه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ا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أمر أو نهي،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و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قد يحصل بسببها إرهاق للعباد بعد أن كان الأمر في عداد العفو والتخيير بالسكوت عنه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من طرف الشارع الحكيم. 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ومن الممكن أن يجاب عن هذا الاستدلال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؛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بأن الأحكام الثابتة بالقياس لم تكن من قبيل المعفو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ّ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عنه، بل ه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ي من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قبيل ما فرضه أو نهي عنه، أو حد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ّ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ه.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  <w:lang w:bidi="ar-EG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إذ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ًا: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الأحكام التي علمناه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ا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عن طريق القياس لم تكن أحكام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ًا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معدومة أنشأها القياس؛ لأن العلماء يقولون: إن القياس ليس منشئًا للأحكام، وإنما هو مظهرٌ لها،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أ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ي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: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هذه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 الأحكام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موجودة</w:t>
      </w:r>
      <w:r w:rsidRPr="00A83A88">
        <w:rPr>
          <w:rFonts w:ascii="Tahoma" w:hAnsi="Tahoma" w:cs="AL-Hotham" w:hint="cs"/>
          <w:b/>
          <w:bCs/>
          <w:sz w:val="18"/>
          <w:szCs w:val="18"/>
          <w:rtl/>
          <w:lang w:bidi="ar-EG"/>
        </w:rPr>
        <w:t>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lastRenderedPageBreak/>
        <w:t xml:space="preserve">لكن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كل ما في الأمر أن القياس أزاح عنها الغبار وأظهرها للناس، فهي ليست معدومة وأوجدها القياس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،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إنما هي موجودة وحدَّها الله </w:t>
      </w:r>
      <w:r w:rsidRPr="00A83A88">
        <w:rPr>
          <w:rFonts w:ascii="AGA Arabesque" w:hAnsi="AGA Arabesque" w:cs="Tahoma"/>
          <w:b/>
          <w:bCs/>
          <w:position w:val="-2"/>
          <w:sz w:val="18"/>
          <w:szCs w:val="18"/>
        </w:rPr>
        <w:t>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؛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لأنه قد استلزمتها العلة التي استلزمها النص على حكم الأصل.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pacing w:val="-2"/>
          <w:sz w:val="18"/>
          <w:szCs w:val="18"/>
          <w:rtl/>
        </w:rPr>
      </w:pP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و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استدلوا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على هذا النوع أيضًا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بما رو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ى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ابن وهب، قال: حدثنا ابن لهيعة، عن الأعرج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عن أبي هريرة </w:t>
      </w:r>
      <w:r w:rsidRPr="00A83A88">
        <w:rPr>
          <w:rFonts w:ascii="Tahoma" w:hAnsi="Tahoma" w:cs="SC_ALYERMOOK"/>
          <w:b/>
          <w:bCs/>
          <w:position w:val="-4"/>
          <w:sz w:val="18"/>
          <w:szCs w:val="18"/>
          <w:rtl/>
        </w:rPr>
        <w:t>&gt;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عن رسول الله </w:t>
      </w:r>
      <w:r w:rsidRPr="00A83A88">
        <w:rPr>
          <w:rFonts w:ascii="AGA Arabesque" w:hAnsi="AGA Arabesque" w:cs="Tahoma"/>
          <w:b/>
          <w:bCs/>
          <w:position w:val="-4"/>
          <w:sz w:val="18"/>
          <w:szCs w:val="18"/>
        </w:rPr>
        <w:t>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قال: </w:t>
      </w:r>
      <w:r w:rsidRPr="00A83A88">
        <w:rPr>
          <w:rFonts w:ascii="Tahoma" w:hAnsi="Tahoma" w:cs="AL-Hotham"/>
          <w:b/>
          <w:bCs/>
          <w:spacing w:val="-2"/>
          <w:sz w:val="18"/>
          <w:szCs w:val="18"/>
          <w:rtl/>
        </w:rPr>
        <w:t>((ذ</w:t>
      </w:r>
      <w:r w:rsidRPr="00A83A88">
        <w:rPr>
          <w:rFonts w:ascii="Tahoma" w:hAnsi="Tahoma" w:cs="AL-Hotham" w:hint="cs"/>
          <w:b/>
          <w:bCs/>
          <w:spacing w:val="-2"/>
          <w:sz w:val="18"/>
          <w:szCs w:val="18"/>
          <w:rtl/>
        </w:rPr>
        <w:t>َ</w:t>
      </w:r>
      <w:r w:rsidRPr="00A83A88">
        <w:rPr>
          <w:rFonts w:ascii="Tahoma" w:hAnsi="Tahoma" w:cs="AL-Hotham"/>
          <w:b/>
          <w:bCs/>
          <w:spacing w:val="-2"/>
          <w:sz w:val="18"/>
          <w:szCs w:val="18"/>
          <w:rtl/>
        </w:rPr>
        <w:t>روني ما تركتكم؛ فإنما أهلك الذين من قبلكم سؤالهم واختلافهم على أنبيائهم، فإذا نهيتكم عن شيء فاجتنبوه، وإذا أمرتكم بشيء فخذوا منه ما استطعتم))</w:t>
      </w:r>
      <w:r w:rsidRPr="00A83A88">
        <w:rPr>
          <w:rFonts w:ascii="Tahoma" w:hAnsi="Tahoma" w:cs="AL-Hotham" w:hint="cs"/>
          <w:b/>
          <w:bCs/>
          <w:spacing w:val="-2"/>
          <w:sz w:val="18"/>
          <w:szCs w:val="18"/>
          <w:rtl/>
        </w:rPr>
        <w:t>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pacing w:val="-2"/>
          <w:sz w:val="18"/>
          <w:szCs w:val="18"/>
          <w:rtl/>
        </w:rPr>
        <w:t xml:space="preserve">قال: وأخبرنا يونس بن يزيد، عن ابن شهاب، عن سعيد بن المسيب وأبي سلمة بن عبد الرحمن، عن أبي هريرة </w:t>
      </w:r>
      <w:r w:rsidRPr="00A83A88">
        <w:rPr>
          <w:rFonts w:ascii="Tahoma" w:hAnsi="Tahoma" w:cs="SC_ALYERMOOK"/>
          <w:b/>
          <w:bCs/>
          <w:spacing w:val="-2"/>
          <w:position w:val="-4"/>
          <w:sz w:val="18"/>
          <w:szCs w:val="18"/>
          <w:rtl/>
        </w:rPr>
        <w:t>&gt;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عن النبي </w:t>
      </w:r>
      <w:r w:rsidRPr="00A83A88">
        <w:rPr>
          <w:rFonts w:ascii="AGA Arabesque" w:hAnsi="AGA Arabesque" w:cs="Tahoma"/>
          <w:b/>
          <w:bCs/>
          <w:position w:val="-4"/>
          <w:sz w:val="18"/>
          <w:szCs w:val="18"/>
        </w:rPr>
        <w:t>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بنحو ذلك.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>فقد دل هذا الحديث على تحريم السؤال؛ لأنه قد ينشأ عنه ما يكون فيه مشقة على العباد ت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ُ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سبب لهم الهلاك، واختلافهم على أنبيائهم كما وقع لبعض الأمم السابقة، فقد سألوا عن أشياء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َ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ثم أصب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ح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وا بها كافرين، كما قال تعالى: </w:t>
      </w:r>
      <w:r w:rsidRPr="00A83A88">
        <w:rPr>
          <w:rFonts w:ascii="Tahoma" w:hAnsi="Tahoma" w:cs="DecoType Thuluth"/>
          <w:b/>
          <w:bCs/>
          <w:sz w:val="18"/>
          <w:szCs w:val="18"/>
          <w:rtl/>
        </w:rPr>
        <w:t>{</w:t>
      </w:r>
      <w:r w:rsidRPr="00A83A88">
        <w:rPr>
          <w:rFonts w:ascii="QCF_P124" w:hAnsi="QCF_P124" w:cs="QCF_P124"/>
          <w:b/>
          <w:bCs/>
          <w:sz w:val="18"/>
          <w:szCs w:val="18"/>
          <w:rtl/>
        </w:rPr>
        <w:t>ﯪ ﯫ ﯬ ﯭ ﯮ ﯯ ﯰ ﯱ ﯲ</w:t>
      </w:r>
      <w:r w:rsidRPr="00A83A88">
        <w:rPr>
          <w:rFonts w:ascii="QCF_P124" w:hAnsi="QCF_P124" w:cs="DecoType Thuluth"/>
          <w:b/>
          <w:bCs/>
          <w:sz w:val="18"/>
          <w:szCs w:val="18"/>
          <w:rtl/>
        </w:rPr>
        <w:t>}</w:t>
      </w:r>
      <w:r w:rsidRPr="00A83A88">
        <w:rPr>
          <w:rFonts w:ascii="QCF_BSML" w:hAnsi="QCF_BSML" w:cs="QCF_BSML" w:hint="cs"/>
          <w:b/>
          <w:bCs/>
          <w:sz w:val="18"/>
          <w:szCs w:val="18"/>
          <w:rtl/>
        </w:rPr>
        <w:t xml:space="preserve"> </w:t>
      </w:r>
      <w:r w:rsidRPr="00A83A88">
        <w:rPr>
          <w:rFonts w:ascii="QCF_BSML" w:hAnsi="QCF_BSML" w:cs="QCF_BSML"/>
          <w:b/>
          <w:bCs/>
          <w:sz w:val="18"/>
          <w:szCs w:val="18"/>
          <w:rtl/>
        </w:rPr>
        <w:t xml:space="preserve">  </w:t>
      </w:r>
      <w:r w:rsidRPr="00A83A88">
        <w:rPr>
          <w:rFonts w:cs="AL-Hotham"/>
          <w:b/>
          <w:bCs/>
          <w:sz w:val="18"/>
          <w:szCs w:val="18"/>
          <w:rtl/>
        </w:rPr>
        <w:t>[المائدة: 102]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و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كذلك القياس قد يكون سببًا في تحريم أو إيجاب أشياء لا طاقة للعباد عليها؛ فيحصل لهم من الضيق والمشقة ما يكون فيه هلاكهم.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cs="AL-Hotham"/>
          <w:b/>
          <w:bCs/>
          <w:sz w:val="18"/>
          <w:szCs w:val="18"/>
        </w:rPr>
      </w:pP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ومن الممكن أن يجاب عن ذلك بأن القياس داخلٌ فيما أمر الله به، وفيما أمر به النبي </w:t>
      </w:r>
      <w:r w:rsidRPr="00A83A88">
        <w:rPr>
          <w:rFonts w:ascii="AGA Arabesque" w:hAnsi="AGA Arabesque" w:cs="Tahoma"/>
          <w:b/>
          <w:bCs/>
          <w:position w:val="-4"/>
          <w:sz w:val="18"/>
          <w:szCs w:val="18"/>
        </w:rPr>
        <w:t>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فلا يكون من المتروك الذي حرم السؤال عنه؛ وبذلك يبطل زعمكم، وينتق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ض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دليلكم فيعود سلاحًا عليكم لا لكم.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jc w:val="lowKashida"/>
        <w:rPr>
          <w:rFonts w:ascii="Tahoma" w:hAnsi="Tahoma" w:cs="AL-Hotham"/>
          <w:b/>
          <w:bCs/>
          <w:sz w:val="18"/>
          <w:szCs w:val="18"/>
          <w:rtl/>
        </w:rPr>
      </w:pPr>
      <w:r w:rsidRPr="00A83A88">
        <w:rPr>
          <w:rFonts w:ascii="Tahoma" w:hAnsi="Tahoma" w:cs="AL-Hotham"/>
          <w:b/>
          <w:bCs/>
          <w:spacing w:val="8"/>
          <w:sz w:val="18"/>
          <w:szCs w:val="18"/>
          <w:rtl/>
        </w:rPr>
        <w:t>إذ</w:t>
      </w:r>
      <w:r w:rsidRPr="00A83A88">
        <w:rPr>
          <w:rFonts w:ascii="Tahoma" w:hAnsi="Tahoma" w:cs="AL-Hotham" w:hint="cs"/>
          <w:b/>
          <w:bCs/>
          <w:spacing w:val="8"/>
          <w:sz w:val="18"/>
          <w:szCs w:val="18"/>
          <w:rtl/>
        </w:rPr>
        <w:t>ًا:</w:t>
      </w:r>
      <w:r w:rsidRPr="00A83A88">
        <w:rPr>
          <w:rFonts w:ascii="Tahoma" w:hAnsi="Tahoma" w:cs="AL-Hotham"/>
          <w:b/>
          <w:bCs/>
          <w:spacing w:val="8"/>
          <w:sz w:val="18"/>
          <w:szCs w:val="18"/>
          <w:rtl/>
        </w:rPr>
        <w:t xml:space="preserve"> أنتم تقولون: </w:t>
      </w:r>
      <w:r w:rsidRPr="00A83A88">
        <w:rPr>
          <w:rFonts w:ascii="Tahoma" w:hAnsi="Tahoma" w:cs="AL-Hotham" w:hint="cs"/>
          <w:b/>
          <w:bCs/>
          <w:spacing w:val="8"/>
          <w:sz w:val="18"/>
          <w:szCs w:val="18"/>
          <w:rtl/>
        </w:rPr>
        <w:t>إ</w:t>
      </w:r>
      <w:r w:rsidRPr="00A83A88">
        <w:rPr>
          <w:rFonts w:ascii="Tahoma" w:hAnsi="Tahoma" w:cs="AL-Hotham"/>
          <w:b/>
          <w:bCs/>
          <w:spacing w:val="8"/>
          <w:sz w:val="18"/>
          <w:szCs w:val="18"/>
          <w:rtl/>
        </w:rPr>
        <w:t xml:space="preserve">نه يجب العمل بما أمر به النبي </w:t>
      </w:r>
      <w:r w:rsidRPr="00A83A88">
        <w:rPr>
          <w:rFonts w:ascii="AGA Arabesque" w:hAnsi="AGA Arabesque" w:cs="Tahoma"/>
          <w:b/>
          <w:bCs/>
          <w:spacing w:val="8"/>
          <w:position w:val="-4"/>
          <w:sz w:val="18"/>
          <w:szCs w:val="18"/>
        </w:rPr>
        <w:t></w:t>
      </w:r>
      <w:r w:rsidRPr="00A83A88">
        <w:rPr>
          <w:rFonts w:ascii="Tahoma" w:hAnsi="Tahoma" w:cs="AL-Hotham" w:hint="cs"/>
          <w:b/>
          <w:bCs/>
          <w:spacing w:val="8"/>
          <w:sz w:val="18"/>
          <w:szCs w:val="18"/>
          <w:rtl/>
        </w:rPr>
        <w:t>,</w:t>
      </w:r>
      <w:r w:rsidRPr="00A83A88">
        <w:rPr>
          <w:rFonts w:ascii="Tahoma" w:hAnsi="Tahoma" w:cs="AL-Hotham"/>
          <w:b/>
          <w:bCs/>
          <w:spacing w:val="8"/>
          <w:sz w:val="18"/>
          <w:szCs w:val="18"/>
          <w:rtl/>
        </w:rPr>
        <w:t xml:space="preserve"> </w:t>
      </w:r>
      <w:r w:rsidRPr="00A83A88">
        <w:rPr>
          <w:rFonts w:ascii="Tahoma" w:hAnsi="Tahoma" w:cs="AL-Hotham" w:hint="cs"/>
          <w:b/>
          <w:bCs/>
          <w:spacing w:val="8"/>
          <w:sz w:val="18"/>
          <w:szCs w:val="18"/>
          <w:rtl/>
        </w:rPr>
        <w:t>و</w:t>
      </w:r>
      <w:r w:rsidRPr="00A83A88">
        <w:rPr>
          <w:rFonts w:ascii="Tahoma" w:hAnsi="Tahoma" w:cs="AL-Hotham"/>
          <w:b/>
          <w:bCs/>
          <w:spacing w:val="8"/>
          <w:sz w:val="18"/>
          <w:szCs w:val="18"/>
          <w:rtl/>
        </w:rPr>
        <w:t>القياس أمر به النبي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</w:t>
      </w:r>
      <w:r w:rsidRPr="00A83A88">
        <w:rPr>
          <w:rFonts w:ascii="AGA Arabesque" w:hAnsi="AGA Arabesque" w:cs="Tahoma"/>
          <w:b/>
          <w:bCs/>
          <w:position w:val="-4"/>
          <w:sz w:val="18"/>
          <w:szCs w:val="18"/>
        </w:rPr>
        <w:t>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 xml:space="preserve">؛ 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إذ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ً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>ا</w:t>
      </w:r>
      <w:r w:rsidRPr="00A83A88">
        <w:rPr>
          <w:rFonts w:ascii="Tahoma" w:hAnsi="Tahoma" w:cs="AL-Hotham" w:hint="cs"/>
          <w:b/>
          <w:bCs/>
          <w:sz w:val="18"/>
          <w:szCs w:val="18"/>
          <w:rtl/>
        </w:rPr>
        <w:t>:</w:t>
      </w:r>
      <w:r w:rsidRPr="00A83A88">
        <w:rPr>
          <w:rFonts w:ascii="Tahoma" w:hAnsi="Tahoma" w:cs="AL-Hotham"/>
          <w:b/>
          <w:bCs/>
          <w:sz w:val="18"/>
          <w:szCs w:val="18"/>
          <w:rtl/>
        </w:rPr>
        <w:t xml:space="preserve"> القياس يجب العمل به وهو دليل لنا لا علينا.</w:t>
      </w:r>
    </w:p>
    <w:p w:rsidR="00A83A88" w:rsidRPr="00A83A88" w:rsidRDefault="00A83A88" w:rsidP="00A83A88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A83A88" w:rsidRPr="00A83A88" w:rsidRDefault="00A83A88" w:rsidP="00A83A8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83A88">
        <w:rPr>
          <w:rFonts w:asciiTheme="majorBidi" w:hAnsiTheme="majorBidi" w:cstheme="majorBidi"/>
          <w:b/>
          <w:bCs/>
          <w:sz w:val="18"/>
          <w:szCs w:val="18"/>
          <w:rtl/>
        </w:rPr>
        <w:t>المراجع والمصادر:</w:t>
      </w:r>
    </w:p>
    <w:p w:rsidR="00A83A88" w:rsidRPr="00A83A88" w:rsidRDefault="00A83A88" w:rsidP="00A83A88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(إتحاف ذوي البصائر شرح روضة الناظر)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ind w:left="360" w:firstLine="207"/>
        <w:jc w:val="lowKashida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A83A88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عبد الكريم النملة، الرياض، دار العاصمة، 1996م</w:t>
      </w:r>
    </w:p>
    <w:p w:rsidR="00A83A88" w:rsidRPr="00A83A88" w:rsidRDefault="00A83A88" w:rsidP="00A83A88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(التلويح على التوضيح)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ind w:left="567"/>
        <w:jc w:val="lowKashida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A83A88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سعد الدين التفتازاني، ضبط وتخريج: زكريا عميرات، بيروت، دار الكتب العلمية، 1996م</w:t>
      </w:r>
    </w:p>
    <w:p w:rsidR="00A83A88" w:rsidRPr="00A83A88" w:rsidRDefault="00A83A88" w:rsidP="00A83A88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(الإحكام في أصول الأحكام)</w:t>
      </w:r>
    </w:p>
    <w:p w:rsidR="00A83A88" w:rsidRPr="00A83A88" w:rsidRDefault="00A83A88" w:rsidP="00A83A88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سيف الدين الآمدي، بيروت، دار الكتب العلمية، 1990م</w:t>
      </w:r>
    </w:p>
    <w:p w:rsidR="00A83A88" w:rsidRPr="00A83A88" w:rsidRDefault="00A83A88" w:rsidP="00A83A88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(الإِبهاج في شرح المنهاج للبيضاوي)</w:t>
      </w:r>
    </w:p>
    <w:p w:rsidR="00A83A88" w:rsidRPr="00A83A88" w:rsidRDefault="00A83A88" w:rsidP="00A83A88">
      <w:pPr>
        <w:tabs>
          <w:tab w:val="left" w:pos="472"/>
        </w:tabs>
        <w:spacing w:after="0" w:line="240" w:lineRule="auto"/>
        <w:ind w:left="567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السبكي علي بن عبد الكافي، تحقيق: شعبان محمد، القاهرة، مكتبة الكليات الأزهرية، 2000م</w:t>
      </w:r>
    </w:p>
    <w:p w:rsidR="00A83A88" w:rsidRPr="00A83A88" w:rsidRDefault="00A83A88" w:rsidP="00A83A88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(أصول السَّرخسي)</w:t>
      </w:r>
    </w:p>
    <w:p w:rsidR="00A83A88" w:rsidRPr="00A83A88" w:rsidRDefault="00A83A88" w:rsidP="00A83A88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السَّرخسي محمد بن أحمد بن أبي سهل، عالم الكتب، 1986م</w:t>
      </w:r>
    </w:p>
    <w:p w:rsidR="00A83A88" w:rsidRPr="00A83A88" w:rsidRDefault="00A83A88" w:rsidP="00A83A88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(البرهان في أصول الفقه)</w:t>
      </w:r>
    </w:p>
    <w:p w:rsidR="00A83A88" w:rsidRPr="00A83A88" w:rsidRDefault="00A83A88" w:rsidP="00A83A88">
      <w:pPr>
        <w:tabs>
          <w:tab w:val="left" w:pos="472"/>
        </w:tabs>
        <w:spacing w:after="0" w:line="240" w:lineRule="auto"/>
        <w:ind w:left="72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عبد الملك بن عبد الله بن يوسف الجويني، تحقيق: عبد العظيم الديب، دار الوفاء، 1989م</w:t>
      </w:r>
    </w:p>
    <w:p w:rsidR="00A83A88" w:rsidRPr="00A83A88" w:rsidRDefault="00A83A88" w:rsidP="00A83A88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(سلّم الوصول في شرح نهاية السّول) مطبوع مع (نهاية السّول)</w:t>
      </w:r>
    </w:p>
    <w:p w:rsidR="00A83A88" w:rsidRPr="00A83A88" w:rsidRDefault="00A83A88" w:rsidP="00A83A88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محمد بخيت المطيعي، عالم الكتب، 1994م.</w:t>
      </w:r>
    </w:p>
    <w:p w:rsidR="00A83A88" w:rsidRPr="00A83A88" w:rsidRDefault="00A83A88" w:rsidP="00A83A88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(شرح اللّمع)</w:t>
      </w:r>
    </w:p>
    <w:p w:rsidR="00A83A88" w:rsidRPr="00A83A88" w:rsidRDefault="00A83A88" w:rsidP="00A83A88">
      <w:pPr>
        <w:tabs>
          <w:tab w:val="left" w:pos="472"/>
        </w:tabs>
        <w:spacing w:after="0" w:line="240" w:lineRule="auto"/>
        <w:ind w:left="567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أبو إسحاق إبراهيم بن علي بن يوسف الفيروزآبادي الشيرازي، بيروت، دار الغرب الإسلامي، 1998م</w:t>
      </w:r>
    </w:p>
    <w:p w:rsidR="00A83A88" w:rsidRPr="00A83A88" w:rsidRDefault="00A83A88" w:rsidP="00A83A88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(قواطع الأدلة في الأصول)</w:t>
      </w:r>
    </w:p>
    <w:p w:rsidR="00A83A88" w:rsidRPr="00A83A88" w:rsidRDefault="00A83A88" w:rsidP="00A83A88">
      <w:p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منصور بن السمعاني، بيروت، دار الكتب العلمية، 1997م</w:t>
      </w:r>
    </w:p>
    <w:p w:rsidR="00A83A88" w:rsidRPr="00A83A88" w:rsidRDefault="00A83A88" w:rsidP="00A83A88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(كشف الأسرار عن أصول فخر الإسلام للبزدوي)</w:t>
      </w:r>
    </w:p>
    <w:p w:rsidR="00A83A88" w:rsidRPr="00A83A88" w:rsidRDefault="00A83A88" w:rsidP="00A83A88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عبد العزيز البخاري، بيروت، دار الكتب العلمية، 1997م</w:t>
      </w:r>
    </w:p>
    <w:p w:rsidR="00A83A88" w:rsidRPr="00A83A88" w:rsidRDefault="00A83A88" w:rsidP="00A83A88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(نفائس الوصول في شرح المحصول)</w:t>
      </w:r>
    </w:p>
    <w:p w:rsidR="00A83A88" w:rsidRPr="00A83A88" w:rsidRDefault="00A83A88" w:rsidP="00A83A88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</w: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أبو العباس أحمد بن إدريس القرافي، مكتبة نزار مصطفى الباز، 1997م</w:t>
      </w:r>
    </w:p>
    <w:p w:rsidR="00A83A88" w:rsidRPr="00A83A88" w:rsidRDefault="00A83A88" w:rsidP="00A83A88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(شرح الكوكب المنير)</w:t>
      </w:r>
    </w:p>
    <w:p w:rsidR="00A83A88" w:rsidRPr="00A83A88" w:rsidRDefault="00A83A88" w:rsidP="00A83A88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</w: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محمد بن أحمد بن عبد العزيز بن النجار، مكتبة العبيكان، 1997م</w:t>
      </w:r>
    </w:p>
    <w:p w:rsidR="00A83A88" w:rsidRPr="00A83A88" w:rsidRDefault="00A83A88" w:rsidP="00A83A88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(إرشاد الفحول إلى تحقيق الحق في علم الأصول)</w:t>
      </w:r>
    </w:p>
    <w:p w:rsidR="00A83A88" w:rsidRPr="00A83A88" w:rsidRDefault="00A83A88" w:rsidP="00A83A88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</w: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محمد بن علي الشوكاني، دار الكتب العلمية، 1999م</w:t>
      </w:r>
    </w:p>
    <w:p w:rsidR="00A83A88" w:rsidRPr="00A83A88" w:rsidRDefault="00A83A88" w:rsidP="00A83A88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(أصول الفقه الإسلامي)</w:t>
      </w:r>
    </w:p>
    <w:p w:rsidR="00A83A88" w:rsidRPr="00A83A88" w:rsidRDefault="00A83A88" w:rsidP="00A83A88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</w: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زكيّ الدين شعبان، مؤسسة علي الصباح للنشر، 1988م</w:t>
      </w:r>
    </w:p>
    <w:p w:rsidR="00A83A88" w:rsidRPr="00A83A88" w:rsidRDefault="00A83A88" w:rsidP="00A83A88">
      <w:pPr>
        <w:numPr>
          <w:ilvl w:val="0"/>
          <w:numId w:val="1"/>
        </w:numPr>
        <w:tabs>
          <w:tab w:val="left" w:pos="472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(الوجيز في أصول الفقه)</w:t>
      </w:r>
    </w:p>
    <w:p w:rsidR="00A83A88" w:rsidRPr="00A83A88" w:rsidRDefault="00A83A88" w:rsidP="00A83A88">
      <w:pPr>
        <w:tabs>
          <w:tab w:val="left" w:pos="472"/>
        </w:tabs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</w: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ab/>
        <w:t>عبد الكريم زيدان، مؤسسة الرسالة للطباعة والنشر والتوزيع، 1994م</w:t>
      </w:r>
    </w:p>
    <w:p w:rsidR="00A83A88" w:rsidRPr="00A83A88" w:rsidRDefault="00A83A88" w:rsidP="00A83A88">
      <w:pPr>
        <w:pStyle w:val="a3"/>
        <w:numPr>
          <w:ilvl w:val="0"/>
          <w:numId w:val="1"/>
        </w:numPr>
        <w:tabs>
          <w:tab w:val="left" w:pos="1042"/>
        </w:tabs>
        <w:bidi/>
        <w:spacing w:before="0" w:beforeAutospacing="0" w:after="0" w:afterAutospacing="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(الموافقات في أصول الشريعة)</w:t>
      </w:r>
    </w:p>
    <w:p w:rsidR="00A83A88" w:rsidRPr="00A83A88" w:rsidRDefault="00A83A88" w:rsidP="00A83A88">
      <w:pPr>
        <w:pStyle w:val="a3"/>
        <w:bidi/>
        <w:spacing w:before="0" w:beforeAutospacing="0" w:after="0" w:afterAutospacing="0"/>
        <w:ind w:left="360" w:firstLine="360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</w:pPr>
      <w:r w:rsidRPr="00A83A88">
        <w:rPr>
          <w:rFonts w:asciiTheme="majorBidi" w:hAnsiTheme="majorBidi" w:cstheme="majorBidi"/>
          <w:b/>
          <w:bCs/>
          <w:noProof/>
          <w:sz w:val="18"/>
          <w:szCs w:val="18"/>
          <w:rtl/>
          <w:lang w:eastAsia="ar-SA"/>
        </w:rPr>
        <w:t>إبراهيم بن موسى الشاطبي، بيروت، دار الكتب العلمية، 1993م</w:t>
      </w:r>
    </w:p>
    <w:p w:rsidR="00A83A88" w:rsidRPr="00A83A88" w:rsidRDefault="00A83A88" w:rsidP="00A83A88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A83A88" w:rsidRPr="00A83A88" w:rsidRDefault="00A83A88" w:rsidP="00A83A88">
      <w:pPr>
        <w:spacing w:after="0" w:line="240" w:lineRule="auto"/>
        <w:rPr>
          <w:b/>
          <w:bCs/>
          <w:sz w:val="18"/>
          <w:szCs w:val="18"/>
          <w:rtl/>
        </w:rPr>
      </w:pPr>
    </w:p>
    <w:p w:rsidR="00A83A88" w:rsidRPr="00A83A88" w:rsidRDefault="00A83A88" w:rsidP="00A83A88">
      <w:pPr>
        <w:spacing w:after="0" w:line="240" w:lineRule="auto"/>
        <w:rPr>
          <w:b/>
          <w:bCs/>
          <w:sz w:val="18"/>
          <w:szCs w:val="18"/>
          <w:rtl/>
        </w:rPr>
      </w:pPr>
    </w:p>
    <w:p w:rsidR="00A83A88" w:rsidRDefault="00A83A88" w:rsidP="00A83A88">
      <w:pPr>
        <w:spacing w:after="0"/>
        <w:jc w:val="center"/>
        <w:rPr>
          <w:rFonts w:asciiTheme="majorBidi" w:eastAsia="Calibri" w:hAnsiTheme="majorBidi" w:cstheme="majorBidi"/>
          <w:b/>
          <w:bCs/>
          <w:sz w:val="48"/>
          <w:szCs w:val="48"/>
          <w:rtl/>
        </w:rPr>
        <w:sectPr w:rsidR="00A83A88" w:rsidSect="00A83A88">
          <w:type w:val="continuous"/>
          <w:pgSz w:w="11906" w:h="16838"/>
          <w:pgMar w:top="709" w:right="849" w:bottom="851" w:left="993" w:header="708" w:footer="708" w:gutter="0"/>
          <w:cols w:num="2" w:space="708"/>
          <w:bidi/>
          <w:rtlGutter/>
          <w:docGrid w:linePitch="360"/>
        </w:sectPr>
      </w:pPr>
    </w:p>
    <w:p w:rsidR="00A83A88" w:rsidRPr="00A83A88" w:rsidRDefault="00A83A88" w:rsidP="00A83A88">
      <w:pPr>
        <w:spacing w:after="0"/>
        <w:jc w:val="center"/>
        <w:rPr>
          <w:rFonts w:asciiTheme="majorBidi" w:eastAsia="Calibri" w:hAnsiTheme="majorBidi" w:cstheme="majorBidi"/>
          <w:b/>
          <w:bCs/>
          <w:sz w:val="48"/>
          <w:szCs w:val="48"/>
        </w:rPr>
      </w:pPr>
    </w:p>
    <w:sectPr w:rsidR="00A83A88" w:rsidRPr="00A83A88" w:rsidSect="00A83A88">
      <w:type w:val="continuous"/>
      <w:pgSz w:w="11906" w:h="16838"/>
      <w:pgMar w:top="709" w:right="849" w:bottom="851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_ALYERMOO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QCF_P51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5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2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6BAF699C"/>
    <w:multiLevelType w:val="hybridMultilevel"/>
    <w:tmpl w:val="B1EC29F0"/>
    <w:lvl w:ilvl="0" w:tplc="957AD2CE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3A88"/>
    <w:rsid w:val="004168A0"/>
    <w:rsid w:val="004219C3"/>
    <w:rsid w:val="008D0E76"/>
    <w:rsid w:val="008E1381"/>
    <w:rsid w:val="00A83A88"/>
    <w:rsid w:val="00E3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3A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83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1899</Words>
  <Characters>10829</Characters>
  <Application>Microsoft Office Word</Application>
  <DocSecurity>0</DocSecurity>
  <Lines>90</Lines>
  <Paragraphs>25</Paragraphs>
  <ScaleCrop>false</ScaleCrop>
  <Company>Fannan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A</cp:lastModifiedBy>
  <cp:revision>2</cp:revision>
  <dcterms:created xsi:type="dcterms:W3CDTF">2013-06-13T19:52:00Z</dcterms:created>
  <dcterms:modified xsi:type="dcterms:W3CDTF">2013-06-17T10:40:00Z</dcterms:modified>
</cp:coreProperties>
</file>