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743A58" w:rsidP="00743A58">
      <w:pPr>
        <w:jc w:val="center"/>
        <w:rPr>
          <w:rFonts w:asciiTheme="majorBidi" w:eastAsia="Calibri" w:hAnsiTheme="majorBidi" w:cstheme="majorBidi"/>
          <w:b/>
          <w:bCs/>
          <w:sz w:val="48"/>
          <w:szCs w:val="48"/>
          <w:rtl/>
        </w:rPr>
      </w:pPr>
      <w:r w:rsidRPr="00743A58">
        <w:rPr>
          <w:rFonts w:asciiTheme="majorBidi" w:eastAsia="Calibri" w:hAnsiTheme="majorBidi" w:cstheme="majorBidi"/>
          <w:b/>
          <w:bCs/>
          <w:sz w:val="48"/>
          <w:szCs w:val="48"/>
          <w:rtl/>
        </w:rPr>
        <w:t>أقوال العلماء في التعبد بالقياس عقلًا، وأدلتهم</w:t>
      </w:r>
    </w:p>
    <w:p w:rsidR="00743A58" w:rsidRPr="00426F7E" w:rsidRDefault="00743A58" w:rsidP="00743A58">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743A58" w:rsidRPr="00426F7E" w:rsidRDefault="00743A58" w:rsidP="00A564DD">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A564DD" w:rsidRPr="00A564DD">
        <w:rPr>
          <w:rFonts w:asciiTheme="majorBidi" w:hAnsiTheme="majorBidi" w:cstheme="majorBidi"/>
          <w:i/>
          <w:iCs/>
          <w:sz w:val="18"/>
          <w:szCs w:val="18"/>
          <w:rtl/>
        </w:rPr>
        <w:t>أيمن محمد أبو</w:t>
      </w:r>
      <w:r w:rsidR="00A564DD" w:rsidRPr="00A564DD">
        <w:rPr>
          <w:rFonts w:asciiTheme="majorBidi" w:hAnsiTheme="majorBidi" w:cstheme="majorBidi" w:hint="cs"/>
          <w:i/>
          <w:iCs/>
          <w:sz w:val="18"/>
          <w:szCs w:val="18"/>
          <w:rtl/>
        </w:rPr>
        <w:t xml:space="preserve"> </w:t>
      </w:r>
      <w:r w:rsidR="00A564DD" w:rsidRPr="00A564DD">
        <w:rPr>
          <w:rFonts w:asciiTheme="majorBidi" w:hAnsiTheme="majorBidi" w:cstheme="majorBidi"/>
          <w:i/>
          <w:iCs/>
          <w:sz w:val="18"/>
          <w:szCs w:val="18"/>
          <w:rtl/>
        </w:rPr>
        <w:t>بكر</w:t>
      </w:r>
    </w:p>
    <w:p w:rsidR="00743A58" w:rsidRPr="00426F7E" w:rsidRDefault="00743A58" w:rsidP="00743A58">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743A58" w:rsidRPr="00426F7E" w:rsidRDefault="00743A58" w:rsidP="00743A58">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743A58" w:rsidRPr="00426F7E" w:rsidRDefault="00743A58" w:rsidP="00743A58">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743A58" w:rsidRDefault="00A564DD" w:rsidP="00A564DD">
      <w:pPr>
        <w:tabs>
          <w:tab w:val="left" w:pos="4050"/>
        </w:tabs>
        <w:spacing w:after="0"/>
        <w:jc w:val="center"/>
        <w:rPr>
          <w:rFonts w:asciiTheme="majorBidi" w:hAnsiTheme="majorBidi" w:cstheme="majorBidi"/>
          <w:b/>
          <w:bCs/>
          <w:sz w:val="18"/>
          <w:szCs w:val="18"/>
          <w:rtl/>
          <w:lang w:bidi="ar-EG"/>
        </w:rPr>
      </w:pPr>
      <w:r w:rsidRPr="00A564DD">
        <w:rPr>
          <w:rFonts w:asciiTheme="majorBidi" w:hAnsiTheme="majorBidi" w:cstheme="majorBidi"/>
          <w:b/>
          <w:bCs/>
          <w:i/>
          <w:iCs/>
          <w:sz w:val="18"/>
          <w:szCs w:val="18"/>
          <w:lang w:bidi="ar-EG"/>
        </w:rPr>
        <w:t>ayman.abobakr@mediu.ws</w:t>
      </w:r>
    </w:p>
    <w:p w:rsidR="00743A58" w:rsidRPr="00426F7E" w:rsidRDefault="00743A58" w:rsidP="00743A58">
      <w:pPr>
        <w:tabs>
          <w:tab w:val="left" w:pos="4050"/>
        </w:tabs>
        <w:spacing w:after="0"/>
        <w:jc w:val="center"/>
        <w:rPr>
          <w:rFonts w:asciiTheme="majorBidi" w:hAnsiTheme="majorBidi" w:cstheme="majorBidi"/>
          <w:b/>
          <w:bCs/>
          <w:sz w:val="18"/>
          <w:szCs w:val="18"/>
          <w:lang w:bidi="ar-EG"/>
        </w:rPr>
      </w:pPr>
    </w:p>
    <w:p w:rsidR="00743A58" w:rsidRDefault="00743A58" w:rsidP="00743A58">
      <w:pPr>
        <w:spacing w:after="0" w:line="240" w:lineRule="auto"/>
        <w:jc w:val="center"/>
        <w:rPr>
          <w:rFonts w:asciiTheme="majorBidi" w:hAnsiTheme="majorBidi" w:cstheme="majorBidi"/>
          <w:b/>
          <w:bCs/>
          <w:sz w:val="18"/>
          <w:szCs w:val="18"/>
          <w:rtl/>
        </w:rPr>
        <w:sectPr w:rsidR="00743A58" w:rsidSect="00743A58">
          <w:pgSz w:w="11906" w:h="16838"/>
          <w:pgMar w:top="851" w:right="849" w:bottom="567" w:left="709" w:header="708" w:footer="708" w:gutter="0"/>
          <w:cols w:space="708"/>
          <w:bidi/>
          <w:rtlGutter/>
          <w:docGrid w:linePitch="360"/>
        </w:sectPr>
      </w:pPr>
    </w:p>
    <w:p w:rsidR="00743A58" w:rsidRPr="00743A58" w:rsidRDefault="00743A58" w:rsidP="00743A58">
      <w:pPr>
        <w:spacing w:after="0" w:line="240" w:lineRule="auto"/>
        <w:jc w:val="center"/>
        <w:rPr>
          <w:rFonts w:asciiTheme="majorBidi" w:eastAsia="Calibri" w:hAnsiTheme="majorBidi" w:cstheme="majorBidi"/>
          <w:b/>
          <w:bCs/>
          <w:sz w:val="18"/>
          <w:szCs w:val="18"/>
          <w:rtl/>
        </w:rPr>
      </w:pPr>
      <w:r w:rsidRPr="00743A58">
        <w:rPr>
          <w:rFonts w:asciiTheme="majorBidi" w:hAnsiTheme="majorBidi" w:cstheme="majorBidi"/>
          <w:b/>
          <w:bCs/>
          <w:sz w:val="18"/>
          <w:szCs w:val="18"/>
          <w:rtl/>
        </w:rPr>
        <w:lastRenderedPageBreak/>
        <w:t xml:space="preserve">الخلاصة – هذا البحث يبحث فى </w:t>
      </w:r>
      <w:r w:rsidRPr="00743A58">
        <w:rPr>
          <w:rFonts w:asciiTheme="majorBidi" w:eastAsia="Calibri" w:hAnsiTheme="majorBidi" w:cstheme="majorBidi"/>
          <w:b/>
          <w:bCs/>
          <w:sz w:val="18"/>
          <w:szCs w:val="18"/>
          <w:rtl/>
        </w:rPr>
        <w:t>أقوال العلماء في التعبد بالقياس عقلًا، وأدلتهم</w:t>
      </w:r>
    </w:p>
    <w:p w:rsidR="00743A58" w:rsidRPr="00743A58" w:rsidRDefault="00743A58" w:rsidP="00743A58">
      <w:pPr>
        <w:spacing w:before="60" w:after="0" w:line="240" w:lineRule="auto"/>
        <w:rPr>
          <w:rFonts w:asciiTheme="majorBidi" w:eastAsia="Calibri" w:hAnsiTheme="majorBidi" w:cstheme="majorBidi"/>
          <w:b/>
          <w:bCs/>
          <w:sz w:val="18"/>
          <w:szCs w:val="18"/>
          <w:rtl/>
        </w:rPr>
      </w:pPr>
      <w:r w:rsidRPr="00743A58">
        <w:rPr>
          <w:rFonts w:asciiTheme="majorBidi" w:eastAsia="Calibri" w:hAnsiTheme="majorBidi" w:cstheme="majorBidi"/>
          <w:b/>
          <w:bCs/>
          <w:sz w:val="18"/>
          <w:szCs w:val="18"/>
          <w:rtl/>
        </w:rPr>
        <w:t>الكلمات المفتاحية –</w:t>
      </w:r>
      <w:r w:rsidRPr="00743A58">
        <w:rPr>
          <w:rFonts w:asciiTheme="majorBidi" w:eastAsia="Calibri" w:hAnsiTheme="majorBidi" w:cstheme="majorBidi" w:hint="cs"/>
          <w:b/>
          <w:bCs/>
          <w:sz w:val="18"/>
          <w:szCs w:val="18"/>
          <w:rtl/>
        </w:rPr>
        <w:t>الفقه، القياس، التشريع</w:t>
      </w:r>
    </w:p>
    <w:p w:rsidR="00743A58" w:rsidRPr="00743A58" w:rsidRDefault="00743A58" w:rsidP="00743A58">
      <w:pPr>
        <w:numPr>
          <w:ilvl w:val="0"/>
          <w:numId w:val="2"/>
        </w:numPr>
        <w:spacing w:before="60" w:after="0" w:line="240" w:lineRule="auto"/>
        <w:ind w:left="643" w:hanging="90"/>
        <w:jc w:val="center"/>
        <w:rPr>
          <w:rFonts w:asciiTheme="majorBidi" w:hAnsiTheme="majorBidi" w:cstheme="majorBidi"/>
          <w:b/>
          <w:bCs/>
          <w:sz w:val="18"/>
          <w:szCs w:val="18"/>
          <w:rtl/>
        </w:rPr>
      </w:pPr>
      <w:r w:rsidRPr="00743A58">
        <w:rPr>
          <w:rFonts w:asciiTheme="majorBidi" w:hAnsiTheme="majorBidi" w:cstheme="majorBidi"/>
          <w:b/>
          <w:bCs/>
          <w:sz w:val="18"/>
          <w:szCs w:val="18"/>
          <w:rtl/>
        </w:rPr>
        <w:t>.المقدمة</w:t>
      </w:r>
    </w:p>
    <w:p w:rsidR="00743A58" w:rsidRPr="00743A58" w:rsidRDefault="00743A58" w:rsidP="00743A58">
      <w:pPr>
        <w:spacing w:after="0" w:line="240" w:lineRule="auto"/>
        <w:jc w:val="center"/>
        <w:rPr>
          <w:rFonts w:asciiTheme="majorBidi" w:eastAsia="Calibri" w:hAnsiTheme="majorBidi" w:cstheme="majorBidi"/>
          <w:b/>
          <w:bCs/>
          <w:sz w:val="18"/>
          <w:szCs w:val="18"/>
          <w:rtl/>
        </w:rPr>
      </w:pPr>
      <w:r w:rsidRPr="00743A58">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743A58">
        <w:rPr>
          <w:rFonts w:asciiTheme="majorBidi" w:eastAsia="Calibri" w:hAnsiTheme="majorBidi" w:cstheme="majorBidi"/>
          <w:b/>
          <w:bCs/>
          <w:sz w:val="18"/>
          <w:szCs w:val="18"/>
          <w:rtl/>
        </w:rPr>
        <w:t>أقوال العلماء في التعبد بالقياس عقلًا، وأدلتهم</w:t>
      </w:r>
    </w:p>
    <w:p w:rsidR="00743A58" w:rsidRPr="00743A58" w:rsidRDefault="00743A58" w:rsidP="00743A58">
      <w:pPr>
        <w:numPr>
          <w:ilvl w:val="0"/>
          <w:numId w:val="3"/>
        </w:numPr>
        <w:spacing w:after="0" w:line="240" w:lineRule="auto"/>
        <w:ind w:left="733" w:hanging="90"/>
        <w:jc w:val="center"/>
        <w:rPr>
          <w:rFonts w:asciiTheme="majorBidi" w:hAnsiTheme="majorBidi" w:cstheme="majorBidi"/>
          <w:b/>
          <w:bCs/>
          <w:sz w:val="18"/>
          <w:szCs w:val="18"/>
          <w:rtl/>
        </w:rPr>
      </w:pPr>
      <w:r w:rsidRPr="00743A58">
        <w:rPr>
          <w:rFonts w:asciiTheme="majorBidi" w:hAnsiTheme="majorBidi" w:cstheme="majorBidi"/>
          <w:b/>
          <w:bCs/>
          <w:sz w:val="18"/>
          <w:szCs w:val="18"/>
          <w:rtl/>
        </w:rPr>
        <w:t>.عنوان المقال</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t>أهمية القياس في الفقه الإسلامي:</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من المعلوم أن القياس له مكانة عظيمة بين مصادر التشريع؛ لأن عن طريقه تتم الإحاطة بالمقاصد، التي شرعت من أجلها الأحكام جلبًا أو دفعًا، وبه تعرف أساليب الشريعة الغ</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ر</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اء</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ولذلك جعل العلماء القياس شرطًا مهم</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 من شروط الاجتهاد؛ لأن به يحصل ال</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طلاع على آثار الأحكام، ودقائق حكمها البديعة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لذلك كان القياس ميزان العقول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والميدان الفسيح الذي تتسابق فيه الفحول، وهو الأصل الوحيد الذي يفصل في الحوادث والقضايا، ويحكم في الوقائع من غير أن يقف عند حد، أو يصل إلى نهاية؛ وذلك لأن النصوص </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كما هو واضح</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محصورة.</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فلو نظرنا إلى الآيات القرآنية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نجد أن الآيات القرآنية محصورة بعدد معين</w:t>
      </w:r>
      <w:r w:rsidRPr="00743A58">
        <w:rPr>
          <w:rFonts w:ascii="Tahoma" w:hAnsi="Tahoma" w:cs="AL-Hotham" w:hint="cs"/>
          <w:b/>
          <w:bCs/>
          <w:sz w:val="18"/>
          <w:szCs w:val="18"/>
          <w:rtl/>
          <w:lang w:bidi="ar-EG"/>
        </w:rPr>
        <w:t xml:space="preserve"> هو</w:t>
      </w:r>
      <w:r w:rsidRPr="00743A58">
        <w:rPr>
          <w:rFonts w:ascii="Tahoma" w:hAnsi="Tahoma" w:cs="AL-Hotham"/>
          <w:b/>
          <w:bCs/>
          <w:sz w:val="18"/>
          <w:szCs w:val="18"/>
          <w:rtl/>
          <w:lang w:bidi="ar-EG"/>
        </w:rPr>
        <w:t xml:space="preserve"> (3236)</w:t>
      </w:r>
      <w:r w:rsidRPr="00743A58">
        <w:rPr>
          <w:rFonts w:ascii="Tahoma" w:hAnsi="Tahoma" w:cs="AL-Hotham" w:hint="cs"/>
          <w:b/>
          <w:bCs/>
          <w:sz w:val="18"/>
          <w:szCs w:val="18"/>
          <w:rtl/>
          <w:lang w:bidi="ar-EG"/>
        </w:rPr>
        <w:t xml:space="preserve"> آية</w:t>
      </w:r>
      <w:r w:rsidRPr="00743A58">
        <w:rPr>
          <w:rFonts w:ascii="Tahoma" w:hAnsi="Tahoma" w:cs="AL-Hotham"/>
          <w:b/>
          <w:bCs/>
          <w:sz w:val="18"/>
          <w:szCs w:val="18"/>
          <w:rtl/>
          <w:lang w:bidi="ar-EG"/>
        </w:rPr>
        <w:t>، منها كم غير قليل في آيات الأحكام قيل: إنه خمسمائة آية، وقيل: إنه ستمائة، وقيل: إنه مائتان، وعلى أكثر تقدير فالقرآن كله آيات أحكام.</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الأحاديث النبوية الشريفة، الذي وصلنا منها إلى الآن حوال</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 xml:space="preserve"> 84 ألف حديث، منها "2003" في الأحكام في افعل ولا تفعل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وبقية الأحاديث في العقيدة وفضائل الأعمال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الأحاديث محصورة في عدد معين.</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 xml:space="preserve">وكذلك: </w:t>
      </w:r>
      <w:r w:rsidRPr="00743A58">
        <w:rPr>
          <w:rFonts w:ascii="Tahoma" w:hAnsi="Tahoma" w:cs="AL-Hotham"/>
          <w:b/>
          <w:bCs/>
          <w:sz w:val="18"/>
          <w:szCs w:val="18"/>
          <w:rtl/>
          <w:lang w:bidi="ar-EG"/>
        </w:rPr>
        <w:t>الإجماعات محصورة في عدد معين، فهي معدودة ومأثورة</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 xml:space="preserve">لكن الحوادث تترى </w:t>
      </w:r>
      <w:r w:rsidRPr="00743A58">
        <w:rPr>
          <w:rFonts w:ascii="Tahoma" w:hAnsi="Tahoma" w:cs="AL-Hotham" w:hint="cs"/>
          <w:b/>
          <w:bCs/>
          <w:sz w:val="18"/>
          <w:szCs w:val="18"/>
          <w:rtl/>
          <w:lang w:bidi="ar-EG"/>
        </w:rPr>
        <w:t>ت</w:t>
      </w:r>
      <w:r w:rsidRPr="00743A58">
        <w:rPr>
          <w:rFonts w:ascii="Tahoma" w:hAnsi="Tahoma" w:cs="AL-Hotham"/>
          <w:b/>
          <w:bCs/>
          <w:sz w:val="18"/>
          <w:szCs w:val="18"/>
          <w:rtl/>
          <w:lang w:bidi="ar-EG"/>
        </w:rPr>
        <w:t>تتابع كل يوم، و</w:t>
      </w:r>
      <w:r w:rsidRPr="00743A58">
        <w:rPr>
          <w:rFonts w:ascii="Tahoma" w:hAnsi="Tahoma" w:cs="AL-Hotham" w:hint="cs"/>
          <w:b/>
          <w:bCs/>
          <w:sz w:val="18"/>
          <w:szCs w:val="18"/>
          <w:rtl/>
          <w:lang w:bidi="ar-EG"/>
        </w:rPr>
        <w:t>ت</w:t>
      </w:r>
      <w:r w:rsidRPr="00743A58">
        <w:rPr>
          <w:rFonts w:ascii="Tahoma" w:hAnsi="Tahoma" w:cs="AL-Hotham"/>
          <w:b/>
          <w:bCs/>
          <w:sz w:val="18"/>
          <w:szCs w:val="18"/>
          <w:rtl/>
          <w:lang w:bidi="ar-EG"/>
        </w:rPr>
        <w:t xml:space="preserve">تكرر كل لحظة،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 xml:space="preserve">عندنا لا بد أن يكون لهذه الحوادث حكم شرعي مستق من أصول الشريعة الغراء؛ لأنه ما من مسألة </w:t>
      </w:r>
      <w:r w:rsidRPr="00743A58">
        <w:rPr>
          <w:rFonts w:ascii="Tahoma" w:hAnsi="Tahoma" w:cs="AL-Hotham" w:hint="cs"/>
          <w:b/>
          <w:bCs/>
          <w:sz w:val="18"/>
          <w:szCs w:val="18"/>
          <w:rtl/>
          <w:lang w:bidi="ar-EG"/>
        </w:rPr>
        <w:t xml:space="preserve">أو </w:t>
      </w:r>
      <w:r w:rsidRPr="00743A58">
        <w:rPr>
          <w:rFonts w:ascii="Tahoma" w:hAnsi="Tahoma" w:cs="AL-Hotham"/>
          <w:b/>
          <w:bCs/>
          <w:sz w:val="18"/>
          <w:szCs w:val="18"/>
          <w:rtl/>
          <w:lang w:bidi="ar-EG"/>
        </w:rPr>
        <w:t xml:space="preserve">حادثة </w:t>
      </w:r>
      <w:r w:rsidRPr="00743A58">
        <w:rPr>
          <w:rFonts w:ascii="Tahoma" w:hAnsi="Tahoma" w:cs="AL-Hotham" w:hint="cs"/>
          <w:b/>
          <w:bCs/>
          <w:sz w:val="18"/>
          <w:szCs w:val="18"/>
          <w:rtl/>
          <w:lang w:bidi="ar-EG"/>
        </w:rPr>
        <w:t xml:space="preserve">أو </w:t>
      </w:r>
      <w:r w:rsidRPr="00743A58">
        <w:rPr>
          <w:rFonts w:ascii="Tahoma" w:hAnsi="Tahoma" w:cs="AL-Hotham"/>
          <w:b/>
          <w:bCs/>
          <w:sz w:val="18"/>
          <w:szCs w:val="18"/>
          <w:rtl/>
          <w:lang w:bidi="ar-EG"/>
        </w:rPr>
        <w:t>واقعة تقع إلا ولله حكم شرعي</w:t>
      </w:r>
      <w:r w:rsidRPr="00743A58">
        <w:rPr>
          <w:rFonts w:ascii="Tahoma" w:hAnsi="Tahoma" w:cs="AL-Hotham" w:hint="cs"/>
          <w:b/>
          <w:bCs/>
          <w:sz w:val="18"/>
          <w:szCs w:val="18"/>
          <w:rtl/>
          <w:lang w:bidi="ar-EG"/>
        </w:rPr>
        <w:t xml:space="preserve"> فيها؛</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فمن</w:t>
      </w:r>
      <w:r w:rsidRPr="00743A58">
        <w:rPr>
          <w:rFonts w:ascii="Tahoma" w:hAnsi="Tahoma" w:cs="AL-Hotham"/>
          <w:b/>
          <w:bCs/>
          <w:sz w:val="18"/>
          <w:szCs w:val="18"/>
          <w:rtl/>
          <w:lang w:bidi="ar-EG"/>
        </w:rPr>
        <w:t xml:space="preserve"> أين نعرف هذا الحكم؟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ما الدليل على هذا الحكم؟</w:t>
      </w:r>
    </w:p>
    <w:p w:rsidR="00743A58" w:rsidRPr="00743A58" w:rsidRDefault="00743A58" w:rsidP="00743A58">
      <w:pPr>
        <w:pStyle w:val="a3"/>
        <w:bidi/>
        <w:spacing w:before="0" w:beforeAutospacing="0" w:after="0" w:afterAutospacing="0"/>
        <w:jc w:val="lowKashida"/>
        <w:rPr>
          <w:rFonts w:cs="AL-Hotham"/>
          <w:b/>
          <w:bCs/>
          <w:sz w:val="18"/>
          <w:szCs w:val="18"/>
          <w:rtl/>
          <w:lang w:bidi="ar-EG"/>
        </w:rPr>
      </w:pPr>
      <w:r w:rsidRPr="00743A58">
        <w:rPr>
          <w:rFonts w:ascii="Tahoma" w:hAnsi="Tahoma" w:cs="AL-Hotham"/>
          <w:b/>
          <w:bCs/>
          <w:sz w:val="18"/>
          <w:szCs w:val="18"/>
          <w:rtl/>
          <w:lang w:bidi="ar-EG"/>
        </w:rPr>
        <w:t xml:space="preserve">إذا قلنا: الكتاب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الس</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ن</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ة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الإجماع</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انتهت الأحاديث والآيات والإجماعات، </w:t>
      </w: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لم يتبق</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لنا غير القياس</w:t>
      </w:r>
      <w:r w:rsidRPr="00743A58">
        <w:rPr>
          <w:rFonts w:cs="AL-Hotham" w:hint="cs"/>
          <w:b/>
          <w:bCs/>
          <w:sz w:val="18"/>
          <w:szCs w:val="18"/>
          <w:rtl/>
        </w:rPr>
        <w:t xml:space="preserve">,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القياس هو الذي 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بي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ن</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مرونة الشريعة، وهو الذي يوض</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ح أن الشريعة الإسلامية صالحة لكل زمان ومكان، والقياس وما يتعلق به </w:t>
      </w:r>
      <w:r w:rsidRPr="00743A58">
        <w:rPr>
          <w:rFonts w:ascii="Tahoma" w:hAnsi="Tahoma" w:cs="AL-Hotham" w:hint="cs"/>
          <w:b/>
          <w:bCs/>
          <w:sz w:val="18"/>
          <w:szCs w:val="18"/>
          <w:rtl/>
          <w:lang w:bidi="ar-EG"/>
        </w:rPr>
        <w:t>م</w:t>
      </w:r>
      <w:r w:rsidRPr="00743A58">
        <w:rPr>
          <w:rFonts w:ascii="Tahoma" w:hAnsi="Tahoma" w:cs="AL-Hotham"/>
          <w:b/>
          <w:bCs/>
          <w:sz w:val="18"/>
          <w:szCs w:val="18"/>
          <w:rtl/>
          <w:lang w:bidi="ar-EG"/>
        </w:rPr>
        <w:t>ن وجوه الاستدلال والنظر هو المسترسل على جميع تلك الحوادث والوقائع، وهو المستوفي لأحكام ما جد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وما سيجد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من أمور؛ لذا كان عظيم الخطر، رفيع الجانب، عليّ القدر، جديرًا بالفهم الكامل والتعمق</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وفي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الدراسة لمختلف جوانبه، حريًّا بمزيد من العناية والتقدير؛ حتى يكون المكلف باستعماله ملمًّا بتقاسيمه ومآخذه، وصحيحه وفاسده، وما يمكن أن يوجه إليه من اعتراضات وما لا يمكن</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ومحيطًا بمراتبه جلاء وخفاء، ومطبقًا لقواعده أتم التطبيق، كلما دعا الداعي لأن يروض نفسه باستعمالها، أو أن يخوض بفكره في مجالها للكشف عن سر كان خافيًا، أو لتوضيح مقصد كان محتجبًا.</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t>ثاني</w:t>
      </w:r>
      <w:r w:rsidRPr="00743A58">
        <w:rPr>
          <w:rFonts w:cs="AL-Hotham" w:hint="cs"/>
          <w:b/>
          <w:bCs/>
          <w:sz w:val="18"/>
          <w:szCs w:val="18"/>
          <w:rtl/>
          <w:lang w:bidi="ar-EG"/>
        </w:rPr>
        <w:t>ًا</w:t>
      </w:r>
      <w:r w:rsidRPr="00743A58">
        <w:rPr>
          <w:rFonts w:cs="AL-Hotham"/>
          <w:b/>
          <w:bCs/>
          <w:sz w:val="18"/>
          <w:szCs w:val="18"/>
          <w:rtl/>
          <w:lang w:bidi="ar-EG"/>
        </w:rPr>
        <w:t>:</w:t>
      </w:r>
      <w:r w:rsidRPr="00743A58">
        <w:rPr>
          <w:rFonts w:ascii="Tahoma" w:hAnsi="Tahoma" w:cs="AL-Hotham"/>
          <w:b/>
          <w:bCs/>
          <w:sz w:val="18"/>
          <w:szCs w:val="18"/>
          <w:rtl/>
          <w:lang w:bidi="ar-EG"/>
        </w:rPr>
        <w:t xml:space="preserve"> </w:t>
      </w:r>
      <w:r w:rsidRPr="00743A58">
        <w:rPr>
          <w:rFonts w:cs="AL-Hotham" w:hint="cs"/>
          <w:b/>
          <w:bCs/>
          <w:sz w:val="18"/>
          <w:szCs w:val="18"/>
          <w:rtl/>
          <w:lang w:bidi="ar-EG"/>
        </w:rPr>
        <w:t>أقوال العلماء في التعبد بالقياس عقلًا، وأدلتهم:</w:t>
      </w:r>
    </w:p>
    <w:p w:rsidR="00743A58" w:rsidRPr="00743A58" w:rsidRDefault="00743A58" w:rsidP="00743A58">
      <w:pPr>
        <w:pStyle w:val="a3"/>
        <w:bidi/>
        <w:spacing w:after="0" w:afterAutospacing="0"/>
        <w:jc w:val="lowKashida"/>
        <w:rPr>
          <w:rFonts w:ascii="Tahoma" w:hAnsi="Tahoma" w:cs="AL-Hotham"/>
          <w:b/>
          <w:bCs/>
          <w:sz w:val="18"/>
          <w:szCs w:val="18"/>
          <w:rtl/>
          <w:lang w:bidi="ar-EG"/>
        </w:rPr>
      </w:pPr>
      <w:r w:rsidRPr="00743A58">
        <w:rPr>
          <w:rFonts w:cs="AL-Hotham"/>
          <w:b/>
          <w:bCs/>
          <w:sz w:val="18"/>
          <w:szCs w:val="18"/>
          <w:rtl/>
          <w:lang w:bidi="ar-EG"/>
        </w:rPr>
        <w:t>اختلاف علماء الأصول في التعبير عن موضوع النزاع</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بداية</w:t>
      </w:r>
      <w:r w:rsidRPr="00743A58">
        <w:rPr>
          <w:rFonts w:ascii="Tahoma" w:hAnsi="Tahoma" w:cs="AL-Hotham"/>
          <w:b/>
          <w:bCs/>
          <w:sz w:val="18"/>
          <w:szCs w:val="18"/>
          <w:rtl/>
          <w:lang w:bidi="ar-EG"/>
        </w:rPr>
        <w:t xml:space="preserve"> نود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أن نلفت النظر إلى أن العلماء كثيرًا ما اختلفت عبار</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تهم في التعبير عن موضوع ذلك النزاع؛ فبعضهم يعبر عنه بالتعبد فيقول: التعبد بالقياس جائز أو ليس بجائز، واقع أو ليس بواقع، وبعضهم يعبر عنه بالحجية فيقول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مثلًا</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 xml:space="preserve">: القياس حُجَّة أو ليس بحجة. </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 xml:space="preserve">والأول هو اختيار جمهرة الأصوليين؛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منهم</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الإمام ابن قدام</w:t>
      </w:r>
      <w:r w:rsidRPr="00743A58">
        <w:rPr>
          <w:rFonts w:ascii="Tahoma" w:hAnsi="Tahoma" w:cs="AL-Hotham" w:hint="cs"/>
          <w:b/>
          <w:bCs/>
          <w:sz w:val="18"/>
          <w:szCs w:val="18"/>
          <w:rtl/>
          <w:lang w:bidi="ar-EG"/>
        </w:rPr>
        <w:t>ة</w:t>
      </w:r>
      <w:r w:rsidRPr="00743A58">
        <w:rPr>
          <w:rFonts w:ascii="Tahoma" w:hAnsi="Tahoma" w:cs="AL-Hotham"/>
          <w:b/>
          <w:bCs/>
          <w:sz w:val="18"/>
          <w:szCs w:val="18"/>
          <w:rtl/>
          <w:lang w:bidi="ar-EG"/>
        </w:rPr>
        <w:t xml:space="preserve"> في كتابه (روضة الناظر وج</w:t>
      </w:r>
      <w:r w:rsidRPr="00743A58">
        <w:rPr>
          <w:rFonts w:ascii="Tahoma" w:hAnsi="Tahoma" w:cs="AL-Hotham" w:hint="cs"/>
          <w:b/>
          <w:bCs/>
          <w:sz w:val="18"/>
          <w:szCs w:val="18"/>
          <w:rtl/>
          <w:lang w:bidi="ar-EG"/>
        </w:rPr>
        <w:t>ن</w:t>
      </w:r>
      <w:r w:rsidRPr="00743A58">
        <w:rPr>
          <w:rFonts w:ascii="Tahoma" w:hAnsi="Tahoma" w:cs="AL-Hotham"/>
          <w:b/>
          <w:bCs/>
          <w:sz w:val="18"/>
          <w:szCs w:val="18"/>
          <w:rtl/>
          <w:lang w:bidi="ar-EG"/>
        </w:rPr>
        <w:t xml:space="preserve">ة المناظر)، وهو تابع في ذلك للإمام الغزالي في </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المستصفى</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أيض</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 ابن الحاجب في (المنتهى) و(المختصر)</w:t>
      </w:r>
      <w:r w:rsidRPr="00743A58">
        <w:rPr>
          <w:rFonts w:ascii="Tahoma" w:hAnsi="Tahoma" w:cs="AL-Hotham" w:hint="cs"/>
          <w:b/>
          <w:bCs/>
          <w:sz w:val="18"/>
          <w:szCs w:val="18"/>
          <w:rtl/>
          <w:lang w:bidi="ar-EG"/>
        </w:rPr>
        <w:t>, وا</w:t>
      </w:r>
      <w:r w:rsidRPr="00743A58">
        <w:rPr>
          <w:rFonts w:ascii="Tahoma" w:hAnsi="Tahoma" w:cs="AL-Hotham"/>
          <w:b/>
          <w:bCs/>
          <w:sz w:val="18"/>
          <w:szCs w:val="18"/>
          <w:rtl/>
          <w:lang w:bidi="ar-EG"/>
        </w:rPr>
        <w:t>لآمدي في (الإحكام)، وغيرهم كثير؛ فقد عبروا عن النزاع بالتعبد بالقياس.</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أما من عب</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ر بحجية القياس، أو أن القياس حُجَّة أو ليس بحجة، فهو اختيار بعض الأصوليين كالشيرازي في (لمعه) وشرحه، وكذلك الإمام ال</w:t>
      </w:r>
      <w:r w:rsidRPr="00743A58">
        <w:rPr>
          <w:rFonts w:ascii="Tahoma" w:hAnsi="Tahoma" w:cs="AL-Hotham" w:hint="cs"/>
          <w:b/>
          <w:bCs/>
          <w:sz w:val="18"/>
          <w:szCs w:val="18"/>
          <w:rtl/>
          <w:lang w:bidi="ar-EG"/>
        </w:rPr>
        <w:t>زر</w:t>
      </w:r>
      <w:r w:rsidRPr="00743A58">
        <w:rPr>
          <w:rFonts w:ascii="Tahoma" w:hAnsi="Tahoma" w:cs="AL-Hotham"/>
          <w:b/>
          <w:bCs/>
          <w:sz w:val="18"/>
          <w:szCs w:val="18"/>
          <w:rtl/>
          <w:lang w:bidi="ar-EG"/>
        </w:rPr>
        <w:t>كشي في بحره وتشنيفه، والشوكاني في إرشاده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فهل هناك فرق بين التعبيرين</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التعبد بالقياس وحجية القياس؟</w:t>
      </w:r>
    </w:p>
    <w:p w:rsidR="00743A58" w:rsidRPr="00743A58" w:rsidRDefault="00743A58" w:rsidP="00743A58">
      <w:pPr>
        <w:pStyle w:val="a3"/>
        <w:bidi/>
        <w:spacing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lastRenderedPageBreak/>
        <w:t>يتضح الجواب بشرح معنى العبارتين، وبيان ما يقصد بهما</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lang w:bidi="ar-EG"/>
        </w:rPr>
      </w:pP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لتعبد بالقياس</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التعبد </w:t>
      </w:r>
      <w:r w:rsidRPr="00743A58">
        <w:rPr>
          <w:rFonts w:ascii="Tahoma" w:hAnsi="Tahoma" w:cs="AL-Hotham" w:hint="cs"/>
          <w:b/>
          <w:bCs/>
          <w:sz w:val="18"/>
          <w:szCs w:val="18"/>
          <w:rtl/>
          <w:lang w:bidi="ar-EG"/>
        </w:rPr>
        <w:t>هو</w:t>
      </w:r>
      <w:r w:rsidRPr="00743A58">
        <w:rPr>
          <w:rFonts w:ascii="Tahoma" w:hAnsi="Tahoma" w:cs="AL-Hotham"/>
          <w:b/>
          <w:bCs/>
          <w:sz w:val="18"/>
          <w:szCs w:val="18"/>
          <w:rtl/>
          <w:lang w:bidi="ar-EG"/>
        </w:rPr>
        <w:t xml:space="preserve">: التكليف،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القياس تقدم أن معناه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مساواة فرع</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لأصل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إلى آخره، أو ه</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 xml:space="preserve"> فعل المجتهد على الخلاف في ذلك</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وعليه يكون معنى قولنا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التعبد بالقياس هو: التكليف به. والتكليف به يحتاج أحد أمرين:</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 xml:space="preserve">المعنى الأول: </w:t>
      </w:r>
      <w:r w:rsidRPr="00743A58">
        <w:rPr>
          <w:rFonts w:ascii="Tahoma" w:hAnsi="Tahoma" w:cs="AL-Hotham"/>
          <w:b/>
          <w:bCs/>
          <w:sz w:val="18"/>
          <w:szCs w:val="18"/>
          <w:rtl/>
          <w:lang w:bidi="ar-EG"/>
        </w:rPr>
        <w:t xml:space="preserve">أنه عبارة عن إيجاب الله تعالى لنفس القياس، أو لإلحاق الفرع بالأصل، وعليه </w:t>
      </w: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 xml:space="preserve">المتعبد بالقياس هو المجتهد فقط؛ لأنه هو الذي يلحق الفرع بالأصل، أما الذي وقع به التعبد، فهو القياس بمعنى الإثبات والإلحاق، أي: هو فعل المجتهد. </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وقد اختار هذا التفسير</w:t>
      </w:r>
      <w:r w:rsidRPr="00743A58">
        <w:rPr>
          <w:rFonts w:ascii="Tahoma" w:hAnsi="Tahoma" w:cs="AL-Hotham" w:hint="cs"/>
          <w:b/>
          <w:bCs/>
          <w:sz w:val="18"/>
          <w:szCs w:val="18"/>
          <w:rtl/>
          <w:lang w:bidi="ar-EG"/>
        </w:rPr>
        <w:t xml:space="preserve"> ل</w:t>
      </w:r>
      <w:r w:rsidRPr="00743A58">
        <w:rPr>
          <w:rFonts w:ascii="Tahoma" w:hAnsi="Tahoma" w:cs="AL-Hotham"/>
          <w:b/>
          <w:bCs/>
          <w:sz w:val="18"/>
          <w:szCs w:val="18"/>
          <w:rtl/>
          <w:lang w:bidi="ar-EG"/>
        </w:rPr>
        <w:t>معنى التعبد الآمدي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وأكثر</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ش</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ر</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اح مختصر ابن الحاجب.</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cs="AL-Hotham" w:hint="cs"/>
          <w:b/>
          <w:bCs/>
          <w:sz w:val="18"/>
          <w:szCs w:val="18"/>
          <w:rtl/>
          <w:lang w:bidi="ar-EG"/>
        </w:rPr>
        <w:t>ا</w:t>
      </w:r>
      <w:r w:rsidRPr="00743A58">
        <w:rPr>
          <w:rFonts w:cs="AL-Hotham"/>
          <w:b/>
          <w:bCs/>
          <w:sz w:val="18"/>
          <w:szCs w:val="18"/>
          <w:rtl/>
          <w:lang w:bidi="ar-EG"/>
        </w:rPr>
        <w:t>لمعنى الثان</w:t>
      </w:r>
      <w:r w:rsidRPr="00743A58">
        <w:rPr>
          <w:rFonts w:cs="AL-Hotham" w:hint="cs"/>
          <w:b/>
          <w:bCs/>
          <w:sz w:val="18"/>
          <w:szCs w:val="18"/>
          <w:rtl/>
          <w:lang w:bidi="ar-EG"/>
        </w:rPr>
        <w:t>ي</w:t>
      </w:r>
      <w:r w:rsidRPr="00743A58">
        <w:rPr>
          <w:rFonts w:cs="AL-Hotham"/>
          <w:b/>
          <w:bCs/>
          <w:sz w:val="18"/>
          <w:szCs w:val="18"/>
          <w:rtl/>
          <w:lang w:bidi="ar-EG"/>
        </w:rPr>
        <w:t>:</w:t>
      </w:r>
      <w:r w:rsidRPr="00743A58">
        <w:rPr>
          <w:rFonts w:ascii="Tahoma" w:hAnsi="Tahoma" w:cs="AL-Hotham"/>
          <w:b/>
          <w:bCs/>
          <w:sz w:val="18"/>
          <w:szCs w:val="18"/>
          <w:rtl/>
          <w:lang w:bidi="ar-EG"/>
        </w:rPr>
        <w:t xml:space="preserve"> أنه عبارة عن إيجاب الله العمل بمقتضى القياس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هذا هو المعنى الثاني لكلمة التعبد بالقياس</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وذلك كإيجاب العمل بالكتاب والسُّنَّة تمامًا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وعلى هذا يكون المكلف بالقياس المجتهد، ومن يقل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ده.</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إ</w:t>
      </w:r>
      <w:r w:rsidRPr="00743A58">
        <w:rPr>
          <w:rFonts w:ascii="Tahoma" w:hAnsi="Tahoma" w:cs="AL-Hotham"/>
          <w:b/>
          <w:bCs/>
          <w:sz w:val="18"/>
          <w:szCs w:val="18"/>
          <w:rtl/>
          <w:lang w:bidi="ar-EG"/>
        </w:rPr>
        <w:t>ذ</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ع</w:t>
      </w:r>
      <w:r w:rsidRPr="00743A58">
        <w:rPr>
          <w:rFonts w:ascii="Tahoma" w:hAnsi="Tahoma" w:cs="AL-Hotham" w:hint="cs"/>
          <w:b/>
          <w:bCs/>
          <w:sz w:val="18"/>
          <w:szCs w:val="18"/>
          <w:rtl/>
          <w:lang w:bidi="ar-EG"/>
        </w:rPr>
        <w:t>ل</w:t>
      </w:r>
      <w:r w:rsidRPr="00743A58">
        <w:rPr>
          <w:rFonts w:ascii="Tahoma" w:hAnsi="Tahoma" w:cs="AL-Hotham"/>
          <w:b/>
          <w:bCs/>
          <w:sz w:val="18"/>
          <w:szCs w:val="18"/>
          <w:rtl/>
          <w:lang w:bidi="ar-EG"/>
        </w:rPr>
        <w:t>ى المعنى الأول المكلف بالقياس هو المجتهد فقط</w:t>
      </w:r>
      <w:r w:rsidRPr="00743A58">
        <w:rPr>
          <w:rFonts w:ascii="Tahoma" w:hAnsi="Tahoma" w:cs="AL-Hotham" w:hint="cs"/>
          <w:b/>
          <w:bCs/>
          <w:sz w:val="18"/>
          <w:szCs w:val="18"/>
          <w:rtl/>
          <w:lang w:bidi="ar-EG"/>
        </w:rPr>
        <w:t xml:space="preserve">, بينما </w:t>
      </w:r>
      <w:r w:rsidRPr="00743A58">
        <w:rPr>
          <w:rFonts w:ascii="Tahoma" w:hAnsi="Tahoma" w:cs="AL-Hotham"/>
          <w:b/>
          <w:bCs/>
          <w:sz w:val="18"/>
          <w:szCs w:val="18"/>
          <w:rtl/>
          <w:lang w:bidi="ar-EG"/>
        </w:rPr>
        <w:t>على المعنى الثاني المكلف بالقياس هو المجتهد، ومن يقلد</w:t>
      </w:r>
      <w:r w:rsidRPr="00743A58">
        <w:rPr>
          <w:rFonts w:ascii="Tahoma" w:hAnsi="Tahoma" w:cs="AL-Hotham" w:hint="cs"/>
          <w:b/>
          <w:bCs/>
          <w:sz w:val="18"/>
          <w:szCs w:val="18"/>
          <w:rtl/>
          <w:lang w:bidi="ar-EG"/>
        </w:rPr>
        <w:t>ه</w:t>
      </w:r>
      <w:r w:rsidRPr="00743A58">
        <w:rPr>
          <w:rFonts w:ascii="Tahoma" w:hAnsi="Tahoma" w:cs="AL-Hotham"/>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أما الذي وقع به التعجب، فإنه هو العمل بمقتضى القياس، أي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ما ثبت به، وما يجري على سننه من الأحكام. وهذا المعنى سليم، لا يرد عليه ما قد يرد على سابقه من كونه لا يتلاءم مع التعبير بالحجية، بالنسبة لنفس المجتهد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ومن كونه يقتضي أن القياس لا يكون إلا واجبًا، مع أنه قد يكون واجبًا، وقد يكون مندوبًا.</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t>ح</w:t>
      </w:r>
      <w:r w:rsidRPr="00743A58">
        <w:rPr>
          <w:rFonts w:cs="AL-Hotham" w:hint="cs"/>
          <w:b/>
          <w:bCs/>
          <w:sz w:val="18"/>
          <w:szCs w:val="18"/>
          <w:rtl/>
          <w:lang w:bidi="ar-EG"/>
        </w:rPr>
        <w:t>ُ</w:t>
      </w:r>
      <w:r w:rsidRPr="00743A58">
        <w:rPr>
          <w:rFonts w:cs="AL-Hotham"/>
          <w:b/>
          <w:bCs/>
          <w:sz w:val="18"/>
          <w:szCs w:val="18"/>
          <w:rtl/>
          <w:lang w:bidi="ar-EG"/>
        </w:rPr>
        <w:t>جية القياس:</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cs="AL-Hotham"/>
          <w:b/>
          <w:bCs/>
          <w:sz w:val="18"/>
          <w:szCs w:val="18"/>
          <w:rtl/>
          <w:lang w:bidi="ar-EG"/>
        </w:rPr>
        <w:t>الح</w:t>
      </w:r>
      <w:r w:rsidRPr="00743A58">
        <w:rPr>
          <w:rFonts w:cs="AL-Hotham" w:hint="cs"/>
          <w:b/>
          <w:bCs/>
          <w:sz w:val="18"/>
          <w:szCs w:val="18"/>
          <w:rtl/>
          <w:lang w:bidi="ar-EG"/>
        </w:rPr>
        <w:t>ُ</w:t>
      </w:r>
      <w:r w:rsidRPr="00743A58">
        <w:rPr>
          <w:rFonts w:cs="AL-Hotham"/>
          <w:b/>
          <w:bCs/>
          <w:sz w:val="18"/>
          <w:szCs w:val="18"/>
          <w:rtl/>
          <w:lang w:bidi="ar-EG"/>
        </w:rPr>
        <w:t>جة هي:</w:t>
      </w:r>
      <w:r w:rsidRPr="00743A58">
        <w:rPr>
          <w:rFonts w:ascii="Tahoma" w:hAnsi="Tahoma" w:cs="AL-Hotham"/>
          <w:b/>
          <w:bCs/>
          <w:sz w:val="18"/>
          <w:szCs w:val="18"/>
          <w:rtl/>
          <w:lang w:bidi="ar-EG"/>
        </w:rPr>
        <w:t xml:space="preserve"> الدليل والبرهان، ومعنى القياس ح</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جة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أنه دليل وبرهان نصبه الشارع؛ لمعرفة بعض الأحكام، كما نصب الكتاب والسُّنَّة أيض</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 لمعرفة بعض الأحكام</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وقد قال الإمام الرازي: والمراد من قولنا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القياس ح</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جة، أنه إذا حصل ظن بأن حكم هذه الصورة مثل حكم تلك الصورة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فهو مكلف بالعمل به في نفسه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يقصد به المجتهد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ومكلف بأن يفتي به غيره</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ولا شك أن القياس الذي يكون حُجَّة على هذا المعنى؛ إنما هو القياس بمعنى المساواة، ومعلوم أن المساواة تستلزم إيجاب العمل بمقتضاه، الذي هو أحد معاني التعجب؛ لأنه لا فائدة من حجيته سوى وجوب العمل بمقتضاه، ووجوب العمل بمقتضاه يستلزم إيجاب نفس القياس، الذي هو المعنى الآخر للتعبد.</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كان وجوب العمل بمقتضى القياس يستلزم إيجاب نفس القياس، الذي هو المعنى الآخر للتعبد</w:t>
      </w:r>
      <w:r w:rsidRPr="00743A58">
        <w:rPr>
          <w:rFonts w:cs="AL-Hotham" w:hint="cs"/>
          <w:b/>
          <w:bCs/>
          <w:sz w:val="18"/>
          <w:szCs w:val="18"/>
          <w:rtl/>
        </w:rPr>
        <w:t xml:space="preserve">؛ </w:t>
      </w:r>
      <w:r w:rsidRPr="00743A58">
        <w:rPr>
          <w:rFonts w:ascii="Tahoma" w:hAnsi="Tahoma" w:cs="AL-Hotham"/>
          <w:b/>
          <w:bCs/>
          <w:sz w:val="18"/>
          <w:szCs w:val="18"/>
          <w:rtl/>
          <w:lang w:bidi="ar-EG"/>
        </w:rPr>
        <w:t xml:space="preserve">لأنه ما لا يتم الواجب إلا به فهو واجب، فقد التقت المعاني الثلاثة، ولا يضير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حينئذ</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 xml:space="preserve"> أن نعبر بالتعبد أو بالحجية، ما</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دامت المعاني متلازمة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ولذلك نجد بعض الأصوليين كالفخر الرازي في (المحصول)، والبيضاوي في (المنهاج)، وغيرهما، عبر بكلتا العبارتين من غير تحف</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ظ ولا ته</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ين؛ لأن التعبير بالأمور المتلازمة منتشر بين العلماء وفي كل الكتب.</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t>تحرير محل النزاع:</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 xml:space="preserve">وهو إخراج </w:t>
      </w:r>
      <w:r w:rsidRPr="00743A58">
        <w:rPr>
          <w:rFonts w:ascii="Tahoma" w:hAnsi="Tahoma" w:cs="AL-Hotham"/>
          <w:b/>
          <w:bCs/>
          <w:sz w:val="18"/>
          <w:szCs w:val="18"/>
          <w:rtl/>
          <w:lang w:bidi="ar-EG"/>
        </w:rPr>
        <w:t>الأشياء المتفق عليها، سواء بالإيجاب أو بالنفي، ثم بعد ذلك نبق</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 xml:space="preserve"> الأمر الذي اختلفوا فيه</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فالقياس</w:t>
      </w:r>
      <w:r w:rsidRPr="00743A58">
        <w:rPr>
          <w:rFonts w:ascii="Tahoma" w:hAnsi="Tahoma" w:cs="Traditional Arabic" w:hint="cs"/>
          <w:b/>
          <w:bCs/>
          <w:sz w:val="18"/>
          <w:szCs w:val="18"/>
          <w:rtl/>
          <w:lang w:bidi="ar-EG"/>
        </w:rPr>
        <w:t xml:space="preserve"> -</w:t>
      </w:r>
      <w:r w:rsidRPr="00743A58">
        <w:rPr>
          <w:rFonts w:ascii="Tahoma" w:hAnsi="Tahoma" w:cs="AL-Hotham"/>
          <w:b/>
          <w:bCs/>
          <w:sz w:val="18"/>
          <w:szCs w:val="18"/>
          <w:rtl/>
          <w:lang w:bidi="ar-EG"/>
        </w:rPr>
        <w:t>وهو أحد أدلة الأحكام الشرعية، وأصل من أصول التشريع</w:t>
      </w:r>
      <w:r w:rsidRPr="00743A58">
        <w:rPr>
          <w:rFonts w:ascii="Tahoma" w:hAnsi="Tahoma" w:cs="Traditional Arabic" w:hint="cs"/>
          <w:b/>
          <w:bCs/>
          <w:sz w:val="18"/>
          <w:szCs w:val="18"/>
          <w:rtl/>
          <w:lang w:bidi="ar-EG"/>
        </w:rPr>
        <w:t>-</w:t>
      </w:r>
      <w:r w:rsidRPr="00743A58">
        <w:rPr>
          <w:rFonts w:ascii="Tahoma" w:hAnsi="Tahoma" w:cs="AL-Hotham"/>
          <w:b/>
          <w:bCs/>
          <w:sz w:val="18"/>
          <w:szCs w:val="18"/>
          <w:rtl/>
          <w:lang w:bidi="ar-EG"/>
        </w:rPr>
        <w:t xml:space="preserve"> لا ينكره ذو فهم سليم وعقل راجح</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لأن الله ركز في ف</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ط</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ر الإنسان وعقولهم التسوية بين المتماثلين، وإمكان التفريق بينهم</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وكذلك </w:t>
      </w:r>
      <w:r w:rsidRPr="00743A58">
        <w:rPr>
          <w:rFonts w:ascii="Tahoma" w:hAnsi="Tahoma" w:cs="AL-Hotham" w:hint="cs"/>
          <w:b/>
          <w:bCs/>
          <w:sz w:val="18"/>
          <w:szCs w:val="18"/>
          <w:rtl/>
          <w:lang w:bidi="ar-EG"/>
        </w:rPr>
        <w:t xml:space="preserve">فإن </w:t>
      </w:r>
      <w:r w:rsidRPr="00743A58">
        <w:rPr>
          <w:rFonts w:ascii="Tahoma" w:hAnsi="Tahoma" w:cs="AL-Hotham"/>
          <w:b/>
          <w:bCs/>
          <w:sz w:val="18"/>
          <w:szCs w:val="18"/>
          <w:rtl/>
          <w:lang w:bidi="ar-EG"/>
        </w:rPr>
        <w:t>هناك فرق</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بين المختلفين، وإنكار الجمع بينهما؛ ولذلك فإننا نجد القرآن الكريم يطبق قاعدة التساوي والتماثل هذه أكمل تطبيق في كثير من المواقع؛ حتى جاوز بها الأربعين، وكلها تتضمن تشبيه الشيء بنظيره، والتسوية بينهم</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في الحكم متى توفرت دواعي ذلك.</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و</w:t>
      </w:r>
      <w:r w:rsidRPr="00743A58">
        <w:rPr>
          <w:rFonts w:ascii="Tahoma" w:hAnsi="Tahoma" w:cs="AL-Hotham"/>
          <w:b/>
          <w:bCs/>
          <w:sz w:val="18"/>
          <w:szCs w:val="18"/>
          <w:rtl/>
        </w:rPr>
        <w:t>القياس الذي تقدم تعريفه</w:t>
      </w:r>
      <w:r w:rsidRPr="00743A58">
        <w:rPr>
          <w:rFonts w:ascii="Tahoma" w:hAnsi="Tahoma" w:cs="AL-Hotham" w:hint="cs"/>
          <w:b/>
          <w:bCs/>
          <w:sz w:val="18"/>
          <w:szCs w:val="18"/>
          <w:rtl/>
        </w:rPr>
        <w:t>,</w:t>
      </w:r>
      <w:r w:rsidRPr="00743A58">
        <w:rPr>
          <w:rFonts w:ascii="Tahoma" w:hAnsi="Tahoma" w:cs="AL-Hotham"/>
          <w:b/>
          <w:bCs/>
          <w:sz w:val="18"/>
          <w:szCs w:val="18"/>
          <w:rtl/>
        </w:rPr>
        <w:t xml:space="preserve"> يتوقف ثبوته على مقدمتين:</w:t>
      </w:r>
    </w:p>
    <w:p w:rsidR="00743A58" w:rsidRPr="00743A58" w:rsidRDefault="00743A58" w:rsidP="00743A58">
      <w:pPr>
        <w:pStyle w:val="a3"/>
        <w:bidi/>
        <w:spacing w:after="0" w:afterAutospacing="0"/>
        <w:jc w:val="lowKashida"/>
        <w:rPr>
          <w:rFonts w:cs="AL-Hotham"/>
          <w:b/>
          <w:bCs/>
          <w:sz w:val="18"/>
          <w:szCs w:val="18"/>
        </w:rPr>
      </w:pPr>
      <w:r w:rsidRPr="00743A58">
        <w:rPr>
          <w:rFonts w:cs="AL-Hotham"/>
          <w:b/>
          <w:bCs/>
          <w:sz w:val="18"/>
          <w:szCs w:val="18"/>
          <w:rtl/>
          <w:lang w:bidi="ar-EG"/>
        </w:rPr>
        <w:t>المقدمة الأولى:</w:t>
      </w:r>
      <w:r w:rsidRPr="00743A58">
        <w:rPr>
          <w:rFonts w:ascii="Tahoma" w:hAnsi="Tahoma" w:cs="AL-Hotham"/>
          <w:b/>
          <w:bCs/>
          <w:sz w:val="18"/>
          <w:szCs w:val="18"/>
          <w:rtl/>
          <w:lang w:bidi="ar-EG"/>
        </w:rPr>
        <w:t xml:space="preserve"> ثبوت كون الأصل معللًا بعلة هي كذا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لا</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 xml:space="preserve">بد أولًا أن يكون الأصل معللًا </w:t>
      </w:r>
      <w:r w:rsidRPr="00743A58">
        <w:rPr>
          <w:rFonts w:ascii="Tahoma" w:hAnsi="Tahoma" w:cs="AL-Hotham" w:hint="cs"/>
          <w:b/>
          <w:bCs/>
          <w:sz w:val="18"/>
          <w:szCs w:val="18"/>
          <w:rtl/>
          <w:lang w:bidi="ar-EG"/>
        </w:rPr>
        <w:t>بعلة و</w:t>
      </w:r>
      <w:r w:rsidRPr="00743A58">
        <w:rPr>
          <w:rFonts w:ascii="Tahoma" w:hAnsi="Tahoma" w:cs="AL-Hotham"/>
          <w:b/>
          <w:bCs/>
          <w:sz w:val="18"/>
          <w:szCs w:val="18"/>
          <w:rtl/>
          <w:lang w:bidi="ar-EG"/>
        </w:rPr>
        <w:t xml:space="preserve">لا يكون تعبديًّا؛ </w:t>
      </w: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لا أقول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إن الصلاة خمس صلوات في اليوم والليلة، لماذا كانت خمس صلوات؟</w:t>
      </w:r>
      <w:r w:rsidRPr="00743A58">
        <w:rPr>
          <w:rFonts w:ascii="Tahoma" w:hAnsi="Tahoma" w:cs="AL-Hotham" w:hint="cs"/>
          <w:b/>
          <w:bCs/>
          <w:sz w:val="18"/>
          <w:szCs w:val="18"/>
          <w:rtl/>
          <w:lang w:bidi="ar-EG"/>
        </w:rPr>
        <w:t xml:space="preserve"> ف</w:t>
      </w:r>
      <w:r w:rsidRPr="00743A58">
        <w:rPr>
          <w:rFonts w:ascii="Tahoma" w:hAnsi="Tahoma" w:cs="AL-Hotham"/>
          <w:b/>
          <w:bCs/>
          <w:sz w:val="18"/>
          <w:szCs w:val="18"/>
          <w:rtl/>
          <w:lang w:bidi="ar-EG"/>
        </w:rPr>
        <w:t>ليست هناك علة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 xml:space="preserve">ولا: </w:t>
      </w:r>
      <w:r w:rsidRPr="00743A58">
        <w:rPr>
          <w:rFonts w:ascii="Tahoma" w:hAnsi="Tahoma" w:cs="AL-Hotham"/>
          <w:b/>
          <w:bCs/>
          <w:sz w:val="18"/>
          <w:szCs w:val="18"/>
          <w:rtl/>
          <w:lang w:bidi="ar-EG"/>
        </w:rPr>
        <w:t xml:space="preserve">لماذا كانت صلاة الصبح ركعتين، </w:t>
      </w:r>
      <w:r w:rsidRPr="00743A58">
        <w:rPr>
          <w:rFonts w:ascii="Tahoma" w:hAnsi="Tahoma" w:cs="AL-Hotham"/>
          <w:b/>
          <w:bCs/>
          <w:sz w:val="18"/>
          <w:szCs w:val="18"/>
          <w:rtl/>
          <w:lang w:bidi="ar-EG"/>
        </w:rPr>
        <w:lastRenderedPageBreak/>
        <w:t>وصلاة الظهر أربع ركعات، والمغرب ثلاث</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والعشاء أربع</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ليست هناك علة. إذ</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كل هذه الأمور لا يصح القياس عليها.</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لا</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 xml:space="preserve">بد أن يكون الأصل معللًا بعلة، وهذه العلة كذا،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لا</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 xml:space="preserve">بد أن تكون </w:t>
      </w:r>
      <w:r w:rsidRPr="00743A58">
        <w:rPr>
          <w:rFonts w:ascii="Tahoma" w:hAnsi="Tahoma" w:cs="AL-Hotham" w:hint="cs"/>
          <w:b/>
          <w:bCs/>
          <w:sz w:val="18"/>
          <w:szCs w:val="18"/>
          <w:rtl/>
          <w:lang w:bidi="ar-EG"/>
        </w:rPr>
        <w:t>ال</w:t>
      </w:r>
      <w:r w:rsidRPr="00743A58">
        <w:rPr>
          <w:rFonts w:ascii="Tahoma" w:hAnsi="Tahoma" w:cs="AL-Hotham"/>
          <w:b/>
          <w:bCs/>
          <w:sz w:val="18"/>
          <w:szCs w:val="18"/>
          <w:rtl/>
          <w:lang w:bidi="ar-EG"/>
        </w:rPr>
        <w:t xml:space="preserve">علة متعدية؛ لأن العلة </w:t>
      </w:r>
      <w:r w:rsidRPr="00743A58">
        <w:rPr>
          <w:rFonts w:ascii="Tahoma" w:hAnsi="Tahoma" w:cs="AL-Hotham" w:hint="cs"/>
          <w:b/>
          <w:bCs/>
          <w:sz w:val="18"/>
          <w:szCs w:val="18"/>
          <w:rtl/>
          <w:lang w:bidi="ar-EG"/>
        </w:rPr>
        <w:t>المقصورة</w:t>
      </w:r>
      <w:r w:rsidRPr="00743A58">
        <w:rPr>
          <w:rFonts w:ascii="Tahoma" w:hAnsi="Tahoma" w:cs="AL-Hotham"/>
          <w:b/>
          <w:bCs/>
          <w:sz w:val="18"/>
          <w:szCs w:val="18"/>
          <w:rtl/>
          <w:lang w:bidi="ar-EG"/>
        </w:rPr>
        <w:t xml:space="preserve"> لا يصح القياس عليها، فمثل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السفر علة في جواز الإفطار في رمضان،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علة في قصر الصلاة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فالسفر علة</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إذ</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الحكم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 xml:space="preserve">هو قصر الصلاة معلل بعلة وهي السفر، </w:t>
      </w:r>
      <w:r w:rsidRPr="00743A58">
        <w:rPr>
          <w:rFonts w:ascii="Tahoma" w:hAnsi="Tahoma" w:cs="AL-Hotham" w:hint="cs"/>
          <w:b/>
          <w:bCs/>
          <w:sz w:val="18"/>
          <w:szCs w:val="18"/>
          <w:rtl/>
          <w:lang w:bidi="ar-EG"/>
        </w:rPr>
        <w:t xml:space="preserve">ولا </w:t>
      </w:r>
      <w:r w:rsidRPr="00743A58">
        <w:rPr>
          <w:rFonts w:ascii="Tahoma" w:hAnsi="Tahoma" w:cs="AL-Hotham"/>
          <w:b/>
          <w:bCs/>
          <w:sz w:val="18"/>
          <w:szCs w:val="18"/>
          <w:rtl/>
          <w:lang w:bidi="ar-EG"/>
        </w:rPr>
        <w:t xml:space="preserve">ينفع </w:t>
      </w:r>
      <w:r w:rsidRPr="00743A58">
        <w:rPr>
          <w:rFonts w:ascii="Tahoma" w:hAnsi="Tahoma" w:cs="AL-Hotham" w:hint="cs"/>
          <w:b/>
          <w:bCs/>
          <w:sz w:val="18"/>
          <w:szCs w:val="18"/>
          <w:rtl/>
          <w:lang w:bidi="ar-EG"/>
        </w:rPr>
        <w:t>أ</w:t>
      </w:r>
      <w:r w:rsidRPr="00743A58">
        <w:rPr>
          <w:rFonts w:ascii="Tahoma" w:hAnsi="Tahoma" w:cs="AL-Hotham"/>
          <w:b/>
          <w:bCs/>
          <w:sz w:val="18"/>
          <w:szCs w:val="18"/>
          <w:rtl/>
          <w:lang w:bidi="ar-EG"/>
        </w:rPr>
        <w:t xml:space="preserve">ن </w:t>
      </w:r>
      <w:r w:rsidRPr="00743A58">
        <w:rPr>
          <w:rFonts w:ascii="Tahoma" w:hAnsi="Tahoma" w:cs="AL-Hotham" w:hint="cs"/>
          <w:b/>
          <w:bCs/>
          <w:sz w:val="18"/>
          <w:szCs w:val="18"/>
          <w:rtl/>
          <w:lang w:bidi="ar-EG"/>
        </w:rPr>
        <w:t>ن</w:t>
      </w:r>
      <w:r w:rsidRPr="00743A58">
        <w:rPr>
          <w:rFonts w:ascii="Tahoma" w:hAnsi="Tahoma" w:cs="AL-Hotham"/>
          <w:b/>
          <w:bCs/>
          <w:sz w:val="18"/>
          <w:szCs w:val="18"/>
          <w:rtl/>
          <w:lang w:bidi="ar-EG"/>
        </w:rPr>
        <w:t xml:space="preserve">قيس على قصر الصلاة </w:t>
      </w:r>
      <w:r w:rsidRPr="00743A58">
        <w:rPr>
          <w:rFonts w:ascii="Tahoma" w:hAnsi="Tahoma" w:cs="AL-Hotham" w:hint="cs"/>
          <w:b/>
          <w:bCs/>
          <w:sz w:val="18"/>
          <w:szCs w:val="18"/>
          <w:rtl/>
          <w:lang w:bidi="ar-EG"/>
        </w:rPr>
        <w:t>شيئًا</w:t>
      </w:r>
      <w:r w:rsidRPr="00743A58">
        <w:rPr>
          <w:rFonts w:cs="AL-Hotham" w:hint="cs"/>
          <w:b/>
          <w:bCs/>
          <w:sz w:val="18"/>
          <w:szCs w:val="18"/>
          <w:rtl/>
          <w:lang w:bidi="ar-EG"/>
        </w:rPr>
        <w:t>؛</w:t>
      </w:r>
      <w:r w:rsidRPr="00743A58">
        <w:rPr>
          <w:rFonts w:ascii="Tahoma" w:hAnsi="Tahoma" w:cs="AL-Hotham" w:hint="cs"/>
          <w:b/>
          <w:bCs/>
          <w:sz w:val="18"/>
          <w:szCs w:val="18"/>
          <w:rtl/>
          <w:lang w:bidi="ar-EG"/>
        </w:rPr>
        <w:t xml:space="preserve"> ل</w:t>
      </w:r>
      <w:r w:rsidRPr="00743A58">
        <w:rPr>
          <w:rFonts w:ascii="Tahoma" w:hAnsi="Tahoma" w:cs="AL-Hotham"/>
          <w:b/>
          <w:bCs/>
          <w:sz w:val="18"/>
          <w:szCs w:val="18"/>
          <w:rtl/>
          <w:lang w:bidi="ar-EG"/>
        </w:rPr>
        <w:t>أن السفر علة</w:t>
      </w:r>
      <w:r w:rsidRPr="00743A58">
        <w:rPr>
          <w:rFonts w:ascii="Tahoma" w:hAnsi="Tahoma" w:cs="AL-Hotham" w:hint="cs"/>
          <w:b/>
          <w:bCs/>
          <w:sz w:val="18"/>
          <w:szCs w:val="18"/>
          <w:rtl/>
          <w:lang w:bidi="ar-EG"/>
        </w:rPr>
        <w:t xml:space="preserve"> مقصورة</w:t>
      </w:r>
      <w:r w:rsidRPr="00743A58">
        <w:rPr>
          <w:rFonts w:ascii="Tahoma" w:hAnsi="Tahoma" w:cs="AL-Hotham"/>
          <w:b/>
          <w:bCs/>
          <w:sz w:val="18"/>
          <w:szCs w:val="18"/>
          <w:rtl/>
          <w:lang w:bidi="ar-EG"/>
        </w:rPr>
        <w:t xml:space="preserve"> لا تتعدى إلى غيره؛ فلا بد أن يكون الأصل معلل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 بعلة متعدية.</w:t>
      </w:r>
    </w:p>
    <w:p w:rsidR="00743A58" w:rsidRPr="00743A58" w:rsidRDefault="00743A58" w:rsidP="00743A58">
      <w:pPr>
        <w:pStyle w:val="a3"/>
        <w:bidi/>
        <w:spacing w:after="0" w:afterAutospacing="0"/>
        <w:jc w:val="lowKashida"/>
        <w:rPr>
          <w:rFonts w:ascii="Tahoma" w:hAnsi="Tahoma" w:cs="AL-Hotham"/>
          <w:b/>
          <w:bCs/>
          <w:sz w:val="18"/>
          <w:szCs w:val="18"/>
          <w:rtl/>
          <w:lang w:bidi="ar-EG"/>
        </w:rPr>
      </w:pPr>
      <w:r w:rsidRPr="00743A58">
        <w:rPr>
          <w:rFonts w:cs="AL-Hotham"/>
          <w:b/>
          <w:bCs/>
          <w:sz w:val="18"/>
          <w:szCs w:val="18"/>
          <w:rtl/>
          <w:lang w:bidi="ar-EG"/>
        </w:rPr>
        <w:t>المقدمة الثانية:</w:t>
      </w:r>
      <w:r w:rsidRPr="00743A58">
        <w:rPr>
          <w:rFonts w:ascii="Tahoma" w:hAnsi="Tahoma" w:cs="AL-Hotham"/>
          <w:b/>
          <w:bCs/>
          <w:sz w:val="18"/>
          <w:szCs w:val="18"/>
          <w:rtl/>
          <w:lang w:bidi="ar-EG"/>
        </w:rPr>
        <w:t xml:space="preserve"> ثبوت كون تلك العلة موجودة في الفرع</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p>
    <w:p w:rsidR="00743A58" w:rsidRPr="00743A58" w:rsidRDefault="00743A58" w:rsidP="00743A58">
      <w:pPr>
        <w:pStyle w:val="a3"/>
        <w:bidi/>
        <w:spacing w:before="0" w:beforeAutospacing="0" w:after="0" w:afterAutospacing="0"/>
        <w:jc w:val="lowKashida"/>
        <w:rPr>
          <w:rFonts w:ascii="Tahoma" w:hAnsi="Tahoma" w:cs="AL-Hotham"/>
          <w:b/>
          <w:bCs/>
          <w:spacing w:val="-4"/>
          <w:sz w:val="18"/>
          <w:szCs w:val="18"/>
          <w:rtl/>
          <w:lang w:bidi="ar-EG"/>
        </w:rPr>
      </w:pPr>
      <w:r w:rsidRPr="00743A58">
        <w:rPr>
          <w:rFonts w:ascii="Tahoma" w:hAnsi="Tahoma" w:cs="AL-Hotham"/>
          <w:b/>
          <w:bCs/>
          <w:spacing w:val="-4"/>
          <w:sz w:val="18"/>
          <w:szCs w:val="18"/>
          <w:rtl/>
          <w:lang w:bidi="ar-EG"/>
        </w:rPr>
        <w:t>والأولى لا تثبت إلا بالأدلة الشرعية من الكتاب والسُّنَّة والإجماع، هذه هي المقدمة الأولى، أو بنوع من الأدلة التي يستنبط بها العلة، والتي سنذكر منها كثير</w:t>
      </w:r>
      <w:r w:rsidRPr="00743A58">
        <w:rPr>
          <w:rFonts w:ascii="Tahoma" w:hAnsi="Tahoma" w:cs="AL-Hotham" w:hint="cs"/>
          <w:b/>
          <w:bCs/>
          <w:spacing w:val="-4"/>
          <w:sz w:val="18"/>
          <w:szCs w:val="18"/>
          <w:rtl/>
          <w:lang w:bidi="ar-EG"/>
        </w:rPr>
        <w:t>ًا</w:t>
      </w:r>
      <w:r w:rsidRPr="00743A58">
        <w:rPr>
          <w:rFonts w:ascii="Tahoma" w:hAnsi="Tahoma" w:cs="AL-Hotham"/>
          <w:b/>
          <w:bCs/>
          <w:spacing w:val="-4"/>
          <w:sz w:val="18"/>
          <w:szCs w:val="18"/>
          <w:rtl/>
          <w:lang w:bidi="ar-EG"/>
        </w:rPr>
        <w:t xml:space="preserve"> عند الكلام على مسالك العلة</w:t>
      </w:r>
      <w:r w:rsidRPr="00743A58">
        <w:rPr>
          <w:rFonts w:ascii="Tahoma" w:hAnsi="Tahoma" w:cs="AL-Hotham" w:hint="cs"/>
          <w:b/>
          <w:bCs/>
          <w:spacing w:val="-4"/>
          <w:sz w:val="18"/>
          <w:szCs w:val="18"/>
          <w:rtl/>
          <w:lang w:bidi="ar-EG"/>
        </w:rPr>
        <w:t>.</w:t>
      </w:r>
    </w:p>
    <w:p w:rsidR="00743A58" w:rsidRPr="00743A58" w:rsidRDefault="00743A58" w:rsidP="00743A58">
      <w:pPr>
        <w:pStyle w:val="a3"/>
        <w:bidi/>
        <w:spacing w:before="0" w:beforeAutospacing="0" w:after="0" w:afterAutospacing="0"/>
        <w:jc w:val="lowKashida"/>
        <w:rPr>
          <w:rFonts w:cs="AL-Hotham"/>
          <w:b/>
          <w:bCs/>
          <w:spacing w:val="-4"/>
          <w:sz w:val="18"/>
          <w:szCs w:val="18"/>
        </w:rPr>
      </w:pPr>
      <w:r w:rsidRPr="00743A58">
        <w:rPr>
          <w:rFonts w:ascii="Tahoma" w:hAnsi="Tahoma" w:cs="AL-Hotham"/>
          <w:b/>
          <w:bCs/>
          <w:spacing w:val="-4"/>
          <w:sz w:val="18"/>
          <w:szCs w:val="18"/>
          <w:rtl/>
          <w:lang w:bidi="ar-EG"/>
        </w:rPr>
        <w:t xml:space="preserve">وذلك ككون الإسكار علامة على حرمة الخمر </w:t>
      </w:r>
      <w:r w:rsidRPr="00743A58">
        <w:rPr>
          <w:rFonts w:ascii="Tahoma" w:hAnsi="Tahoma" w:cs="Traditional Arabic"/>
          <w:b/>
          <w:bCs/>
          <w:spacing w:val="-4"/>
          <w:sz w:val="18"/>
          <w:szCs w:val="18"/>
          <w:rtl/>
          <w:lang w:bidi="ar-EG"/>
        </w:rPr>
        <w:t>-</w:t>
      </w:r>
      <w:r w:rsidRPr="00743A58">
        <w:rPr>
          <w:rFonts w:ascii="Tahoma" w:hAnsi="Tahoma" w:cs="AL-Hotham"/>
          <w:b/>
          <w:bCs/>
          <w:spacing w:val="-4"/>
          <w:sz w:val="18"/>
          <w:szCs w:val="18"/>
          <w:rtl/>
          <w:lang w:bidi="ar-EG"/>
        </w:rPr>
        <w:t>مثلًا</w:t>
      </w:r>
      <w:r w:rsidRPr="00743A58">
        <w:rPr>
          <w:rFonts w:ascii="Tahoma" w:hAnsi="Tahoma" w:cs="Traditional Arabic"/>
          <w:b/>
          <w:bCs/>
          <w:spacing w:val="-4"/>
          <w:sz w:val="18"/>
          <w:szCs w:val="18"/>
          <w:rtl/>
          <w:lang w:bidi="ar-EG"/>
        </w:rPr>
        <w:t>-</w:t>
      </w:r>
      <w:r w:rsidRPr="00743A58">
        <w:rPr>
          <w:rFonts w:ascii="Tahoma" w:hAnsi="Tahoma" w:cs="AL-Hotham"/>
          <w:b/>
          <w:bCs/>
          <w:spacing w:val="-4"/>
          <w:sz w:val="18"/>
          <w:szCs w:val="18"/>
          <w:rtl/>
          <w:lang w:bidi="ar-EG"/>
        </w:rPr>
        <w:t xml:space="preserve"> إنما كان بوضع الشارع، ألا ترى أن الخمر كانت مباحة في صدر الإسلام </w:t>
      </w:r>
      <w:r w:rsidRPr="00743A58">
        <w:rPr>
          <w:rFonts w:ascii="Tahoma" w:hAnsi="Tahoma" w:cs="Traditional Arabic"/>
          <w:b/>
          <w:bCs/>
          <w:spacing w:val="-4"/>
          <w:sz w:val="18"/>
          <w:szCs w:val="18"/>
          <w:rtl/>
          <w:lang w:bidi="ar-EG"/>
        </w:rPr>
        <w:t>-</w:t>
      </w:r>
      <w:r w:rsidRPr="00743A58">
        <w:rPr>
          <w:rFonts w:ascii="Tahoma" w:hAnsi="Tahoma" w:cs="AL-Hotham"/>
          <w:b/>
          <w:bCs/>
          <w:spacing w:val="-4"/>
          <w:sz w:val="18"/>
          <w:szCs w:val="18"/>
          <w:rtl/>
          <w:lang w:bidi="ar-EG"/>
        </w:rPr>
        <w:t>مع أنها مسكرة</w:t>
      </w:r>
      <w:r w:rsidRPr="00743A58">
        <w:rPr>
          <w:rFonts w:ascii="Tahoma" w:hAnsi="Tahoma" w:cs="Traditional Arabic"/>
          <w:b/>
          <w:bCs/>
          <w:spacing w:val="-4"/>
          <w:sz w:val="18"/>
          <w:szCs w:val="18"/>
          <w:rtl/>
          <w:lang w:bidi="ar-EG"/>
        </w:rPr>
        <w:t>-</w:t>
      </w:r>
      <w:r w:rsidRPr="00743A58">
        <w:rPr>
          <w:rFonts w:ascii="Tahoma" w:hAnsi="Tahoma" w:cs="AL-Hotham"/>
          <w:b/>
          <w:bCs/>
          <w:spacing w:val="-4"/>
          <w:sz w:val="18"/>
          <w:szCs w:val="18"/>
          <w:rtl/>
          <w:lang w:bidi="ar-EG"/>
        </w:rPr>
        <w:t xml:space="preserve"> كما أن نفس التحريم تشريع من الله </w:t>
      </w:r>
      <w:r w:rsidRPr="00743A58">
        <w:rPr>
          <w:rFonts w:ascii="Tahoma" w:hAnsi="Tahoma" w:cs="Traditional Arabic"/>
          <w:b/>
          <w:bCs/>
          <w:spacing w:val="-4"/>
          <w:sz w:val="18"/>
          <w:szCs w:val="18"/>
          <w:rtl/>
          <w:lang w:bidi="ar-EG"/>
        </w:rPr>
        <w:t>-</w:t>
      </w:r>
      <w:r w:rsidRPr="00743A58">
        <w:rPr>
          <w:rFonts w:ascii="Tahoma" w:hAnsi="Tahoma" w:cs="AL-Hotham"/>
          <w:b/>
          <w:bCs/>
          <w:spacing w:val="-4"/>
          <w:sz w:val="18"/>
          <w:szCs w:val="18"/>
          <w:rtl/>
          <w:lang w:bidi="ar-EG"/>
        </w:rPr>
        <w:t>تعالى</w:t>
      </w:r>
      <w:r w:rsidRPr="00743A58">
        <w:rPr>
          <w:rFonts w:ascii="Tahoma" w:hAnsi="Tahoma" w:cs="Traditional Arabic"/>
          <w:b/>
          <w:bCs/>
          <w:spacing w:val="-4"/>
          <w:sz w:val="18"/>
          <w:szCs w:val="18"/>
          <w:rtl/>
          <w:lang w:bidi="ar-EG"/>
        </w:rPr>
        <w:t>-</w:t>
      </w:r>
      <w:r w:rsidRPr="00743A58">
        <w:rPr>
          <w:rFonts w:ascii="Tahoma" w:hAnsi="Tahoma" w:cs="AL-Hotham"/>
          <w:b/>
          <w:bCs/>
          <w:spacing w:val="-4"/>
          <w:sz w:val="18"/>
          <w:szCs w:val="18"/>
          <w:rtl/>
          <w:lang w:bidi="ar-EG"/>
        </w:rPr>
        <w:t xml:space="preserve"> بخلاف المقدمة الثانية</w:t>
      </w:r>
      <w:r w:rsidRPr="00743A58">
        <w:rPr>
          <w:rFonts w:cs="AL-Hotham" w:hint="cs"/>
          <w:b/>
          <w:bCs/>
          <w:spacing w:val="-4"/>
          <w:sz w:val="18"/>
          <w:szCs w:val="18"/>
          <w:rtl/>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t>فهي كما تثبت بأدلة الشرع؛ تثبت أيضا بالعرف، وتثبت بالحس، وتثبت بدليل العقل، وغيره</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 xml:space="preserve">وعليه فإن ثبوت هاتين المقدمتين بالطرق المذكورة، إما أن يكون على سبيل الجزم والقطع، أو على سبيل الظن وليس القطع، أو تكون الأولى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مثلًا</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 xml:space="preserve"> ظنية والثانية قطع</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ة، أو الأولى قطعية والثانية ظنية.</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hint="cs"/>
          <w:b/>
          <w:bCs/>
          <w:sz w:val="18"/>
          <w:szCs w:val="18"/>
          <w:rtl/>
          <w:lang w:bidi="ar-EG"/>
        </w:rPr>
        <w:t>إذًا: ف</w:t>
      </w:r>
      <w:r w:rsidRPr="00743A58">
        <w:rPr>
          <w:rFonts w:ascii="Tahoma" w:hAnsi="Tahoma" w:cs="AL-Hotham"/>
          <w:b/>
          <w:bCs/>
          <w:sz w:val="18"/>
          <w:szCs w:val="18"/>
          <w:rtl/>
          <w:lang w:bidi="ar-EG"/>
        </w:rPr>
        <w:t>ما كانت فيه المقدمتان قطعيتين بأقسامه وأمثلته المذكورة؛ فلا خلاف في كونه حجة، يجب العمل به، و</w:t>
      </w:r>
      <w:r w:rsidRPr="00743A58">
        <w:rPr>
          <w:rFonts w:ascii="Tahoma" w:hAnsi="Tahoma" w:cs="AL-Hotham" w:hint="cs"/>
          <w:b/>
          <w:bCs/>
          <w:sz w:val="18"/>
          <w:szCs w:val="18"/>
          <w:rtl/>
          <w:lang w:bidi="ar-EG"/>
        </w:rPr>
        <w:t>أ</w:t>
      </w:r>
      <w:r w:rsidRPr="00743A58">
        <w:rPr>
          <w:rFonts w:ascii="Tahoma" w:hAnsi="Tahoma" w:cs="AL-Hotham"/>
          <w:b/>
          <w:bCs/>
          <w:sz w:val="18"/>
          <w:szCs w:val="18"/>
          <w:rtl/>
          <w:lang w:bidi="ar-EG"/>
        </w:rPr>
        <w:t>نه مصدر من مصادر التشريع</w:t>
      </w:r>
      <w:r w:rsidRPr="00743A58">
        <w:rPr>
          <w:rFonts w:ascii="Tahoma" w:hAnsi="Tahoma" w:cs="AL-Hotham" w:hint="cs"/>
          <w:b/>
          <w:bCs/>
          <w:sz w:val="18"/>
          <w:szCs w:val="18"/>
          <w:rtl/>
          <w:lang w:bidi="ar-EG"/>
        </w:rPr>
        <w:t>.</w:t>
      </w:r>
    </w:p>
    <w:p w:rsidR="00743A58" w:rsidRPr="00743A58" w:rsidRDefault="00743A58" w:rsidP="00743A58">
      <w:pPr>
        <w:pStyle w:val="a3"/>
        <w:bidi/>
        <w:spacing w:after="0" w:afterAutospacing="0"/>
        <w:jc w:val="lowKashida"/>
        <w:rPr>
          <w:rFonts w:cs="AL-Hotham"/>
          <w:b/>
          <w:bCs/>
          <w:sz w:val="18"/>
          <w:szCs w:val="18"/>
        </w:rPr>
      </w:pPr>
      <w:r w:rsidRPr="00743A58">
        <w:rPr>
          <w:rFonts w:ascii="Tahoma" w:hAnsi="Tahoma" w:cs="AL-Hotham"/>
          <w:b/>
          <w:bCs/>
          <w:sz w:val="18"/>
          <w:szCs w:val="18"/>
          <w:rtl/>
          <w:lang w:bidi="ar-EG"/>
        </w:rPr>
        <w:t>وقد دل على ذلك أمران</w:t>
      </w:r>
      <w:r w:rsidRPr="00743A58">
        <w:rPr>
          <w:rFonts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lang w:bidi="ar-EG"/>
        </w:rPr>
      </w:pPr>
      <w:r w:rsidRPr="00743A58">
        <w:rPr>
          <w:rFonts w:ascii="Tahoma" w:hAnsi="Tahoma" w:cs="AL-Hotham"/>
          <w:b/>
          <w:bCs/>
          <w:spacing w:val="-4"/>
          <w:sz w:val="18"/>
          <w:szCs w:val="18"/>
          <w:rtl/>
          <w:lang w:bidi="ar-EG"/>
        </w:rPr>
        <w:t>الأمر الأول: ما ذكره العلماء الأجلاء</w:t>
      </w:r>
      <w:r w:rsidRPr="00743A58">
        <w:rPr>
          <w:rFonts w:ascii="Tahoma" w:hAnsi="Tahoma" w:cs="AL-Hotham" w:hint="cs"/>
          <w:b/>
          <w:bCs/>
          <w:spacing w:val="-4"/>
          <w:sz w:val="18"/>
          <w:szCs w:val="18"/>
          <w:rtl/>
          <w:lang w:bidi="ar-EG"/>
        </w:rPr>
        <w:t>,</w:t>
      </w:r>
      <w:r w:rsidRPr="00743A58">
        <w:rPr>
          <w:rFonts w:ascii="Tahoma" w:hAnsi="Tahoma" w:cs="AL-Hotham"/>
          <w:b/>
          <w:bCs/>
          <w:spacing w:val="-4"/>
          <w:sz w:val="18"/>
          <w:szCs w:val="18"/>
          <w:rtl/>
          <w:lang w:bidi="ar-EG"/>
        </w:rPr>
        <w:t xml:space="preserve"> الموثوق بنقولهم في هذا المقام</w:t>
      </w:r>
      <w:r w:rsidRPr="00743A58">
        <w:rPr>
          <w:rFonts w:ascii="Tahoma" w:hAnsi="Tahoma" w:cs="AL-Hotham" w:hint="cs"/>
          <w:b/>
          <w:bCs/>
          <w:spacing w:val="-4"/>
          <w:sz w:val="18"/>
          <w:szCs w:val="18"/>
          <w:rtl/>
          <w:lang w:bidi="ar-EG"/>
        </w:rPr>
        <w:t>؛</w:t>
      </w:r>
      <w:r w:rsidRPr="00743A58">
        <w:rPr>
          <w:rFonts w:ascii="Tahoma" w:hAnsi="Tahoma" w:cs="AL-Hotham"/>
          <w:b/>
          <w:bCs/>
          <w:spacing w:val="-4"/>
          <w:sz w:val="18"/>
          <w:szCs w:val="18"/>
          <w:rtl/>
          <w:lang w:bidi="ar-EG"/>
        </w:rPr>
        <w:t xml:space="preserve"> من أن العمل به محل وفاق</w:t>
      </w:r>
      <w:r w:rsidRPr="00743A58">
        <w:rPr>
          <w:rFonts w:ascii="Tahoma" w:hAnsi="Tahoma" w:cs="AL-Hotham" w:hint="cs"/>
          <w:b/>
          <w:bCs/>
          <w:spacing w:val="-4"/>
          <w:sz w:val="18"/>
          <w:szCs w:val="18"/>
          <w:rtl/>
          <w:lang w:bidi="ar-EG"/>
        </w:rPr>
        <w:t>,</w:t>
      </w:r>
      <w:r w:rsidRPr="00743A58">
        <w:rPr>
          <w:rFonts w:ascii="Tahoma" w:hAnsi="Tahoma" w:cs="AL-Hotham"/>
          <w:b/>
          <w:bCs/>
          <w:spacing w:val="-4"/>
          <w:sz w:val="18"/>
          <w:szCs w:val="18"/>
          <w:rtl/>
          <w:lang w:bidi="ar-EG"/>
        </w:rPr>
        <w:t xml:space="preserve"> وإنما الخلاف </w:t>
      </w:r>
      <w:r w:rsidRPr="00743A58">
        <w:rPr>
          <w:rFonts w:ascii="Tahoma" w:hAnsi="Tahoma" w:cs="AL-Hotham" w:hint="cs"/>
          <w:b/>
          <w:bCs/>
          <w:spacing w:val="-4"/>
          <w:sz w:val="18"/>
          <w:szCs w:val="18"/>
          <w:rtl/>
          <w:lang w:bidi="ar-EG"/>
        </w:rPr>
        <w:t xml:space="preserve">في </w:t>
      </w:r>
      <w:r w:rsidRPr="00743A58">
        <w:rPr>
          <w:rFonts w:ascii="Tahoma" w:hAnsi="Tahoma" w:cs="AL-Hotham"/>
          <w:b/>
          <w:bCs/>
          <w:spacing w:val="-4"/>
          <w:sz w:val="18"/>
          <w:szCs w:val="18"/>
          <w:rtl/>
          <w:lang w:bidi="ar-EG"/>
        </w:rPr>
        <w:t>غيره</w:t>
      </w:r>
      <w:r w:rsidRPr="00743A58">
        <w:rPr>
          <w:rFonts w:ascii="Tahoma" w:hAnsi="Tahoma" w:cs="AL-Hotham" w:hint="cs"/>
          <w:b/>
          <w:bCs/>
          <w:spacing w:val="-4"/>
          <w:sz w:val="18"/>
          <w:szCs w:val="18"/>
          <w:rtl/>
          <w:lang w:bidi="ar-EG"/>
        </w:rPr>
        <w:t xml:space="preserve">, أي: </w:t>
      </w:r>
      <w:r w:rsidRPr="00743A58">
        <w:rPr>
          <w:rFonts w:ascii="Tahoma" w:hAnsi="Tahoma" w:cs="AL-Hotham"/>
          <w:b/>
          <w:bCs/>
          <w:spacing w:val="-4"/>
          <w:sz w:val="18"/>
          <w:szCs w:val="18"/>
          <w:rtl/>
          <w:lang w:bidi="ar-EG"/>
        </w:rPr>
        <w:t xml:space="preserve">الخلاف في غير هذا القياس، الذي </w:t>
      </w:r>
      <w:r w:rsidRPr="00743A58">
        <w:rPr>
          <w:rFonts w:ascii="Tahoma" w:hAnsi="Tahoma" w:cs="AL-Hotham" w:hint="cs"/>
          <w:b/>
          <w:bCs/>
          <w:spacing w:val="-4"/>
          <w:sz w:val="18"/>
          <w:szCs w:val="18"/>
          <w:rtl/>
          <w:lang w:bidi="ar-EG"/>
        </w:rPr>
        <w:t xml:space="preserve">فيه </w:t>
      </w:r>
      <w:r w:rsidRPr="00743A58">
        <w:rPr>
          <w:rFonts w:ascii="Tahoma" w:hAnsi="Tahoma" w:cs="AL-Hotham"/>
          <w:b/>
          <w:bCs/>
          <w:spacing w:val="-4"/>
          <w:sz w:val="18"/>
          <w:szCs w:val="18"/>
          <w:rtl/>
          <w:lang w:bidi="ar-EG"/>
        </w:rPr>
        <w:t>المقدمتان</w:t>
      </w:r>
      <w:r w:rsidRPr="00743A58">
        <w:rPr>
          <w:rFonts w:ascii="Tahoma" w:hAnsi="Tahoma" w:cs="AL-Hotham" w:hint="cs"/>
          <w:b/>
          <w:bCs/>
          <w:spacing w:val="-4"/>
          <w:sz w:val="18"/>
          <w:szCs w:val="18"/>
          <w:rtl/>
          <w:lang w:bidi="ar-EG"/>
        </w:rPr>
        <w:t xml:space="preserve"> </w:t>
      </w:r>
      <w:r w:rsidRPr="00743A58">
        <w:rPr>
          <w:rFonts w:ascii="Tahoma" w:hAnsi="Tahoma" w:cs="AL-Hotham"/>
          <w:b/>
          <w:bCs/>
          <w:spacing w:val="-4"/>
          <w:sz w:val="18"/>
          <w:szCs w:val="18"/>
          <w:rtl/>
          <w:lang w:bidi="ar-EG"/>
        </w:rPr>
        <w:t>قطعيتان</w:t>
      </w:r>
      <w:r w:rsidRPr="00743A58">
        <w:rPr>
          <w:rFonts w:cs="AL-Hotham" w:hint="cs"/>
          <w:b/>
          <w:bCs/>
          <w:sz w:val="18"/>
          <w:szCs w:val="18"/>
          <w:rtl/>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t>الأمر الثاني الذي يدل على أن القياس القطعي لا خلاف فيه</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t>الأدلة التي ذكرها كل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من المانعين، والمجوزين تدل على أن الخلاف إنما هو في الظني فقط</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وعليه فإن القطع</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 xml:space="preserve"> واليقيني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كما يعبر عنه البعض</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 xml:space="preserve"> لم يرد عن العلماء في العمل به خلاف حقيقي، يترتب عليه الاختلاف في الحكم</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وما ورد من خلاف فيه فمرد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ه إلى التسمية فقط؛ حيث إن المنكرين يجعلونه من قبيل النصوص، وينفون عنه تسمية القياس، وغيرهم يجعلونه قياسًا، وهو خلاف لا يضر ما</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دام الكل يقول بوجوب العمل به.</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ولذلك نجد الشوكاني في هذا المقام يقول: اعلم أن نفاة القياس لم يقولوا بإهدار كل ما يسمى قياسًا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وإن كان منصوصًا على علته أو مقطوعًا فيه بنفي الفارق، بل جعلوا هذا النوع من القياس مدلولًا عليه بدليل الأصل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مشمولًا به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مندرجًا تحته.</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t>وبهذا يهون عليك الخط، ويستصغر عندك ما استعظموه، ويقرب لديك ما بعدوه؛ لأن الخلاف في هذا النوع الخاص صار لفظيًّا</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وهو من حيث المعنى متفق على الأخذ به والعمل عليه، واختلاف طريقة العمل لا يستلزم الاختلاف الحقيقي، لا عقلًا ولا شرعًا ولا عرفًا. هذا ما يتعلق بقطع</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 xml:space="preserve"> المقدمتين.</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t>أم</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 م</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 كانت مقدمت</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ه ظنيتين، أو الأولى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المقيس عليه، أي: الأصل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ظنية، والثانية </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المقيس الفرعي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قطعية، فهو من محل الخلاف قطعًا</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الأصل يطلق على المقيس عليه، ويطلق عليه أيضا مشبه به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لأنن</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إذا قل</w:t>
      </w:r>
      <w:r w:rsidRPr="00743A58">
        <w:rPr>
          <w:rFonts w:ascii="Tahoma" w:hAnsi="Tahoma" w:cs="AL-Hotham" w:hint="cs"/>
          <w:b/>
          <w:bCs/>
          <w:sz w:val="18"/>
          <w:szCs w:val="18"/>
          <w:rtl/>
          <w:lang w:bidi="ar-EG"/>
        </w:rPr>
        <w:t>نا</w:t>
      </w:r>
      <w:r w:rsidRPr="00743A58">
        <w:rPr>
          <w:rFonts w:ascii="Tahoma" w:hAnsi="Tahoma" w:cs="AL-Hotham"/>
          <w:b/>
          <w:bCs/>
          <w:sz w:val="18"/>
          <w:szCs w:val="18"/>
          <w:rtl/>
          <w:lang w:bidi="ar-EG"/>
        </w:rPr>
        <w:t xml:space="preserve"> مثلًا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محمد كالأسد؛ فمحمد فرع والأسد أصل، محمد مشبه والأسد مشبه به، محمد مقيس والأسد مقيس عليه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الشجاعة هنا التي تسمى وجه الشبه في البلاغة، تسمى عندنا في الأصول العلة.</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 xml:space="preserve">وما كانت مقدمته الأولى </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المقيس عليه</w:t>
      </w:r>
      <w:r w:rsidRPr="00743A58">
        <w:rPr>
          <w:rFonts w:ascii="Tahoma" w:hAnsi="Tahoma" w:cs="Traditional Arabic"/>
          <w:b/>
          <w:bCs/>
          <w:sz w:val="18"/>
          <w:szCs w:val="18"/>
          <w:rtl/>
          <w:lang w:bidi="ar-EG"/>
        </w:rPr>
        <w:t>-</w:t>
      </w:r>
      <w:r w:rsidRPr="00743A58">
        <w:rPr>
          <w:rFonts w:ascii="Tahoma" w:hAnsi="Tahoma" w:cs="AL-Hotham"/>
          <w:b/>
          <w:bCs/>
          <w:sz w:val="18"/>
          <w:szCs w:val="18"/>
          <w:rtl/>
          <w:lang w:bidi="ar-EG"/>
        </w:rPr>
        <w:t xml:space="preserve"> قطعية، والثانية ظنية، فالرازي في كتابه (المحصول) جعله من موضع النزاع؛ حيث قال بعد أن ذكر تقسيم القياس إلى يقيني وظن</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 xml:space="preserve">: وأما الثاني </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أي: القياس الظني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فكما إذا كان إحدى المقدمتين، أو كلتاهما مظنونة.</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lang w:bidi="ar-EG"/>
        </w:rPr>
        <w:t>إذ</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يتضح لنا من ذلك أن القياس القطعي هو ما كانت </w:t>
      </w:r>
      <w:r w:rsidRPr="00743A58">
        <w:rPr>
          <w:rFonts w:ascii="Tahoma" w:hAnsi="Tahoma" w:cs="AL-Hotham" w:hint="cs"/>
          <w:b/>
          <w:bCs/>
          <w:sz w:val="18"/>
          <w:szCs w:val="18"/>
          <w:rtl/>
          <w:lang w:bidi="ar-EG"/>
        </w:rPr>
        <w:t xml:space="preserve">فيه </w:t>
      </w:r>
      <w:r w:rsidRPr="00743A58">
        <w:rPr>
          <w:rFonts w:ascii="Tahoma" w:hAnsi="Tahoma" w:cs="AL-Hotham"/>
          <w:b/>
          <w:bCs/>
          <w:sz w:val="18"/>
          <w:szCs w:val="18"/>
          <w:rtl/>
          <w:lang w:bidi="ar-EG"/>
        </w:rPr>
        <w:t>المقدمت</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ن قطعيتين، فلو كانت إحدى المقدمتين ظنية </w:t>
      </w: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هذا يدخل في دائرة القياس الظني</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من باب أولى إذا كانت المقدمتان ظنيتين، وشارك</w:t>
      </w:r>
      <w:r w:rsidRPr="00743A58">
        <w:rPr>
          <w:rFonts w:ascii="Tahoma" w:hAnsi="Tahoma" w:cs="AL-Hotham" w:hint="cs"/>
          <w:b/>
          <w:bCs/>
          <w:sz w:val="18"/>
          <w:szCs w:val="18"/>
          <w:rtl/>
          <w:lang w:bidi="ar-EG"/>
        </w:rPr>
        <w:t xml:space="preserve"> الرازي</w:t>
      </w:r>
      <w:r w:rsidRPr="00743A58">
        <w:rPr>
          <w:rFonts w:ascii="Tahoma" w:hAnsi="Tahoma" w:cs="AL-Hotham"/>
          <w:b/>
          <w:bCs/>
          <w:sz w:val="18"/>
          <w:szCs w:val="18"/>
          <w:rtl/>
          <w:lang w:bidi="ar-EG"/>
        </w:rPr>
        <w:t xml:space="preserve"> في ذلك</w:t>
      </w:r>
      <w:r w:rsidRPr="00743A58">
        <w:rPr>
          <w:rFonts w:ascii="Tahoma" w:hAnsi="Tahoma" w:cs="AL-Hotham" w:hint="cs"/>
          <w:b/>
          <w:bCs/>
          <w:sz w:val="18"/>
          <w:szCs w:val="18"/>
          <w:rtl/>
          <w:lang w:bidi="ar-EG"/>
        </w:rPr>
        <w:t xml:space="preserve"> الرأي</w:t>
      </w:r>
      <w:r w:rsidRPr="00743A58">
        <w:rPr>
          <w:rFonts w:ascii="Tahoma" w:hAnsi="Tahoma" w:cs="AL-Hotham"/>
          <w:b/>
          <w:bCs/>
          <w:sz w:val="18"/>
          <w:szCs w:val="18"/>
          <w:rtl/>
          <w:lang w:bidi="ar-EG"/>
        </w:rPr>
        <w:t xml:space="preserve"> كثير من العلماء؛ </w:t>
      </w:r>
      <w:r w:rsidRPr="00743A58">
        <w:rPr>
          <w:rFonts w:ascii="Tahoma" w:hAnsi="Tahoma" w:cs="AL-Hotham" w:hint="cs"/>
          <w:b/>
          <w:bCs/>
          <w:sz w:val="18"/>
          <w:szCs w:val="18"/>
          <w:rtl/>
          <w:lang w:bidi="ar-EG"/>
        </w:rPr>
        <w:t xml:space="preserve">حيث </w:t>
      </w:r>
      <w:r w:rsidRPr="00743A58">
        <w:rPr>
          <w:rFonts w:ascii="Tahoma" w:hAnsi="Tahoma" w:cs="AL-Hotham"/>
          <w:b/>
          <w:bCs/>
          <w:sz w:val="18"/>
          <w:szCs w:val="18"/>
          <w:rtl/>
          <w:lang w:bidi="ar-EG"/>
        </w:rPr>
        <w:t>قالوا: إن القياس الظني هو ما كان إحدى المقدمتين ظنية، أو المقدمتان ظنيت</w:t>
      </w:r>
      <w:r w:rsidRPr="00743A58">
        <w:rPr>
          <w:rFonts w:ascii="Tahoma" w:hAnsi="Tahoma" w:cs="AL-Hotham" w:hint="cs"/>
          <w:b/>
          <w:bCs/>
          <w:sz w:val="18"/>
          <w:szCs w:val="18"/>
          <w:rtl/>
          <w:lang w:bidi="ar-EG"/>
        </w:rPr>
        <w:t>ي</w:t>
      </w:r>
      <w:r w:rsidRPr="00743A58">
        <w:rPr>
          <w:rFonts w:ascii="Tahoma" w:hAnsi="Tahoma" w:cs="AL-Hotham"/>
          <w:b/>
          <w:bCs/>
          <w:sz w:val="18"/>
          <w:szCs w:val="18"/>
          <w:rtl/>
          <w:lang w:bidi="ar-EG"/>
        </w:rPr>
        <w:t>ن، سوى الغزالي؛ فإن الإمام الغزالي يفهم من كلامه أنه من محل الوفاق.</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كلام الإمام الرازي هو المعو</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ل عليه</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 xml:space="preserve">لأن الذي دفع المخالف إلى </w:t>
      </w:r>
      <w:r w:rsidRPr="00743A58">
        <w:rPr>
          <w:rFonts w:ascii="Tahoma" w:hAnsi="Tahoma" w:cs="AL-Hotham" w:hint="cs"/>
          <w:b/>
          <w:bCs/>
          <w:sz w:val="18"/>
          <w:szCs w:val="18"/>
          <w:rtl/>
          <w:lang w:bidi="ar-EG"/>
        </w:rPr>
        <w:t>ال</w:t>
      </w:r>
      <w:r w:rsidRPr="00743A58">
        <w:rPr>
          <w:rFonts w:ascii="Tahoma" w:hAnsi="Tahoma" w:cs="AL-Hotham"/>
          <w:b/>
          <w:bCs/>
          <w:sz w:val="18"/>
          <w:szCs w:val="18"/>
          <w:rtl/>
          <w:lang w:bidi="ar-EG"/>
        </w:rPr>
        <w:t xml:space="preserve">قول بعدم اعتبار القياس </w:t>
      </w:r>
      <w:r w:rsidRPr="00743A58">
        <w:rPr>
          <w:rFonts w:ascii="Tahoma" w:hAnsi="Tahoma" w:cs="AL-Hotham" w:hint="cs"/>
          <w:b/>
          <w:bCs/>
          <w:sz w:val="18"/>
          <w:szCs w:val="18"/>
          <w:rtl/>
          <w:lang w:bidi="ar-EG"/>
        </w:rPr>
        <w:t xml:space="preserve">أو </w:t>
      </w:r>
      <w:r w:rsidRPr="00743A58">
        <w:rPr>
          <w:rFonts w:ascii="Tahoma" w:hAnsi="Tahoma" w:cs="AL-Hotham"/>
          <w:b/>
          <w:bCs/>
          <w:sz w:val="18"/>
          <w:szCs w:val="18"/>
          <w:rtl/>
          <w:lang w:bidi="ar-EG"/>
        </w:rPr>
        <w:t>إنكاره</w:t>
      </w:r>
      <w:r w:rsidRPr="00743A58">
        <w:rPr>
          <w:rFonts w:ascii="Tahoma" w:hAnsi="Tahoma" w:cs="AL-Hotham" w:hint="cs"/>
          <w:b/>
          <w:bCs/>
          <w:sz w:val="18"/>
          <w:szCs w:val="18"/>
          <w:rtl/>
          <w:lang w:bidi="ar-EG"/>
        </w:rPr>
        <w:t>, أ</w:t>
      </w:r>
      <w:r w:rsidRPr="00743A58">
        <w:rPr>
          <w:rFonts w:ascii="Tahoma" w:hAnsi="Tahoma" w:cs="AL-Hotham"/>
          <w:b/>
          <w:bCs/>
          <w:sz w:val="18"/>
          <w:szCs w:val="18"/>
          <w:rtl/>
          <w:lang w:bidi="ar-EG"/>
        </w:rPr>
        <w:t>ن القياس ظني.</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وبذلك اتضح لنا معنى القياس الذي اخْتُلف فيه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وهو القياس المظنون دون القياس القطعي. </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t>التعبد بالقياس في الأمور الدنيوية:</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lastRenderedPageBreak/>
        <w:t xml:space="preserve">أولًا: التعبد بالقياس في الأمور الدنيوية: </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t>من خلال تعرضنا لتحرير محل النزاع تبين لنا موضع الوفاق</w:t>
      </w:r>
      <w:r w:rsidRPr="00743A58">
        <w:rPr>
          <w:rFonts w:ascii="Tahoma" w:hAnsi="Tahoma" w:cs="AL-Hotham" w:hint="cs"/>
          <w:b/>
          <w:bCs/>
          <w:sz w:val="18"/>
          <w:szCs w:val="18"/>
          <w:rtl/>
        </w:rPr>
        <w:t>,</w:t>
      </w:r>
      <w:r w:rsidRPr="00743A58">
        <w:rPr>
          <w:rFonts w:ascii="Tahoma" w:hAnsi="Tahoma" w:cs="AL-Hotham"/>
          <w:b/>
          <w:bCs/>
          <w:sz w:val="18"/>
          <w:szCs w:val="18"/>
          <w:rtl/>
        </w:rPr>
        <w:t xml:space="preserve"> وموضع الخلاف بين العلماء في حكم التعبد بالقياس الشرعي، أما التعبد به في الأمور الدنيوية</w:t>
      </w:r>
      <w:r w:rsidRPr="00743A58">
        <w:rPr>
          <w:rFonts w:ascii="Tahoma" w:hAnsi="Tahoma" w:cs="AL-Hotham" w:hint="cs"/>
          <w:b/>
          <w:bCs/>
          <w:sz w:val="18"/>
          <w:szCs w:val="18"/>
          <w:rtl/>
        </w:rPr>
        <w:t>؛</w:t>
      </w:r>
      <w:r w:rsidRPr="00743A58">
        <w:rPr>
          <w:rFonts w:ascii="Tahoma" w:hAnsi="Tahoma" w:cs="AL-Hotham"/>
          <w:b/>
          <w:bCs/>
          <w:sz w:val="18"/>
          <w:szCs w:val="18"/>
          <w:rtl/>
        </w:rPr>
        <w:t xml:space="preserve"> فقد ذكر الإمام الرازي اتفاق العلماء على جوازه، ومث</w:t>
      </w:r>
      <w:r w:rsidRPr="00743A58">
        <w:rPr>
          <w:rFonts w:ascii="Tahoma" w:hAnsi="Tahoma" w:cs="AL-Hotham" w:hint="cs"/>
          <w:b/>
          <w:bCs/>
          <w:sz w:val="18"/>
          <w:szCs w:val="18"/>
          <w:rtl/>
        </w:rPr>
        <w:t>ّ</w:t>
      </w:r>
      <w:r w:rsidRPr="00743A58">
        <w:rPr>
          <w:rFonts w:ascii="Tahoma" w:hAnsi="Tahoma" w:cs="AL-Hotham"/>
          <w:b/>
          <w:bCs/>
          <w:sz w:val="18"/>
          <w:szCs w:val="18"/>
          <w:rtl/>
        </w:rPr>
        <w:t>لوا له بالأدوية التي يتعاطاها المرضى في علاجهم</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وذلك كأن يكون دواء مرض معين عقارًا حارًّا مثلًا فيفتقد، فيعوضه الطبيب أو الصيدلي بما يماثله في الحرارة؛ لأن كل</w:t>
      </w:r>
      <w:r w:rsidRPr="00743A58">
        <w:rPr>
          <w:rFonts w:ascii="Tahoma" w:hAnsi="Tahoma" w:cs="AL-Hotham" w:hint="cs"/>
          <w:b/>
          <w:bCs/>
          <w:sz w:val="18"/>
          <w:szCs w:val="18"/>
          <w:rtl/>
        </w:rPr>
        <w:t>ًّ</w:t>
      </w:r>
      <w:r w:rsidRPr="00743A58">
        <w:rPr>
          <w:rFonts w:ascii="Tahoma" w:hAnsi="Tahoma" w:cs="AL-Hotham"/>
          <w:b/>
          <w:bCs/>
          <w:sz w:val="18"/>
          <w:szCs w:val="18"/>
          <w:rtl/>
        </w:rPr>
        <w:t>ا منهما يوافق مزاج المرض المذكور</w:t>
      </w:r>
      <w:r w:rsidRPr="00743A58">
        <w:rPr>
          <w:rFonts w:ascii="Tahoma" w:hAnsi="Tahoma" w:cs="AL-Hotham" w:hint="cs"/>
          <w:b/>
          <w:bCs/>
          <w:sz w:val="18"/>
          <w:szCs w:val="18"/>
          <w:rtl/>
        </w:rPr>
        <w:t>,</w:t>
      </w:r>
      <w:r w:rsidRPr="00743A58">
        <w:rPr>
          <w:rFonts w:ascii="Tahoma" w:hAnsi="Tahoma" w:cs="AL-Hotham"/>
          <w:b/>
          <w:bCs/>
          <w:sz w:val="18"/>
          <w:szCs w:val="18"/>
          <w:rtl/>
        </w:rPr>
        <w:t xml:space="preserve"> وهذا أمر مشاهد بكثرة عن الصيادلة.</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t>فالمقيس في المثال المذكور هو العقار الموجود، أي</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إ</w:t>
      </w:r>
      <w:r w:rsidRPr="00743A58">
        <w:rPr>
          <w:rFonts w:ascii="Tahoma" w:hAnsi="Tahoma" w:cs="AL-Hotham"/>
          <w:b/>
          <w:bCs/>
          <w:sz w:val="18"/>
          <w:szCs w:val="18"/>
          <w:rtl/>
        </w:rPr>
        <w:t xml:space="preserve">ن الفرع هو العقار الموجود حاليًا، والمقيس عليه </w:t>
      </w:r>
      <w:r w:rsidRPr="00743A58">
        <w:rPr>
          <w:rFonts w:ascii="Tahoma" w:hAnsi="Tahoma" w:cs="Traditional Arabic"/>
          <w:b/>
          <w:bCs/>
          <w:sz w:val="18"/>
          <w:szCs w:val="18"/>
          <w:rtl/>
        </w:rPr>
        <w:t>-</w:t>
      </w:r>
      <w:r w:rsidRPr="00743A58">
        <w:rPr>
          <w:rFonts w:ascii="Tahoma" w:hAnsi="Tahoma" w:cs="AL-Hotham"/>
          <w:b/>
          <w:bCs/>
          <w:sz w:val="18"/>
          <w:szCs w:val="18"/>
          <w:rtl/>
        </w:rPr>
        <w:t>وهو الأصل</w:t>
      </w:r>
      <w:r w:rsidRPr="00743A58">
        <w:rPr>
          <w:rFonts w:ascii="Tahoma" w:hAnsi="Tahoma" w:cs="Traditional Arabic"/>
          <w:b/>
          <w:bCs/>
          <w:sz w:val="18"/>
          <w:szCs w:val="18"/>
          <w:rtl/>
        </w:rPr>
        <w:t>-</w:t>
      </w:r>
      <w:r w:rsidRPr="00743A58">
        <w:rPr>
          <w:rFonts w:ascii="Tahoma" w:hAnsi="Tahoma" w:cs="AL-Hotham"/>
          <w:b/>
          <w:bCs/>
          <w:sz w:val="18"/>
          <w:szCs w:val="18"/>
          <w:rtl/>
        </w:rPr>
        <w:t xml:space="preserve"> العقار المفقود، والجامع بينهما </w:t>
      </w:r>
      <w:r w:rsidRPr="00743A58">
        <w:rPr>
          <w:rFonts w:ascii="Tahoma" w:hAnsi="Tahoma" w:cs="Traditional Arabic"/>
          <w:b/>
          <w:bCs/>
          <w:sz w:val="18"/>
          <w:szCs w:val="18"/>
          <w:rtl/>
        </w:rPr>
        <w:t>-</w:t>
      </w:r>
      <w:r w:rsidRPr="00743A58">
        <w:rPr>
          <w:rFonts w:ascii="Tahoma" w:hAnsi="Tahoma" w:cs="AL-Hotham"/>
          <w:b/>
          <w:bCs/>
          <w:sz w:val="18"/>
          <w:szCs w:val="18"/>
          <w:rtl/>
        </w:rPr>
        <w:t>أي العلة</w:t>
      </w:r>
      <w:r w:rsidRPr="00743A58">
        <w:rPr>
          <w:rFonts w:ascii="Tahoma" w:hAnsi="Tahoma" w:cs="Traditional Arabic"/>
          <w:b/>
          <w:bCs/>
          <w:sz w:val="18"/>
          <w:szCs w:val="18"/>
          <w:rtl/>
        </w:rPr>
        <w:t>-</w:t>
      </w:r>
      <w:r w:rsidRPr="00743A58">
        <w:rPr>
          <w:rFonts w:ascii="Tahoma" w:hAnsi="Tahoma" w:cs="AL-Hotham"/>
          <w:b/>
          <w:bCs/>
          <w:sz w:val="18"/>
          <w:szCs w:val="18"/>
          <w:rtl/>
        </w:rPr>
        <w:t xml:space="preserve"> الحرارة المناسبة للمرض بخصوصه</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وحكم الأصل هو النفع في التداوي بذلك الدواء</w:t>
      </w:r>
      <w:r w:rsidRPr="00743A58">
        <w:rPr>
          <w:rFonts w:ascii="Tahoma" w:hAnsi="Tahoma" w:cs="AL-Hotham" w:hint="cs"/>
          <w:b/>
          <w:bCs/>
          <w:sz w:val="18"/>
          <w:szCs w:val="18"/>
          <w:rtl/>
        </w:rPr>
        <w:t>,</w:t>
      </w:r>
      <w:r w:rsidRPr="00743A58">
        <w:rPr>
          <w:rFonts w:ascii="Tahoma" w:hAnsi="Tahoma" w:cs="AL-Hotham"/>
          <w:b/>
          <w:bCs/>
          <w:sz w:val="18"/>
          <w:szCs w:val="18"/>
          <w:rtl/>
        </w:rPr>
        <w:t xml:space="preserve"> أيضًا يكون حكم الفرع هو النفع بالتداوي</w:t>
      </w:r>
      <w:r w:rsidRPr="00743A58">
        <w:rPr>
          <w:rFonts w:ascii="Tahoma" w:hAnsi="Tahoma" w:cs="AL-Hotham" w:hint="cs"/>
          <w:b/>
          <w:bCs/>
          <w:sz w:val="18"/>
          <w:szCs w:val="18"/>
          <w:rtl/>
        </w:rPr>
        <w:t xml:space="preserve"> كذلك</w:t>
      </w:r>
      <w:r w:rsidRPr="00743A58">
        <w:rPr>
          <w:rFonts w:ascii="Tahoma" w:hAnsi="Tahoma" w:cs="AL-Hotham"/>
          <w:b/>
          <w:bCs/>
          <w:sz w:val="18"/>
          <w:szCs w:val="18"/>
          <w:rtl/>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t>وعلى ذلك يكون معنى كون القياس حُجَّة فيما ذكر</w:t>
      </w:r>
      <w:r w:rsidRPr="00743A58">
        <w:rPr>
          <w:rFonts w:ascii="Tahoma" w:hAnsi="Tahoma" w:cs="AL-Hotham" w:hint="cs"/>
          <w:b/>
          <w:bCs/>
          <w:sz w:val="18"/>
          <w:szCs w:val="18"/>
          <w:rtl/>
        </w:rPr>
        <w:t>؛</w:t>
      </w:r>
      <w:r w:rsidRPr="00743A58">
        <w:rPr>
          <w:rFonts w:ascii="Tahoma" w:hAnsi="Tahoma" w:cs="AL-Hotham"/>
          <w:b/>
          <w:bCs/>
          <w:sz w:val="18"/>
          <w:szCs w:val="18"/>
          <w:rtl/>
        </w:rPr>
        <w:t xml:space="preserve"> أنه حُجَّة صناعية يستبشر بها الطبيب لمداواة المرضى</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ومن الممكن اعتبار ما ذكر حُجَّة من طرف الشارع</w:t>
      </w:r>
      <w:r w:rsidRPr="00743A58">
        <w:rPr>
          <w:rFonts w:ascii="Tahoma" w:hAnsi="Tahoma" w:cs="AL-Hotham" w:hint="cs"/>
          <w:b/>
          <w:bCs/>
          <w:sz w:val="18"/>
          <w:szCs w:val="18"/>
          <w:rtl/>
        </w:rPr>
        <w:t>,</w:t>
      </w:r>
      <w:r w:rsidRPr="00743A58">
        <w:rPr>
          <w:rFonts w:ascii="Tahoma" w:hAnsi="Tahoma" w:cs="AL-Hotham"/>
          <w:b/>
          <w:bCs/>
          <w:sz w:val="18"/>
          <w:szCs w:val="18"/>
          <w:rtl/>
        </w:rPr>
        <w:t xml:space="preserve"> وضعها لإرشاد عباده للإقدام على كل ما ينفعهم، واتقاء ما يضرهم، لكن هذا مخالف لما يراه أكثر العلماء، وموافق لما جرى عليه الشيخ الشربيني </w:t>
      </w:r>
      <w:r w:rsidRPr="00743A58">
        <w:rPr>
          <w:rFonts w:ascii="Tahoma" w:hAnsi="Tahoma" w:cs="Traditional Arabic"/>
          <w:b/>
          <w:bCs/>
          <w:sz w:val="18"/>
          <w:szCs w:val="18"/>
          <w:rtl/>
        </w:rPr>
        <w:t>-</w:t>
      </w:r>
      <w:r w:rsidRPr="00743A58">
        <w:rPr>
          <w:rFonts w:ascii="Tahoma" w:hAnsi="Tahoma" w:cs="AL-Hotham"/>
          <w:b/>
          <w:bCs/>
          <w:sz w:val="18"/>
          <w:szCs w:val="18"/>
          <w:rtl/>
        </w:rPr>
        <w:t>رحمه الله</w:t>
      </w:r>
      <w:r w:rsidRPr="00743A58">
        <w:rPr>
          <w:rFonts w:ascii="Tahoma" w:hAnsi="Tahoma" w:cs="Traditional Arabic" w:hint="cs"/>
          <w:b/>
          <w:bCs/>
          <w:sz w:val="18"/>
          <w:szCs w:val="18"/>
          <w:rtl/>
        </w:rPr>
        <w:t xml:space="preserve">- </w:t>
      </w:r>
      <w:r w:rsidRPr="00743A58">
        <w:rPr>
          <w:rFonts w:ascii="Tahoma" w:hAnsi="Tahoma" w:cs="AL-Hotham"/>
          <w:b/>
          <w:bCs/>
          <w:sz w:val="18"/>
          <w:szCs w:val="18"/>
          <w:rtl/>
        </w:rPr>
        <w:t>حيث قال: لعل معنى كونه حُجَّة فيها</w:t>
      </w:r>
      <w:r w:rsidRPr="00743A58">
        <w:rPr>
          <w:rFonts w:ascii="Tahoma" w:hAnsi="Tahoma" w:cs="AL-Hotham" w:hint="cs"/>
          <w:b/>
          <w:bCs/>
          <w:sz w:val="18"/>
          <w:szCs w:val="18"/>
          <w:rtl/>
        </w:rPr>
        <w:t>؛</w:t>
      </w:r>
      <w:r w:rsidRPr="00743A58">
        <w:rPr>
          <w:rFonts w:ascii="Tahoma" w:hAnsi="Tahoma" w:cs="AL-Hotham"/>
          <w:b/>
          <w:bCs/>
          <w:sz w:val="18"/>
          <w:szCs w:val="18"/>
          <w:rtl/>
        </w:rPr>
        <w:t xml:space="preserve"> أنه يجوز بعد القياس مداواة نفسه أو غيره بما يظن ضرره لولا القياس</w:t>
      </w:r>
      <w:r w:rsidRPr="00743A58">
        <w:rPr>
          <w:rFonts w:ascii="Tahoma" w:hAnsi="Tahoma" w:cs="AL-Hotham" w:hint="cs"/>
          <w:b/>
          <w:bCs/>
          <w:sz w:val="18"/>
          <w:szCs w:val="18"/>
          <w:rtl/>
        </w:rPr>
        <w:t>،</w:t>
      </w:r>
      <w:r w:rsidRPr="00743A58">
        <w:rPr>
          <w:rFonts w:ascii="Tahoma" w:hAnsi="Tahoma" w:cs="AL-Hotham"/>
          <w:b/>
          <w:bCs/>
          <w:sz w:val="18"/>
          <w:szCs w:val="18"/>
          <w:rtl/>
        </w:rPr>
        <w:t xml:space="preserve"> ويحرم مخالفته باستعمال ما دل على أن فيه ضرر</w:t>
      </w:r>
      <w:r w:rsidRPr="00743A58">
        <w:rPr>
          <w:rFonts w:ascii="Tahoma" w:hAnsi="Tahoma" w:cs="AL-Hotham" w:hint="cs"/>
          <w:b/>
          <w:bCs/>
          <w:sz w:val="18"/>
          <w:szCs w:val="18"/>
          <w:rtl/>
        </w:rPr>
        <w:t>ًا</w:t>
      </w:r>
      <w:r w:rsidRPr="00743A58">
        <w:rPr>
          <w:rFonts w:ascii="Tahoma" w:hAnsi="Tahoma" w:cs="AL-Hotham"/>
          <w:b/>
          <w:bCs/>
          <w:sz w:val="18"/>
          <w:szCs w:val="18"/>
          <w:rtl/>
        </w:rPr>
        <w:t>.</w:t>
      </w:r>
    </w:p>
    <w:p w:rsidR="00743A58" w:rsidRPr="00743A58" w:rsidRDefault="00743A58" w:rsidP="00743A58">
      <w:pPr>
        <w:pStyle w:val="a3"/>
        <w:bidi/>
        <w:spacing w:before="0" w:beforeAutospacing="0" w:after="0" w:afterAutospacing="0"/>
        <w:jc w:val="lowKashida"/>
        <w:rPr>
          <w:rFonts w:cs="AL-Hotham"/>
          <w:b/>
          <w:bCs/>
          <w:spacing w:val="-2"/>
          <w:sz w:val="18"/>
          <w:szCs w:val="18"/>
        </w:rPr>
      </w:pPr>
      <w:r w:rsidRPr="00743A58">
        <w:rPr>
          <w:rFonts w:ascii="Tahoma" w:hAnsi="Tahoma" w:cs="AL-Hotham"/>
          <w:b/>
          <w:bCs/>
          <w:spacing w:val="-2"/>
          <w:sz w:val="18"/>
          <w:szCs w:val="18"/>
          <w:rtl/>
        </w:rPr>
        <w:t>لكن</w:t>
      </w:r>
      <w:r w:rsidRPr="00743A58">
        <w:rPr>
          <w:rFonts w:ascii="Tahoma" w:hAnsi="Tahoma" w:cs="AL-Hotham" w:hint="cs"/>
          <w:b/>
          <w:bCs/>
          <w:spacing w:val="-2"/>
          <w:sz w:val="18"/>
          <w:szCs w:val="18"/>
          <w:rtl/>
        </w:rPr>
        <w:t>ّ</w:t>
      </w:r>
      <w:r w:rsidRPr="00743A58">
        <w:rPr>
          <w:rFonts w:ascii="Tahoma" w:hAnsi="Tahoma" w:cs="AL-Hotham"/>
          <w:b/>
          <w:bCs/>
          <w:spacing w:val="-2"/>
          <w:sz w:val="18"/>
          <w:szCs w:val="18"/>
          <w:rtl/>
        </w:rPr>
        <w:t xml:space="preserve">ا نرى أنه لا يبعد أن يكون ما قاله الشيخ الشربيني هو السليم، متى ثبت النفع أو الضرر به رغم أنه جرى في أمور دنيوية؛ إذ </w:t>
      </w:r>
      <w:r w:rsidRPr="00743A58">
        <w:rPr>
          <w:rFonts w:ascii="Tahoma" w:hAnsi="Tahoma" w:cs="AL-Hotham" w:hint="cs"/>
          <w:b/>
          <w:bCs/>
          <w:spacing w:val="-2"/>
          <w:sz w:val="18"/>
          <w:szCs w:val="18"/>
          <w:rtl/>
        </w:rPr>
        <w:t xml:space="preserve">إن </w:t>
      </w:r>
      <w:r w:rsidRPr="00743A58">
        <w:rPr>
          <w:rFonts w:ascii="Tahoma" w:hAnsi="Tahoma" w:cs="AL-Hotham"/>
          <w:b/>
          <w:bCs/>
          <w:spacing w:val="-2"/>
          <w:sz w:val="18"/>
          <w:szCs w:val="18"/>
          <w:rtl/>
        </w:rPr>
        <w:t>الأمور الدنيوية ليست بمعزل عن أحكام الشرع، كذلك لا يبعد أن يكون هذا القياس دنيويًّا وشرعيًّا في الوقت نفسه.</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فهو دنيويٌّ أولًا و</w:t>
      </w:r>
      <w:r w:rsidRPr="00743A58">
        <w:rPr>
          <w:rFonts w:ascii="Tahoma" w:hAnsi="Tahoma" w:cs="AL-Hotham" w:hint="cs"/>
          <w:b/>
          <w:bCs/>
          <w:sz w:val="18"/>
          <w:szCs w:val="18"/>
          <w:rtl/>
        </w:rPr>
        <w:t>خاصة</w:t>
      </w:r>
      <w:r w:rsidRPr="00743A58">
        <w:rPr>
          <w:rFonts w:ascii="Tahoma" w:hAnsi="Tahoma" w:cs="AL-Hotham"/>
          <w:b/>
          <w:bCs/>
          <w:sz w:val="18"/>
          <w:szCs w:val="18"/>
          <w:rtl/>
        </w:rPr>
        <w:t xml:space="preserve"> من ناحية النتيجة المقصودة منه أولًا، وه</w:t>
      </w:r>
      <w:r w:rsidRPr="00743A58">
        <w:rPr>
          <w:rFonts w:ascii="Tahoma" w:hAnsi="Tahoma" w:cs="AL-Hotham" w:hint="cs"/>
          <w:b/>
          <w:bCs/>
          <w:sz w:val="18"/>
          <w:szCs w:val="18"/>
          <w:rtl/>
        </w:rPr>
        <w:t>ي</w:t>
      </w:r>
      <w:r w:rsidRPr="00743A58">
        <w:rPr>
          <w:rFonts w:ascii="Tahoma" w:hAnsi="Tahoma" w:cs="AL-Hotham"/>
          <w:b/>
          <w:bCs/>
          <w:sz w:val="18"/>
          <w:szCs w:val="18"/>
          <w:rtl/>
        </w:rPr>
        <w:t xml:space="preserve"> نفع الدواء أو ضرره، وشرع</w:t>
      </w:r>
      <w:r w:rsidRPr="00743A58">
        <w:rPr>
          <w:rFonts w:ascii="Tahoma" w:hAnsi="Tahoma" w:cs="AL-Hotham" w:hint="cs"/>
          <w:b/>
          <w:bCs/>
          <w:sz w:val="18"/>
          <w:szCs w:val="18"/>
          <w:rtl/>
        </w:rPr>
        <w:t>ي</w:t>
      </w:r>
      <w:r w:rsidRPr="00743A58">
        <w:rPr>
          <w:rFonts w:ascii="Tahoma" w:hAnsi="Tahoma" w:cs="AL-Hotham"/>
          <w:b/>
          <w:bCs/>
          <w:sz w:val="18"/>
          <w:szCs w:val="18"/>
          <w:rtl/>
        </w:rPr>
        <w:t xml:space="preserve"> ثانيًا وبالعرض من ناحية أن النتيجة المذكورة تستلزم حكمًا شرعيًّا مثل الوجوب في الحال الأولى، والحرمة في الحال الثانية، غير أنهم خصوه باسم الدنيوي؛ نظرًا للنتيجة الأولى بخلاف ما سموه شرعيًّا، فإن نتيجته الأولى المقصودة أولًا، و</w:t>
      </w:r>
      <w:r w:rsidRPr="00743A58">
        <w:rPr>
          <w:rFonts w:ascii="Tahoma" w:hAnsi="Tahoma" w:cs="AL-Hotham" w:hint="cs"/>
          <w:b/>
          <w:bCs/>
          <w:sz w:val="18"/>
          <w:szCs w:val="18"/>
          <w:rtl/>
        </w:rPr>
        <w:t>خاصة</w:t>
      </w:r>
      <w:r w:rsidRPr="00743A58">
        <w:rPr>
          <w:rFonts w:ascii="Tahoma" w:hAnsi="Tahoma" w:cs="AL-Hotham"/>
          <w:b/>
          <w:bCs/>
          <w:sz w:val="18"/>
          <w:szCs w:val="18"/>
          <w:rtl/>
        </w:rPr>
        <w:t xml:space="preserve"> تكون شرعية. </w:t>
      </w:r>
    </w:p>
    <w:p w:rsidR="00743A58" w:rsidRPr="00743A58" w:rsidRDefault="00743A58" w:rsidP="00743A58">
      <w:pPr>
        <w:pStyle w:val="a3"/>
        <w:bidi/>
        <w:spacing w:after="0" w:afterAutospacing="0"/>
        <w:jc w:val="lowKashida"/>
        <w:rPr>
          <w:rFonts w:cs="AL-Hotham"/>
          <w:b/>
          <w:bCs/>
          <w:sz w:val="18"/>
          <w:szCs w:val="18"/>
          <w:lang w:bidi="ar-EG"/>
        </w:rPr>
      </w:pPr>
      <w:r w:rsidRPr="00743A58">
        <w:rPr>
          <w:rFonts w:cs="AL-Hotham"/>
          <w:b/>
          <w:bCs/>
          <w:sz w:val="18"/>
          <w:szCs w:val="18"/>
          <w:rtl/>
          <w:lang w:bidi="ar-EG"/>
        </w:rPr>
        <w:t>بيان المذاهب في التعبد بالقياس عقلًا في الشرعيات:</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اختلف علماء الأصول في حكم التعبد بالقياس عقلًا في الشرعيات</w:t>
      </w:r>
      <w:r w:rsidRPr="00743A58">
        <w:rPr>
          <w:rFonts w:ascii="Tahoma" w:hAnsi="Tahoma" w:cs="AL-Hotham" w:hint="cs"/>
          <w:b/>
          <w:bCs/>
          <w:sz w:val="18"/>
          <w:szCs w:val="18"/>
          <w:rtl/>
        </w:rPr>
        <w:t xml:space="preserve">, </w:t>
      </w:r>
      <w:r w:rsidRPr="00743A58">
        <w:rPr>
          <w:rFonts w:ascii="Tahoma" w:hAnsi="Tahoma" w:cs="AL-Hotham"/>
          <w:b/>
          <w:bCs/>
          <w:sz w:val="18"/>
          <w:szCs w:val="18"/>
          <w:rtl/>
        </w:rPr>
        <w:t>على ثلاثة مذاهب:</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المذهب الأول:</w:t>
      </w:r>
      <w:r w:rsidRPr="00743A58">
        <w:rPr>
          <w:rFonts w:ascii="Tahoma" w:hAnsi="Tahoma" w:cs="AL-Hotham"/>
          <w:b/>
          <w:bCs/>
          <w:sz w:val="18"/>
          <w:szCs w:val="18"/>
          <w:rtl/>
          <w:lang w:bidi="ar-EG"/>
        </w:rPr>
        <w:t xml:space="preserve"> يرى الجمهور</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ومن بينهم السلف الصالح من الصحابة </w:t>
      </w:r>
      <w:r w:rsidRPr="00743A58">
        <w:rPr>
          <w:rFonts w:ascii="Tahoma" w:hAnsi="Tahoma" w:cs="SC_ALYERMOOK"/>
          <w:b/>
          <w:bCs/>
          <w:sz w:val="18"/>
          <w:szCs w:val="18"/>
          <w:rtl/>
          <w:lang w:bidi="ar-EG"/>
        </w:rPr>
        <w:t>}</w:t>
      </w:r>
      <w:r w:rsidRPr="00743A58">
        <w:rPr>
          <w:rFonts w:ascii="Tahoma" w:hAnsi="Tahoma" w:cs="AL-Hotham"/>
          <w:b/>
          <w:bCs/>
          <w:sz w:val="18"/>
          <w:szCs w:val="18"/>
          <w:rtl/>
          <w:lang w:bidi="ar-EG"/>
        </w:rPr>
        <w:t xml:space="preserve"> والتابعين والأئمة الأربعة وأكثر الفقهاء والمتكلمين: أن التعبد بالقياس جائز عقلًا، أي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إ</w:t>
      </w:r>
      <w:r w:rsidRPr="00743A58">
        <w:rPr>
          <w:rFonts w:ascii="Tahoma" w:hAnsi="Tahoma" w:cs="AL-Hotham"/>
          <w:b/>
          <w:bCs/>
          <w:sz w:val="18"/>
          <w:szCs w:val="18"/>
          <w:rtl/>
          <w:lang w:bidi="ar-EG"/>
        </w:rPr>
        <w:t>ن الدليل العقلي المجرد يدل على أن إيجاب الشارع على المجتهد إلحاق الفرع بالأصل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أو إيجاب العمل بمقتضى القياس من الأمور الممكنة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التي يتصور ثبوتها وانتفا</w:t>
      </w:r>
      <w:r w:rsidRPr="00743A58">
        <w:rPr>
          <w:rFonts w:ascii="Tahoma" w:hAnsi="Tahoma" w:cs="AL-Hotham" w:hint="cs"/>
          <w:b/>
          <w:bCs/>
          <w:sz w:val="18"/>
          <w:szCs w:val="18"/>
          <w:rtl/>
          <w:lang w:bidi="ar-EG"/>
        </w:rPr>
        <w:t>ؤ</w:t>
      </w:r>
      <w:r w:rsidRPr="00743A58">
        <w:rPr>
          <w:rFonts w:ascii="Tahoma" w:hAnsi="Tahoma" w:cs="AL-Hotham"/>
          <w:b/>
          <w:bCs/>
          <w:sz w:val="18"/>
          <w:szCs w:val="18"/>
          <w:rtl/>
          <w:lang w:bidi="ar-EG"/>
        </w:rPr>
        <w:t>ها على البدل.</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المذهب الثاني: يرى أبو الحسين البصري صاحب كتاب (المعتمد) والقفال الشاشي: أن التعبد بالقياس واجب عقلًا، بمعنى أن الدليل العقلي المجرد يدل على أن التعبد به أمرٌ ثابتٌ لا يتصور انتفاؤه، ومعلومٌ أن المذهب قائمٌ على القول بوجوب الصلاح والأصلح، الذي هو مذهب المعتزلة؛ ولذا فنسبته إلى أبي الحسين البصري</w:t>
      </w:r>
      <w:r w:rsidRPr="00743A58">
        <w:rPr>
          <w:rFonts w:ascii="Tahoma" w:hAnsi="Tahoma" w:cs="AL-Hotham" w:hint="cs"/>
          <w:b/>
          <w:bCs/>
          <w:sz w:val="18"/>
          <w:szCs w:val="18"/>
          <w:rtl/>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hint="cs"/>
          <w:b/>
          <w:bCs/>
          <w:sz w:val="18"/>
          <w:szCs w:val="18"/>
          <w:rtl/>
        </w:rPr>
        <w:t xml:space="preserve">أما </w:t>
      </w:r>
      <w:r w:rsidRPr="00743A58">
        <w:rPr>
          <w:rFonts w:ascii="Tahoma" w:hAnsi="Tahoma" w:cs="AL-Hotham"/>
          <w:b/>
          <w:bCs/>
          <w:sz w:val="18"/>
          <w:szCs w:val="18"/>
          <w:rtl/>
        </w:rPr>
        <w:t>القفال الشاش</w:t>
      </w:r>
      <w:r w:rsidRPr="00743A58">
        <w:rPr>
          <w:rFonts w:ascii="Tahoma" w:hAnsi="Tahoma" w:cs="AL-Hotham" w:hint="cs"/>
          <w:b/>
          <w:bCs/>
          <w:sz w:val="18"/>
          <w:szCs w:val="18"/>
          <w:rtl/>
        </w:rPr>
        <w:t>ي</w:t>
      </w:r>
      <w:r w:rsidRPr="00743A58">
        <w:rPr>
          <w:rFonts w:ascii="Tahoma" w:hAnsi="Tahoma" w:cs="AL-Hotham"/>
          <w:b/>
          <w:bCs/>
          <w:sz w:val="18"/>
          <w:szCs w:val="18"/>
          <w:rtl/>
        </w:rPr>
        <w:t xml:space="preserve"> الشافعي المذهب</w:t>
      </w:r>
      <w:r w:rsidRPr="00743A58">
        <w:rPr>
          <w:rFonts w:ascii="Tahoma" w:hAnsi="Tahoma" w:cs="AL-Hotham" w:hint="cs"/>
          <w:b/>
          <w:bCs/>
          <w:sz w:val="18"/>
          <w:szCs w:val="18"/>
          <w:rtl/>
        </w:rPr>
        <w:t>,</w:t>
      </w:r>
      <w:r w:rsidRPr="00743A58">
        <w:rPr>
          <w:rFonts w:ascii="Tahoma" w:hAnsi="Tahoma" w:cs="AL-Hotham"/>
          <w:b/>
          <w:bCs/>
          <w:sz w:val="18"/>
          <w:szCs w:val="18"/>
          <w:rtl/>
        </w:rPr>
        <w:t xml:space="preserve"> الأشعري العقيدة</w:t>
      </w:r>
      <w:r w:rsidRPr="00743A58">
        <w:rPr>
          <w:rFonts w:ascii="Tahoma" w:hAnsi="Tahoma" w:cs="AL-Hotham" w:hint="cs"/>
          <w:b/>
          <w:bCs/>
          <w:sz w:val="18"/>
          <w:szCs w:val="18"/>
          <w:rtl/>
        </w:rPr>
        <w:t xml:space="preserve">، فيقول </w:t>
      </w:r>
      <w:r w:rsidRPr="00743A58">
        <w:rPr>
          <w:rFonts w:ascii="Tahoma" w:hAnsi="Tahoma" w:cs="AL-Hotham"/>
          <w:b/>
          <w:bCs/>
          <w:sz w:val="18"/>
          <w:szCs w:val="18"/>
          <w:rtl/>
        </w:rPr>
        <w:t xml:space="preserve">ابن السبكي </w:t>
      </w:r>
      <w:r w:rsidRPr="00743A58">
        <w:rPr>
          <w:rFonts w:ascii="Tahoma" w:hAnsi="Tahoma" w:cs="AL-Hotham" w:hint="cs"/>
          <w:b/>
          <w:bCs/>
          <w:sz w:val="18"/>
          <w:szCs w:val="18"/>
          <w:rtl/>
        </w:rPr>
        <w:t xml:space="preserve">عنه </w:t>
      </w:r>
      <w:r w:rsidRPr="00743A58">
        <w:rPr>
          <w:rFonts w:ascii="Tahoma" w:hAnsi="Tahoma" w:cs="AL-Hotham"/>
          <w:b/>
          <w:bCs/>
          <w:sz w:val="18"/>
          <w:szCs w:val="18"/>
          <w:rtl/>
        </w:rPr>
        <w:t xml:space="preserve">نقلًا عن الحافظ ابن عساكر: القفال </w:t>
      </w:r>
      <w:r w:rsidRPr="00743A58">
        <w:rPr>
          <w:rFonts w:ascii="Tahoma" w:hAnsi="Tahoma" w:cs="Traditional Arabic"/>
          <w:b/>
          <w:bCs/>
          <w:sz w:val="18"/>
          <w:szCs w:val="18"/>
          <w:rtl/>
        </w:rPr>
        <w:t>-</w:t>
      </w:r>
      <w:r w:rsidRPr="00743A58">
        <w:rPr>
          <w:rFonts w:ascii="Tahoma" w:hAnsi="Tahoma" w:cs="AL-Hotham"/>
          <w:b/>
          <w:bCs/>
          <w:sz w:val="18"/>
          <w:szCs w:val="18"/>
          <w:rtl/>
        </w:rPr>
        <w:t>رحمه الله</w:t>
      </w:r>
      <w:r w:rsidRPr="00743A58">
        <w:rPr>
          <w:rFonts w:ascii="Tahoma" w:hAnsi="Tahoma" w:cs="Traditional Arabic"/>
          <w:b/>
          <w:bCs/>
          <w:sz w:val="18"/>
          <w:szCs w:val="18"/>
          <w:rtl/>
        </w:rPr>
        <w:t>-</w:t>
      </w:r>
      <w:r w:rsidRPr="00743A58">
        <w:rPr>
          <w:rFonts w:ascii="Tahoma" w:hAnsi="Tahoma" w:cs="AL-Hotham"/>
          <w:b/>
          <w:bCs/>
          <w:sz w:val="18"/>
          <w:szCs w:val="18"/>
          <w:rtl/>
        </w:rPr>
        <w:t xml:space="preserve"> كان مائلًا عن الاعتدال</w:t>
      </w:r>
      <w:r w:rsidRPr="00743A58">
        <w:rPr>
          <w:rFonts w:ascii="Tahoma" w:hAnsi="Tahoma" w:cs="AL-Hotham" w:hint="cs"/>
          <w:b/>
          <w:bCs/>
          <w:sz w:val="18"/>
          <w:szCs w:val="18"/>
          <w:rtl/>
        </w:rPr>
        <w:t>,</w:t>
      </w:r>
      <w:r w:rsidRPr="00743A58">
        <w:rPr>
          <w:rFonts w:ascii="Tahoma" w:hAnsi="Tahoma" w:cs="AL-Hotham"/>
          <w:b/>
          <w:bCs/>
          <w:sz w:val="18"/>
          <w:szCs w:val="18"/>
          <w:rtl/>
        </w:rPr>
        <w:t xml:space="preserve"> قائلًا بالاعتزال في أول أمره، ثم رجع إلى مذهب الأشعري. </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وعليه</w:t>
      </w:r>
      <w:r w:rsidRPr="00743A58">
        <w:rPr>
          <w:rFonts w:ascii="Tahoma" w:hAnsi="Tahoma" w:cs="AL-Hotham" w:hint="cs"/>
          <w:b/>
          <w:bCs/>
          <w:sz w:val="18"/>
          <w:szCs w:val="18"/>
          <w:rtl/>
        </w:rPr>
        <w:t>؛</w:t>
      </w:r>
      <w:r w:rsidRPr="00743A58">
        <w:rPr>
          <w:rFonts w:ascii="Tahoma" w:hAnsi="Tahoma" w:cs="AL-Hotham"/>
          <w:b/>
          <w:bCs/>
          <w:sz w:val="18"/>
          <w:szCs w:val="18"/>
          <w:rtl/>
        </w:rPr>
        <w:t xml:space="preserve"> فإن ما نقل عنه من القول بوجوب التعبد بالقياس عقلًا، إنما كان وقت اعتزاله</w:t>
      </w:r>
      <w:r w:rsidRPr="00743A58">
        <w:rPr>
          <w:rFonts w:cs="AL-Hotham" w:hint="cs"/>
          <w:b/>
          <w:bCs/>
          <w:sz w:val="18"/>
          <w:szCs w:val="18"/>
          <w:rtl/>
        </w:rPr>
        <w:t>.</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t>المذهب الثالث: يرى الشيعة الإمامية والنَّظَّام</w:t>
      </w:r>
      <w:r w:rsidRPr="00743A58">
        <w:rPr>
          <w:rFonts w:ascii="Tahoma" w:hAnsi="Tahoma" w:cs="AL-Hotham" w:hint="cs"/>
          <w:b/>
          <w:bCs/>
          <w:sz w:val="18"/>
          <w:szCs w:val="18"/>
          <w:rtl/>
        </w:rPr>
        <w:t>,</w:t>
      </w:r>
      <w:r w:rsidRPr="00743A58">
        <w:rPr>
          <w:rFonts w:ascii="Tahoma" w:hAnsi="Tahoma" w:cs="AL-Hotham"/>
          <w:b/>
          <w:bCs/>
          <w:sz w:val="18"/>
          <w:szCs w:val="18"/>
          <w:rtl/>
        </w:rPr>
        <w:t xml:space="preserve"> وجماعة من الخوارج</w:t>
      </w:r>
      <w:r w:rsidRPr="00743A58">
        <w:rPr>
          <w:rFonts w:ascii="Tahoma" w:hAnsi="Tahoma" w:cs="AL-Hotham" w:hint="cs"/>
          <w:b/>
          <w:bCs/>
          <w:sz w:val="18"/>
          <w:szCs w:val="18"/>
          <w:rtl/>
        </w:rPr>
        <w:t>,</w:t>
      </w:r>
      <w:r w:rsidRPr="00743A58">
        <w:rPr>
          <w:rFonts w:ascii="Tahoma" w:hAnsi="Tahoma" w:cs="AL-Hotham"/>
          <w:b/>
          <w:bCs/>
          <w:sz w:val="18"/>
          <w:szCs w:val="18"/>
          <w:rtl/>
        </w:rPr>
        <w:t xml:space="preserve"> وبعض من معتزلة بغداد كجعفر بن مبشر، ويحيى الإسكافي، وجعفر بن حرب: أن التعبد بالقياس مستحيل عقلًا، أي</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إ</w:t>
      </w:r>
      <w:r w:rsidRPr="00743A58">
        <w:rPr>
          <w:rFonts w:ascii="Tahoma" w:hAnsi="Tahoma" w:cs="AL-Hotham"/>
          <w:b/>
          <w:bCs/>
          <w:sz w:val="18"/>
          <w:szCs w:val="18"/>
          <w:rtl/>
        </w:rPr>
        <w:t>ن الدليل العقلي المجرد يدل على أنه أمر منتفٍ لا يتصور ثبوته</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غير أن النَّظَّام يقول بالاستحالة في شريعتنا خاصة، ومن عداه ممن ذكروا معه قبل قليل يقولون بالاستحالة في جميع الشرائع.</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t>وما ذ</w:t>
      </w:r>
      <w:r w:rsidRPr="00743A58">
        <w:rPr>
          <w:rFonts w:ascii="Tahoma" w:hAnsi="Tahoma" w:cs="AL-Hotham" w:hint="cs"/>
          <w:b/>
          <w:bCs/>
          <w:sz w:val="18"/>
          <w:szCs w:val="18"/>
          <w:rtl/>
        </w:rPr>
        <w:t>ُ</w:t>
      </w:r>
      <w:r w:rsidRPr="00743A58">
        <w:rPr>
          <w:rFonts w:ascii="Tahoma" w:hAnsi="Tahoma" w:cs="AL-Hotham"/>
          <w:b/>
          <w:bCs/>
          <w:sz w:val="18"/>
          <w:szCs w:val="18"/>
          <w:rtl/>
        </w:rPr>
        <w:t>ك</w:t>
      </w:r>
      <w:r w:rsidRPr="00743A58">
        <w:rPr>
          <w:rFonts w:ascii="Tahoma" w:hAnsi="Tahoma" w:cs="AL-Hotham" w:hint="cs"/>
          <w:b/>
          <w:bCs/>
          <w:sz w:val="18"/>
          <w:szCs w:val="18"/>
          <w:rtl/>
        </w:rPr>
        <w:t>ِ</w:t>
      </w:r>
      <w:r w:rsidRPr="00743A58">
        <w:rPr>
          <w:rFonts w:ascii="Tahoma" w:hAnsi="Tahoma" w:cs="AL-Hotham"/>
          <w:b/>
          <w:bCs/>
          <w:sz w:val="18"/>
          <w:szCs w:val="18"/>
          <w:rtl/>
        </w:rPr>
        <w:t>ر من إسناد القول بالإحالة إلى الشيعة الإمامية هو الصحيح</w:t>
      </w:r>
      <w:r w:rsidRPr="00743A58">
        <w:rPr>
          <w:rFonts w:ascii="Tahoma" w:hAnsi="Tahoma" w:cs="AL-Hotham" w:hint="cs"/>
          <w:b/>
          <w:bCs/>
          <w:sz w:val="18"/>
          <w:szCs w:val="18"/>
          <w:rtl/>
        </w:rPr>
        <w:t>,</w:t>
      </w:r>
      <w:r w:rsidRPr="00743A58">
        <w:rPr>
          <w:rFonts w:ascii="Tahoma" w:hAnsi="Tahoma" w:cs="AL-Hotham"/>
          <w:b/>
          <w:bCs/>
          <w:sz w:val="18"/>
          <w:szCs w:val="18"/>
          <w:rtl/>
        </w:rPr>
        <w:t xml:space="preserve"> خلافًا لما ورد في (التقرير والتحبير)، وأيضًا في (تيسير التحرير) من أن الشيعة الزيدية هم الذين يقولون بالإحالة</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و</w:t>
      </w:r>
      <w:r w:rsidRPr="00743A58">
        <w:rPr>
          <w:rFonts w:ascii="Tahoma" w:hAnsi="Tahoma" w:cs="AL-Hotham"/>
          <w:b/>
          <w:bCs/>
          <w:sz w:val="18"/>
          <w:szCs w:val="18"/>
          <w:rtl/>
        </w:rPr>
        <w:t>يعرف ذلك من كتب الأصول كلها، بما فيها كتب الشيعة</w:t>
      </w:r>
      <w:r w:rsidRPr="00743A58">
        <w:rPr>
          <w:rFonts w:ascii="Tahoma" w:hAnsi="Tahoma" w:cs="AL-Hotham" w:hint="cs"/>
          <w:b/>
          <w:bCs/>
          <w:sz w:val="18"/>
          <w:szCs w:val="18"/>
          <w:rtl/>
        </w:rPr>
        <w:t>؛</w:t>
      </w:r>
      <w:r w:rsidRPr="00743A58">
        <w:rPr>
          <w:rFonts w:ascii="Tahoma" w:hAnsi="Tahoma" w:cs="AL-Hotham"/>
          <w:b/>
          <w:bCs/>
          <w:sz w:val="18"/>
          <w:szCs w:val="18"/>
          <w:rtl/>
        </w:rPr>
        <w:t xml:space="preserve"> فقد قررت أن الشيعة الزيدية يوافقون الجمهور في اعتبار القياس أحد مصادر التشريع. </w:t>
      </w:r>
    </w:p>
    <w:p w:rsidR="00743A58" w:rsidRPr="00743A58" w:rsidRDefault="00743A58" w:rsidP="00743A58">
      <w:pPr>
        <w:pStyle w:val="a3"/>
        <w:bidi/>
        <w:spacing w:after="0" w:afterAutospacing="0"/>
        <w:jc w:val="lowKashida"/>
        <w:rPr>
          <w:rFonts w:cs="AL-Hotham"/>
          <w:b/>
          <w:bCs/>
          <w:sz w:val="18"/>
          <w:szCs w:val="18"/>
        </w:rPr>
      </w:pPr>
      <w:r w:rsidRPr="00743A58">
        <w:rPr>
          <w:rFonts w:ascii="Tahoma" w:hAnsi="Tahoma" w:cs="AL-Hotham"/>
          <w:b/>
          <w:bCs/>
          <w:sz w:val="18"/>
          <w:szCs w:val="18"/>
          <w:rtl/>
        </w:rPr>
        <w:t xml:space="preserve">أدلة </w:t>
      </w:r>
      <w:r w:rsidRPr="00743A58">
        <w:rPr>
          <w:rFonts w:ascii="Tahoma" w:hAnsi="Tahoma" w:cs="AL-Hotham" w:hint="cs"/>
          <w:b/>
          <w:bCs/>
          <w:sz w:val="18"/>
          <w:szCs w:val="18"/>
          <w:rtl/>
        </w:rPr>
        <w:t xml:space="preserve">كل مذهب </w:t>
      </w:r>
      <w:r w:rsidRPr="00743A58">
        <w:rPr>
          <w:rFonts w:ascii="Tahoma" w:hAnsi="Tahoma" w:cs="AL-Hotham"/>
          <w:b/>
          <w:bCs/>
          <w:sz w:val="18"/>
          <w:szCs w:val="18"/>
          <w:rtl/>
        </w:rPr>
        <w:t>ومناقشتها:</w:t>
      </w:r>
    </w:p>
    <w:p w:rsidR="00743A58" w:rsidRPr="00743A58" w:rsidRDefault="00743A58" w:rsidP="00743A58">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أدلة المذهب الأول:</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استدل الجمهور على صحة مذهبهم بأدلة كثيرة</w:t>
      </w:r>
      <w:r w:rsidRPr="00743A58">
        <w:rPr>
          <w:rFonts w:ascii="Tahoma" w:hAnsi="Tahoma" w:cs="AL-Hotham" w:hint="cs"/>
          <w:b/>
          <w:bCs/>
          <w:sz w:val="18"/>
          <w:szCs w:val="18"/>
          <w:rtl/>
        </w:rPr>
        <w:t>,</w:t>
      </w:r>
      <w:r w:rsidRPr="00743A58">
        <w:rPr>
          <w:rFonts w:ascii="Tahoma" w:hAnsi="Tahoma" w:cs="AL-Hotham"/>
          <w:b/>
          <w:bCs/>
          <w:sz w:val="18"/>
          <w:szCs w:val="18"/>
          <w:rtl/>
        </w:rPr>
        <w:t xml:space="preserve"> نكتفي منها بما يلي: </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الدليل الأول:</w:t>
      </w:r>
      <w:r w:rsidRPr="00743A58">
        <w:rPr>
          <w:rFonts w:ascii="Tahoma" w:hAnsi="Tahoma" w:cs="AL-Hotham"/>
          <w:b/>
          <w:bCs/>
          <w:sz w:val="18"/>
          <w:szCs w:val="18"/>
          <w:rtl/>
          <w:lang w:bidi="ar-EG"/>
        </w:rPr>
        <w:t xml:space="preserve"> قالوا: إن التعبد بالقياس لا يلزم من وقوعه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ولا من عدم وقوعه محال لا لذاته ولا لغيره، وكل ما كان كذلك فهو جائز عقلًا، ينتج عندنا أن التعبد بالقياس جائز عقلًا وهو المطلوب</w:t>
      </w:r>
      <w:r w:rsidRPr="00743A58">
        <w:rPr>
          <w:rFonts w:ascii="Tahoma" w:hAnsi="Tahoma" w:cs="AL-Hotham"/>
          <w:b/>
          <w:bCs/>
          <w:sz w:val="18"/>
          <w:szCs w:val="18"/>
          <w:rtl/>
        </w:rPr>
        <w:t xml:space="preserve">. </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cs="AL-Hotham"/>
          <w:b/>
          <w:bCs/>
          <w:sz w:val="18"/>
          <w:szCs w:val="18"/>
          <w:rtl/>
          <w:lang w:bidi="ar-EG"/>
        </w:rPr>
        <w:t>الدليل الثاني:</w:t>
      </w:r>
      <w:r w:rsidRPr="00743A58">
        <w:rPr>
          <w:rFonts w:ascii="Tahoma" w:hAnsi="Tahoma" w:cs="AL-Hotham"/>
          <w:b/>
          <w:bCs/>
          <w:sz w:val="18"/>
          <w:szCs w:val="18"/>
          <w:rtl/>
          <w:lang w:bidi="ar-EG"/>
        </w:rPr>
        <w:t xml:space="preserve"> لو لم يجز التعبد بالقياس لما وقع</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لكنه وقع، فدل على أنه جائز، أما الملازمة وهي قوله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لو لم يجز التعبد بالقياس لما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قع؛ فلأن غير الجائز لا يتصور في العقل وجوده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فلا يقع. </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lastRenderedPageBreak/>
        <w:t>وأما الاستثنائية وهي قوله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لكنه وقع</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فدليلها ما سيأتي من الأدلة المثبتة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لوقوعه من الكتاب والسُّنَّة والإجماع. </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lang w:bidi="ar-EG"/>
        </w:rPr>
      </w:pPr>
      <w:r w:rsidRPr="00743A58">
        <w:rPr>
          <w:rFonts w:cs="AL-Hotham"/>
          <w:b/>
          <w:bCs/>
          <w:sz w:val="18"/>
          <w:szCs w:val="18"/>
          <w:rtl/>
          <w:lang w:bidi="ar-EG"/>
        </w:rPr>
        <w:t>الدليل الثالث:</w:t>
      </w:r>
      <w:r w:rsidRPr="00743A58">
        <w:rPr>
          <w:rFonts w:ascii="Tahoma" w:hAnsi="Tahoma" w:cs="AL-Hotham"/>
          <w:b/>
          <w:bCs/>
          <w:sz w:val="18"/>
          <w:szCs w:val="18"/>
          <w:rtl/>
          <w:lang w:bidi="ar-EG"/>
        </w:rPr>
        <w:t xml:space="preserve"> أن العاقل </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كما قال الإمام الآمدي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إذا رأى الشارع قد أثبت حكمًا في صورة من الصور، ورأى ثم</w:t>
      </w:r>
      <w:r w:rsidRPr="00743A58">
        <w:rPr>
          <w:rFonts w:ascii="Tahoma" w:hAnsi="Tahoma" w:cs="AL-Hotham" w:hint="cs"/>
          <w:b/>
          <w:bCs/>
          <w:sz w:val="18"/>
          <w:szCs w:val="18"/>
          <w:rtl/>
          <w:lang w:bidi="ar-EG"/>
        </w:rPr>
        <w:t>ة</w:t>
      </w:r>
      <w:r w:rsidRPr="00743A58">
        <w:rPr>
          <w:rFonts w:ascii="Tahoma" w:hAnsi="Tahoma" w:cs="AL-Hotham"/>
          <w:b/>
          <w:bCs/>
          <w:sz w:val="18"/>
          <w:szCs w:val="18"/>
          <w:rtl/>
          <w:lang w:bidi="ar-EG"/>
        </w:rPr>
        <w:t xml:space="preserve"> معنى يصلح أن يكون داعيًا إلى إثبات ذلك الحكم</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ولم يظهر له بعد البحث التام ما يبطله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فإنه يغلب على ظنه أن الحكم قد ثبت له</w:t>
      </w:r>
      <w:r w:rsidRPr="00743A58">
        <w:rPr>
          <w:rFonts w:ascii="Tahoma" w:hAnsi="Tahoma" w:cs="AL-Hotham" w:hint="cs"/>
          <w:b/>
          <w:bCs/>
          <w:sz w:val="18"/>
          <w:szCs w:val="18"/>
          <w:rtl/>
          <w:lang w:bidi="ar-EG"/>
        </w:rPr>
        <w:t>.</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lang w:bidi="ar-EG"/>
        </w:rPr>
        <w:t>وإذا وجد ذلك الوصف في صورة أخرى غير الصورة المنصوص عليها، ولم يظهر له أيضًا ما يعارضه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فإنه يغلب على ظنه ثبوت الحكم به أيضًا في هذه الصورة التي لم ينص عليها.</w:t>
      </w:r>
    </w:p>
    <w:p w:rsidR="00743A58" w:rsidRPr="00743A58" w:rsidRDefault="00743A58" w:rsidP="00743A58">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وذلك لأن العاقل إذا صح نظره واستدلاله؛ أدرك بالأمارات الحاضرة المدلولات الغائبة، وذلك كمن رأى غيمًا رطبًا وهواءً باردًا</w:t>
      </w:r>
      <w:r w:rsidRPr="00743A58">
        <w:rPr>
          <w:rFonts w:ascii="Tahoma" w:hAnsi="Tahoma" w:cs="AL-Hotham" w:hint="cs"/>
          <w:b/>
          <w:bCs/>
          <w:sz w:val="18"/>
          <w:szCs w:val="18"/>
          <w:rtl/>
        </w:rPr>
        <w:t>؛</w:t>
      </w:r>
      <w:r w:rsidRPr="00743A58">
        <w:rPr>
          <w:rFonts w:ascii="Tahoma" w:hAnsi="Tahoma" w:cs="AL-Hotham"/>
          <w:b/>
          <w:bCs/>
          <w:sz w:val="18"/>
          <w:szCs w:val="18"/>
          <w:rtl/>
        </w:rPr>
        <w:t xml:space="preserve"> عندئذ فإنه يحكم بنزول المطر.</w:t>
      </w:r>
    </w:p>
    <w:p w:rsidR="00743A58" w:rsidRPr="00743A58" w:rsidRDefault="00743A58" w:rsidP="00743A58">
      <w:pPr>
        <w:pStyle w:val="a3"/>
        <w:bidi/>
        <w:spacing w:before="0" w:beforeAutospacing="0" w:after="0" w:afterAutospacing="0"/>
        <w:jc w:val="lowKashida"/>
        <w:rPr>
          <w:rFonts w:ascii="Tahoma" w:hAnsi="Tahoma" w:cs="AL-Hotham"/>
          <w:b/>
          <w:bCs/>
          <w:sz w:val="18"/>
          <w:szCs w:val="18"/>
          <w:rtl/>
        </w:rPr>
      </w:pPr>
      <w:r w:rsidRPr="00743A58">
        <w:rPr>
          <w:rFonts w:cs="AL-Hotham"/>
          <w:b/>
          <w:bCs/>
          <w:sz w:val="18"/>
          <w:szCs w:val="18"/>
          <w:rtl/>
          <w:lang w:bidi="ar-EG"/>
        </w:rPr>
        <w:t>الدليل الرابع:</w:t>
      </w:r>
      <w:r w:rsidRPr="00743A58">
        <w:rPr>
          <w:rFonts w:ascii="Tahoma" w:hAnsi="Tahoma" w:cs="AL-Hotham"/>
          <w:b/>
          <w:bCs/>
          <w:sz w:val="18"/>
          <w:szCs w:val="18"/>
          <w:rtl/>
          <w:lang w:bidi="ar-EG"/>
        </w:rPr>
        <w:t xml:space="preserve"> أن التعبد بالقياس طريق إلى تحصيل مصالح للعباد </w:t>
      </w:r>
      <w:r w:rsidRPr="00743A58">
        <w:rPr>
          <w:rFonts w:ascii="Tahoma" w:hAnsi="Tahoma" w:cs="AL-Hotham" w:hint="cs"/>
          <w:b/>
          <w:bCs/>
          <w:sz w:val="18"/>
          <w:szCs w:val="18"/>
          <w:rtl/>
          <w:lang w:bidi="ar-EG"/>
        </w:rPr>
        <w:t>و</w:t>
      </w:r>
      <w:r w:rsidRPr="00743A58">
        <w:rPr>
          <w:rFonts w:ascii="Tahoma" w:hAnsi="Tahoma" w:cs="AL-Hotham"/>
          <w:b/>
          <w:bCs/>
          <w:sz w:val="18"/>
          <w:szCs w:val="18"/>
          <w:rtl/>
          <w:lang w:bidi="ar-EG"/>
        </w:rPr>
        <w:t>لا ت</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ح</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ص</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ل بغيره، وكل ما كان كذلك فليس بمستحيل عقلًا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ف</w:t>
      </w:r>
      <w:r w:rsidRPr="00743A58">
        <w:rPr>
          <w:rFonts w:ascii="Tahoma" w:hAnsi="Tahoma" w:cs="AL-Hotham"/>
          <w:b/>
          <w:bCs/>
          <w:sz w:val="18"/>
          <w:szCs w:val="18"/>
          <w:rtl/>
          <w:lang w:bidi="ar-EG"/>
        </w:rPr>
        <w:t>ينتج لنا أن التعبد بالقياس غير مستحيل عقلًا</w:t>
      </w:r>
      <w:r w:rsidRPr="00743A58">
        <w:rPr>
          <w:rFonts w:ascii="Tahoma" w:hAnsi="Tahoma" w:cs="AL-Hotham" w:hint="cs"/>
          <w:b/>
          <w:bCs/>
          <w:sz w:val="18"/>
          <w:szCs w:val="18"/>
          <w:rtl/>
          <w:lang w:bidi="ar-EG"/>
        </w:rPr>
        <w:t>.</w:t>
      </w:r>
    </w:p>
    <w:p w:rsidR="00743A58" w:rsidRPr="00743A58" w:rsidRDefault="00743A58" w:rsidP="00743A58">
      <w:pPr>
        <w:spacing w:after="0" w:line="240" w:lineRule="auto"/>
        <w:rPr>
          <w:rFonts w:asciiTheme="majorBidi" w:hAnsiTheme="majorBidi" w:cstheme="majorBidi"/>
          <w:b/>
          <w:bCs/>
          <w:sz w:val="18"/>
          <w:szCs w:val="18"/>
          <w:rtl/>
        </w:rPr>
      </w:pPr>
    </w:p>
    <w:p w:rsidR="00743A58" w:rsidRPr="00743A58" w:rsidRDefault="00743A58" w:rsidP="00743A58">
      <w:pPr>
        <w:spacing w:after="0" w:line="240" w:lineRule="auto"/>
        <w:jc w:val="center"/>
        <w:rPr>
          <w:rFonts w:asciiTheme="majorBidi" w:hAnsiTheme="majorBidi" w:cstheme="majorBidi"/>
          <w:b/>
          <w:bCs/>
          <w:sz w:val="18"/>
          <w:szCs w:val="18"/>
          <w:rtl/>
        </w:rPr>
      </w:pPr>
      <w:r w:rsidRPr="00743A58">
        <w:rPr>
          <w:rFonts w:asciiTheme="majorBidi" w:hAnsiTheme="majorBidi" w:cstheme="majorBidi"/>
          <w:b/>
          <w:bCs/>
          <w:sz w:val="18"/>
          <w:szCs w:val="18"/>
          <w:rtl/>
        </w:rPr>
        <w:t>المراجع والمصادر:</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(إتحاف ذوي البصائر شرح روضة الناظر)</w:t>
      </w:r>
    </w:p>
    <w:p w:rsidR="00743A58" w:rsidRPr="00743A58" w:rsidRDefault="00743A58" w:rsidP="00743A58">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743A58">
        <w:rPr>
          <w:rFonts w:asciiTheme="majorBidi" w:eastAsia="Calibri" w:hAnsiTheme="majorBidi" w:cstheme="majorBidi"/>
          <w:b/>
          <w:bCs/>
          <w:sz w:val="18"/>
          <w:szCs w:val="18"/>
          <w:rtl/>
        </w:rPr>
        <w:t>عبد الكريم النملة، الرياض، دار العاصمة، 1996م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(التلويح على التوضيح)</w:t>
      </w:r>
    </w:p>
    <w:p w:rsidR="00743A58" w:rsidRPr="00743A58" w:rsidRDefault="00743A58" w:rsidP="00743A58">
      <w:pPr>
        <w:pStyle w:val="a3"/>
        <w:bidi/>
        <w:spacing w:before="0" w:beforeAutospacing="0" w:after="0" w:afterAutospacing="0"/>
        <w:ind w:left="567"/>
        <w:jc w:val="lowKashida"/>
        <w:rPr>
          <w:rFonts w:asciiTheme="majorBidi" w:eastAsia="Calibri" w:hAnsiTheme="majorBidi" w:cstheme="majorBidi"/>
          <w:b/>
          <w:bCs/>
          <w:sz w:val="18"/>
          <w:szCs w:val="18"/>
          <w:rtl/>
        </w:rPr>
      </w:pPr>
      <w:r w:rsidRPr="00743A58">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(الإحكام في أصول الأحكام)</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سيف الدين الآمدي، بيروت، دار الكتب العلمية، 1990م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(الإِبهاج في شرح المنهاج للبيضاوي)</w:t>
      </w:r>
    </w:p>
    <w:p w:rsidR="00743A58" w:rsidRPr="00743A58" w:rsidRDefault="00743A58" w:rsidP="00743A58">
      <w:pPr>
        <w:tabs>
          <w:tab w:val="left" w:pos="472"/>
        </w:tabs>
        <w:spacing w:after="0" w:line="240" w:lineRule="auto"/>
        <w:ind w:left="567"/>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(أصول السَّرخسي)</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lastRenderedPageBreak/>
        <w:tab/>
        <w:t>السَّرخسي محمد بن أحمد بن أبي سهل، عالم الكتب، 1986م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(البرهان في أصول الفقه)</w:t>
      </w:r>
    </w:p>
    <w:p w:rsidR="00743A58" w:rsidRPr="00743A58" w:rsidRDefault="00743A58" w:rsidP="00743A58">
      <w:pPr>
        <w:tabs>
          <w:tab w:val="left" w:pos="472"/>
        </w:tabs>
        <w:spacing w:after="0" w:line="240" w:lineRule="auto"/>
        <w:ind w:left="72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(سلّم الوصول في شرح نهاية السّول) مطبوع مع (نهاية السّول)</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محمد بخيت المطيعي، عالم الكتب، 1994م.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(شرح اللّمع)</w:t>
      </w:r>
    </w:p>
    <w:p w:rsidR="00743A58" w:rsidRPr="00743A58" w:rsidRDefault="00743A58" w:rsidP="00743A58">
      <w:pPr>
        <w:tabs>
          <w:tab w:val="left" w:pos="472"/>
        </w:tabs>
        <w:spacing w:after="0" w:line="240" w:lineRule="auto"/>
        <w:ind w:left="567"/>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(قواطع الأدلة في الأصول)</w:t>
      </w:r>
    </w:p>
    <w:p w:rsidR="00743A58" w:rsidRPr="00743A58" w:rsidRDefault="00743A58" w:rsidP="00743A58">
      <w:pPr>
        <w:tabs>
          <w:tab w:val="left" w:pos="472"/>
        </w:tabs>
        <w:spacing w:after="0" w:line="240" w:lineRule="auto"/>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منصور بن السمعاني، بيروت، دار الكتب العلمية، 1997م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(كشف الأسرار عن أصول فخر الإسلام للبزدوي)</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عبد العزيز البخاري، بيروت، دار الكتب العلمية، 1997م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(نفائس الوصول في شرح المحصول)</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(شرح الكوكب المنير)</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محمد بن أحمد بن عبد العزيز بن النجار، مكتبة العبيكان، 1997م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(إرشاد الفحول إلى تحقيق الحق في علم الأصول)</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محمد بن علي الشوكاني، دار الكتب العلمية، 1999م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(أصول الفقه الإسلامي)</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زكيّ الدين شعبان، مؤسسة علي الصباح للنشر، 1988م</w:t>
      </w:r>
    </w:p>
    <w:p w:rsidR="00743A58" w:rsidRPr="00743A58" w:rsidRDefault="00743A58" w:rsidP="00743A5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(الوجيز في أصول الفقه)</w:t>
      </w:r>
    </w:p>
    <w:p w:rsidR="00743A58" w:rsidRPr="00743A58" w:rsidRDefault="00743A58" w:rsidP="00743A58">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743A58" w:rsidRPr="00743A58" w:rsidRDefault="00743A58" w:rsidP="00743A58">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(الموافقات في أصول الشريعة)</w:t>
      </w:r>
    </w:p>
    <w:p w:rsidR="00743A58" w:rsidRPr="00743A58" w:rsidRDefault="00743A58" w:rsidP="00743A58">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إبراهيم بن موسى الشاطبي، بيروت، دار الكتب العلمية، 1993م</w:t>
      </w:r>
    </w:p>
    <w:p w:rsidR="00743A58" w:rsidRPr="00743A58" w:rsidRDefault="00743A58" w:rsidP="00743A58">
      <w:pPr>
        <w:spacing w:after="0" w:line="240" w:lineRule="auto"/>
        <w:rPr>
          <w:rFonts w:asciiTheme="majorBidi" w:hAnsiTheme="majorBidi" w:cstheme="majorBidi"/>
          <w:b/>
          <w:bCs/>
          <w:sz w:val="18"/>
          <w:szCs w:val="18"/>
          <w:rtl/>
        </w:rPr>
      </w:pPr>
    </w:p>
    <w:p w:rsidR="00743A58" w:rsidRPr="00743A58" w:rsidRDefault="00743A58" w:rsidP="00743A58">
      <w:pPr>
        <w:spacing w:after="0" w:line="240" w:lineRule="auto"/>
        <w:rPr>
          <w:b/>
          <w:bCs/>
          <w:sz w:val="18"/>
          <w:szCs w:val="18"/>
          <w:rtl/>
        </w:rPr>
      </w:pPr>
    </w:p>
    <w:p w:rsidR="00743A58" w:rsidRDefault="00743A58" w:rsidP="00743A58">
      <w:pPr>
        <w:spacing w:after="0"/>
        <w:jc w:val="center"/>
        <w:rPr>
          <w:rFonts w:asciiTheme="majorBidi" w:eastAsia="Calibri" w:hAnsiTheme="majorBidi" w:cstheme="majorBidi"/>
          <w:b/>
          <w:bCs/>
          <w:sz w:val="48"/>
          <w:szCs w:val="48"/>
          <w:rtl/>
        </w:rPr>
        <w:sectPr w:rsidR="00743A58" w:rsidSect="00743A58">
          <w:type w:val="continuous"/>
          <w:pgSz w:w="11906" w:h="16838"/>
          <w:pgMar w:top="851" w:right="849" w:bottom="567" w:left="709" w:header="708" w:footer="708" w:gutter="0"/>
          <w:cols w:num="2" w:space="708"/>
          <w:bidi/>
          <w:rtlGutter/>
          <w:docGrid w:linePitch="360"/>
        </w:sectPr>
      </w:pPr>
    </w:p>
    <w:p w:rsidR="00743A58" w:rsidRPr="00743A58" w:rsidRDefault="00743A58" w:rsidP="00743A58">
      <w:pPr>
        <w:spacing w:after="0"/>
        <w:jc w:val="center"/>
        <w:rPr>
          <w:rFonts w:asciiTheme="majorBidi" w:eastAsia="Calibri" w:hAnsiTheme="majorBidi" w:cstheme="majorBidi"/>
          <w:b/>
          <w:bCs/>
          <w:sz w:val="48"/>
          <w:szCs w:val="48"/>
        </w:rPr>
      </w:pPr>
    </w:p>
    <w:sectPr w:rsidR="00743A58" w:rsidRPr="00743A58" w:rsidSect="00743A58">
      <w:type w:val="continuous"/>
      <w:pgSz w:w="11906" w:h="16838"/>
      <w:pgMar w:top="851" w:right="849" w:bottom="56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3A58"/>
    <w:rsid w:val="004168A0"/>
    <w:rsid w:val="004219C3"/>
    <w:rsid w:val="00743A58"/>
    <w:rsid w:val="008C18D2"/>
    <w:rsid w:val="008E1381"/>
    <w:rsid w:val="00A564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3A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43A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8FA2F4-8F1A-4723-942E-4574DA8D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2413</Words>
  <Characters>13759</Characters>
  <Application>Microsoft Office Word</Application>
  <DocSecurity>0</DocSecurity>
  <Lines>114</Lines>
  <Paragraphs>32</Paragraphs>
  <ScaleCrop>false</ScaleCrop>
  <Company>Fannan</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2013-06-13T19:11:00Z</dcterms:created>
  <dcterms:modified xsi:type="dcterms:W3CDTF">2013-06-17T10:31:00Z</dcterms:modified>
</cp:coreProperties>
</file>