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635D3" w:rsidP="002635D3">
      <w:pPr>
        <w:spacing w:line="240" w:lineRule="auto"/>
        <w:jc w:val="center"/>
        <w:rPr>
          <w:i/>
          <w:iCs/>
          <w:rtl/>
        </w:rPr>
      </w:pPr>
      <w:r w:rsidRPr="002635D3">
        <w:rPr>
          <w:rFonts w:asciiTheme="majorBidi" w:eastAsia="Calibri" w:hAnsiTheme="majorBidi" w:cstheme="majorBidi"/>
          <w:i/>
          <w:iCs/>
          <w:sz w:val="48"/>
          <w:szCs w:val="48"/>
          <w:rtl/>
        </w:rPr>
        <w:t>المسند، ومتعلقات الفعل</w:t>
      </w:r>
    </w:p>
    <w:p w:rsidR="002635D3" w:rsidRPr="00294A2D" w:rsidRDefault="002635D3" w:rsidP="002635D3">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2635D3" w:rsidRPr="00294A2D" w:rsidRDefault="002635D3" w:rsidP="00E565E1">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E565E1" w:rsidRPr="00E565E1">
        <w:rPr>
          <w:rFonts w:asciiTheme="majorBidi" w:hAnsiTheme="majorBidi" w:cs="Arial" w:hint="cs"/>
          <w:rtl/>
          <w:lang w:bidi="ar-EG"/>
        </w:rPr>
        <w:t>فاطمة</w:t>
      </w:r>
      <w:r w:rsidR="00E565E1" w:rsidRPr="00E565E1">
        <w:rPr>
          <w:rFonts w:asciiTheme="majorBidi" w:hAnsiTheme="majorBidi" w:cs="Arial"/>
          <w:rtl/>
          <w:lang w:bidi="ar-EG"/>
        </w:rPr>
        <w:t xml:space="preserve"> </w:t>
      </w:r>
      <w:r w:rsidR="00E565E1" w:rsidRPr="00E565E1">
        <w:rPr>
          <w:rFonts w:asciiTheme="majorBidi" w:hAnsiTheme="majorBidi" w:cs="Arial" w:hint="cs"/>
          <w:rtl/>
          <w:lang w:bidi="ar-EG"/>
        </w:rPr>
        <w:t>السيد</w:t>
      </w:r>
      <w:r w:rsidR="00E565E1" w:rsidRPr="00E565E1">
        <w:rPr>
          <w:rFonts w:asciiTheme="majorBidi" w:hAnsiTheme="majorBidi" w:cs="Arial"/>
          <w:rtl/>
          <w:lang w:bidi="ar-EG"/>
        </w:rPr>
        <w:t xml:space="preserve"> </w:t>
      </w:r>
      <w:proofErr w:type="spellStart"/>
      <w:r w:rsidR="00E565E1" w:rsidRPr="00E565E1">
        <w:rPr>
          <w:rFonts w:asciiTheme="majorBidi" w:hAnsiTheme="majorBidi" w:cs="Arial" w:hint="cs"/>
          <w:rtl/>
          <w:lang w:bidi="ar-EG"/>
        </w:rPr>
        <w:t>العشرى</w:t>
      </w:r>
      <w:proofErr w:type="spellEnd"/>
    </w:p>
    <w:p w:rsidR="002635D3" w:rsidRPr="0089766D" w:rsidRDefault="002635D3" w:rsidP="002635D3">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2635D3" w:rsidRPr="0089766D" w:rsidRDefault="002635D3" w:rsidP="002635D3">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2635D3" w:rsidRPr="0089766D" w:rsidRDefault="002635D3" w:rsidP="002635D3">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2635D3" w:rsidRPr="0089766D" w:rsidRDefault="00E565E1" w:rsidP="002635D3">
      <w:pPr>
        <w:spacing w:line="240" w:lineRule="auto"/>
        <w:jc w:val="center"/>
        <w:rPr>
          <w:rFonts w:asciiTheme="majorBidi" w:hAnsiTheme="majorBidi" w:cstheme="majorBidi"/>
          <w:i/>
          <w:iCs/>
          <w:sz w:val="20"/>
          <w:szCs w:val="20"/>
        </w:rPr>
      </w:pPr>
      <w:r w:rsidRPr="00E565E1">
        <w:rPr>
          <w:rFonts w:asciiTheme="majorBidi" w:hAnsiTheme="majorBidi" w:cstheme="majorBidi"/>
          <w:i/>
          <w:iCs/>
          <w:sz w:val="20"/>
          <w:szCs w:val="20"/>
          <w:lang w:bidi="ar-EG"/>
        </w:rPr>
        <w:t>fatma.alsayed@mediu.ws</w:t>
      </w:r>
    </w:p>
    <w:p w:rsidR="002635D3" w:rsidRDefault="002635D3" w:rsidP="002635D3">
      <w:pPr>
        <w:spacing w:after="120" w:line="240" w:lineRule="auto"/>
        <w:jc w:val="lowKashida"/>
        <w:rPr>
          <w:rFonts w:asciiTheme="majorBidi" w:hAnsiTheme="majorBidi" w:cstheme="majorBidi"/>
          <w:b/>
          <w:bCs/>
          <w:sz w:val="18"/>
          <w:szCs w:val="18"/>
          <w:rtl/>
        </w:rPr>
        <w:sectPr w:rsidR="002635D3" w:rsidSect="00BF7572">
          <w:pgSz w:w="11906" w:h="16838"/>
          <w:pgMar w:top="964" w:right="1021" w:bottom="964" w:left="1021" w:header="709" w:footer="709" w:gutter="0"/>
          <w:cols w:space="708"/>
          <w:bidi/>
          <w:rtlGutter/>
          <w:docGrid w:linePitch="360"/>
        </w:sectPr>
      </w:pP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lastRenderedPageBreak/>
        <w:t xml:space="preserve">خلاصة ـــ هذا البحث يبحث في </w:t>
      </w:r>
      <w:r w:rsidRPr="002635D3">
        <w:rPr>
          <w:rFonts w:asciiTheme="majorBidi" w:eastAsia="Calibri" w:hAnsiTheme="majorBidi" w:cstheme="majorBidi"/>
          <w:b/>
          <w:bCs/>
          <w:sz w:val="18"/>
          <w:szCs w:val="18"/>
          <w:rtl/>
        </w:rPr>
        <w:t>المسند، ومتعلقات الفعل</w:t>
      </w:r>
    </w:p>
    <w:p w:rsidR="002635D3" w:rsidRPr="002635D3" w:rsidRDefault="002635D3" w:rsidP="002635D3">
      <w:pPr>
        <w:spacing w:after="120" w:line="240" w:lineRule="auto"/>
        <w:jc w:val="lowKashida"/>
        <w:rPr>
          <w:rFonts w:asciiTheme="majorBidi" w:hAnsiTheme="majorBidi" w:cstheme="majorBidi"/>
          <w:b/>
          <w:bCs/>
          <w:sz w:val="18"/>
          <w:szCs w:val="18"/>
          <w:rtl/>
          <w:lang w:bidi="ar-EG"/>
        </w:rPr>
      </w:pPr>
      <w:r w:rsidRPr="002635D3">
        <w:rPr>
          <w:rFonts w:asciiTheme="majorBidi" w:hAnsiTheme="majorBidi" w:cstheme="majorBidi"/>
          <w:b/>
          <w:bCs/>
          <w:sz w:val="18"/>
          <w:szCs w:val="18"/>
          <w:rtl/>
        </w:rPr>
        <w:t xml:space="preserve">الكلمات المفتاحية : </w:t>
      </w:r>
      <w:r w:rsidRPr="002635D3">
        <w:rPr>
          <w:rFonts w:asciiTheme="majorBidi" w:hAnsiTheme="majorBidi" w:cstheme="majorBidi"/>
          <w:b/>
          <w:bCs/>
          <w:spacing w:val="2"/>
          <w:sz w:val="18"/>
          <w:szCs w:val="18"/>
          <w:rtl/>
          <w:lang w:bidi="ar-EG"/>
        </w:rPr>
        <w:t>الجملة الاسمية</w:t>
      </w:r>
      <w:r w:rsidRPr="002635D3">
        <w:rPr>
          <w:rFonts w:asciiTheme="majorBidi" w:hAnsiTheme="majorBidi" w:cstheme="majorBidi"/>
          <w:b/>
          <w:bCs/>
          <w:sz w:val="18"/>
          <w:szCs w:val="18"/>
          <w:rtl/>
        </w:rPr>
        <w:t xml:space="preserve"> ، </w:t>
      </w:r>
      <w:r w:rsidRPr="002635D3">
        <w:rPr>
          <w:rFonts w:asciiTheme="majorBidi" w:hAnsiTheme="majorBidi" w:cstheme="majorBidi"/>
          <w:b/>
          <w:bCs/>
          <w:spacing w:val="2"/>
          <w:sz w:val="18"/>
          <w:szCs w:val="18"/>
          <w:rtl/>
          <w:lang w:bidi="ar-EG"/>
        </w:rPr>
        <w:t>علم المعاني</w:t>
      </w:r>
      <w:r w:rsidRPr="002635D3">
        <w:rPr>
          <w:rFonts w:asciiTheme="majorBidi" w:hAnsiTheme="majorBidi" w:cstheme="majorBidi"/>
          <w:b/>
          <w:bCs/>
          <w:sz w:val="18"/>
          <w:szCs w:val="18"/>
          <w:rtl/>
        </w:rPr>
        <w:t xml:space="preserve"> ،</w:t>
      </w:r>
      <w:r w:rsidRPr="002635D3">
        <w:rPr>
          <w:rFonts w:asciiTheme="majorBidi" w:hAnsiTheme="majorBidi" w:cstheme="majorBidi"/>
          <w:b/>
          <w:bCs/>
          <w:sz w:val="18"/>
          <w:szCs w:val="18"/>
          <w:rtl/>
          <w:lang w:bidi="ar-EG"/>
        </w:rPr>
        <w:t xml:space="preserve"> المعلوم</w:t>
      </w:r>
    </w:p>
    <w:p w:rsidR="002635D3" w:rsidRPr="002635D3" w:rsidRDefault="002635D3" w:rsidP="002635D3">
      <w:pPr>
        <w:pStyle w:val="a5"/>
        <w:numPr>
          <w:ilvl w:val="0"/>
          <w:numId w:val="2"/>
        </w:numPr>
        <w:spacing w:after="120" w:line="240" w:lineRule="auto"/>
        <w:jc w:val="center"/>
        <w:rPr>
          <w:rFonts w:asciiTheme="majorBidi" w:hAnsiTheme="majorBidi" w:cstheme="majorBidi"/>
          <w:b/>
          <w:bCs/>
          <w:sz w:val="18"/>
          <w:szCs w:val="18"/>
          <w:rtl/>
        </w:rPr>
      </w:pPr>
      <w:r w:rsidRPr="002635D3">
        <w:rPr>
          <w:rFonts w:asciiTheme="majorBidi" w:hAnsiTheme="majorBidi" w:cstheme="majorBidi"/>
          <w:b/>
          <w:bCs/>
          <w:sz w:val="18"/>
          <w:szCs w:val="18"/>
          <w:rtl/>
        </w:rPr>
        <w:t>المقدمة</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2635D3">
        <w:rPr>
          <w:rFonts w:asciiTheme="majorBidi" w:eastAsia="Calibri" w:hAnsiTheme="majorBidi" w:cstheme="majorBidi"/>
          <w:b/>
          <w:bCs/>
          <w:sz w:val="18"/>
          <w:szCs w:val="18"/>
          <w:rtl/>
        </w:rPr>
        <w:t>المسند، ومتعلقات الفعل</w:t>
      </w:r>
    </w:p>
    <w:p w:rsidR="002635D3" w:rsidRPr="002635D3" w:rsidRDefault="002635D3" w:rsidP="002635D3">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2635D3">
        <w:rPr>
          <w:rFonts w:asciiTheme="majorBidi" w:hAnsiTheme="majorBidi" w:cstheme="majorBidi"/>
          <w:b/>
          <w:bCs/>
          <w:sz w:val="18"/>
          <w:szCs w:val="18"/>
          <w:rtl/>
        </w:rPr>
        <w:t>عنوان المقال</w:t>
      </w:r>
    </w:p>
    <w:p w:rsidR="002635D3" w:rsidRPr="002635D3" w:rsidRDefault="002635D3" w:rsidP="002635D3">
      <w:pPr>
        <w:spacing w:after="120" w:line="240" w:lineRule="auto"/>
        <w:jc w:val="lowKashida"/>
        <w:rPr>
          <w:rFonts w:asciiTheme="majorBidi" w:hAnsiTheme="majorBidi" w:cstheme="majorBidi"/>
          <w:b/>
          <w:bCs/>
          <w:spacing w:val="2"/>
          <w:sz w:val="18"/>
          <w:szCs w:val="18"/>
          <w:rtl/>
        </w:rPr>
      </w:pPr>
      <w:r w:rsidRPr="002635D3">
        <w:rPr>
          <w:rFonts w:asciiTheme="majorBidi" w:hAnsiTheme="majorBidi" w:cstheme="majorBidi"/>
          <w:b/>
          <w:bCs/>
          <w:spacing w:val="2"/>
          <w:sz w:val="18"/>
          <w:szCs w:val="18"/>
          <w:rtl/>
          <w:lang w:bidi="ar-EG"/>
        </w:rPr>
        <w:t xml:space="preserve">إن المسند لدى البلاغيين، يُمثل الخبر في الجملة الاسمية، ويمثل الفعل في الجملة الفعلية، وهو عكس ما عليه الحال في المسند إليه، وإنما يأتي حديثنا لباب التقديم والتأخير في إطار تطبيق نظرية عبد القاهر، على بعض أبواب علم المعاني، بعد أن عرضنا لما وضعه من نظريات لقواعد، وأسس، وأصول هذا العلم الشريف. </w:t>
      </w:r>
    </w:p>
    <w:p w:rsidR="002635D3" w:rsidRPr="002635D3" w:rsidRDefault="002635D3" w:rsidP="002635D3">
      <w:pPr>
        <w:spacing w:after="120" w:line="240" w:lineRule="auto"/>
        <w:jc w:val="lowKashida"/>
        <w:rPr>
          <w:rFonts w:cs="AL-Hotham"/>
          <w:b/>
          <w:bCs/>
          <w:spacing w:val="4"/>
          <w:sz w:val="18"/>
          <w:szCs w:val="18"/>
          <w:rtl/>
        </w:rPr>
      </w:pPr>
      <w:r w:rsidRPr="002635D3">
        <w:rPr>
          <w:rFonts w:asciiTheme="majorBidi" w:hAnsiTheme="majorBidi" w:cstheme="majorBidi"/>
          <w:b/>
          <w:bCs/>
          <w:sz w:val="18"/>
          <w:szCs w:val="18"/>
          <w:rtl/>
          <w:lang w:bidi="ar-EG"/>
        </w:rPr>
        <w:t>ومن المعلوم بداهة أن المسند إليه إذا كان مبتدأً، فرتبته التقديم، نحو: زيد خائن، وعمرو منطلق، وإذا كان فاعلًا، فرتبته التأخير، أي: الوقوع بعد الفعل المسند، نحو: قام زيد، ويعطي محمد الجزيل، وإذا قُدم المسند إليه على خبره الفعلي؛ كان ذلك لأسرار بلاغية على نحو ما عرفنا، وكذلك إذا قُدم المسند على المسند إليه، الذي رتبته التقديم وهو المبتدأ؛ فإن هذا التقديم يكون لأسرار ومزايا بلاغية أيضًا، أهمها: إفادة القصر، أي: قصر المسند إليه على المسند المقدم، كما في قول الله تعالى</w:t>
      </w:r>
      <w:r w:rsidRPr="002635D3">
        <w:rPr>
          <w:rFonts w:cs="AL-Hotham"/>
          <w:b/>
          <w:bCs/>
          <w:sz w:val="18"/>
          <w:szCs w:val="18"/>
          <w:rtl/>
          <w:lang w:bidi="ar-EG"/>
        </w:rPr>
        <w:t xml:space="preserve">: </w:t>
      </w:r>
      <w:r w:rsidRPr="002635D3">
        <w:rPr>
          <w:rFonts w:cs="DecoType Thuluth"/>
          <w:b/>
          <w:bCs/>
          <w:color w:val="008000"/>
          <w:sz w:val="18"/>
          <w:szCs w:val="18"/>
          <w:rtl/>
        </w:rPr>
        <w:t>{</w:t>
      </w:r>
      <w:r w:rsidRPr="002635D3">
        <w:rPr>
          <w:rFonts w:ascii="QCF_P603" w:hAnsi="QCF_P603" w:cs="QCF_P603"/>
          <w:b/>
          <w:bCs/>
          <w:color w:val="008000"/>
          <w:sz w:val="18"/>
          <w:szCs w:val="18"/>
          <w:rtl/>
        </w:rPr>
        <w:t>ﭬ ﭭ ﭮ ﭯ</w:t>
      </w:r>
      <w:r w:rsidRPr="002635D3">
        <w:rPr>
          <w:rFonts w:cs="DecoType Thuluth"/>
          <w:b/>
          <w:bCs/>
          <w:color w:val="008000"/>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 xml:space="preserve">[الكافرون: 6]، والمعنى: إن دينكم </w:t>
      </w:r>
      <w:r w:rsidRPr="002635D3">
        <w:rPr>
          <w:rFonts w:asciiTheme="majorBidi" w:hAnsiTheme="majorBidi" w:cstheme="majorBidi"/>
          <w:b/>
          <w:bCs/>
          <w:spacing w:val="4"/>
          <w:sz w:val="18"/>
          <w:szCs w:val="18"/>
          <w:rtl/>
        </w:rPr>
        <w:t>الذي هو الإشراك بالله، مقصور على كونه لكم لا يتجاوزكم إليَّ</w:t>
      </w:r>
      <w:r w:rsidRPr="002635D3">
        <w:rPr>
          <w:rFonts w:asciiTheme="majorBidi" w:hAnsiTheme="majorBidi" w:cstheme="majorBidi"/>
          <w:b/>
          <w:bCs/>
          <w:spacing w:val="4"/>
          <w:sz w:val="18"/>
          <w:szCs w:val="18"/>
          <w:rtl/>
          <w:lang w:bidi="ar-EG"/>
        </w:rPr>
        <w:t>،</w:t>
      </w:r>
      <w:r w:rsidRPr="002635D3">
        <w:rPr>
          <w:rFonts w:asciiTheme="majorBidi" w:hAnsiTheme="majorBidi" w:cstheme="majorBidi"/>
          <w:b/>
          <w:bCs/>
          <w:spacing w:val="4"/>
          <w:sz w:val="18"/>
          <w:szCs w:val="18"/>
          <w:rtl/>
        </w:rPr>
        <w:t xml:space="preserve"> وديني الذي هو التوحيد، مقصور على كونه لي لا يتجاوزني إليكم</w:t>
      </w:r>
      <w:r w:rsidRPr="002635D3">
        <w:rPr>
          <w:rFonts w:asciiTheme="majorBidi" w:hAnsiTheme="majorBidi" w:cstheme="majorBidi"/>
          <w:b/>
          <w:bCs/>
          <w:spacing w:val="4"/>
          <w:sz w:val="18"/>
          <w:szCs w:val="18"/>
          <w:rtl/>
          <w:lang w:bidi="ar-EG"/>
        </w:rPr>
        <w:t>،</w:t>
      </w:r>
      <w:r w:rsidRPr="002635D3">
        <w:rPr>
          <w:rFonts w:asciiTheme="majorBidi" w:hAnsiTheme="majorBidi" w:cstheme="majorBidi"/>
          <w:b/>
          <w:bCs/>
          <w:spacing w:val="4"/>
          <w:sz w:val="18"/>
          <w:szCs w:val="18"/>
          <w:rtl/>
        </w:rPr>
        <w:t xml:space="preserve"> فالمقصور عليه هو المسند المقدم</w:t>
      </w:r>
      <w:r w:rsidRPr="002635D3">
        <w:rPr>
          <w:rFonts w:asciiTheme="majorBidi" w:hAnsiTheme="majorBidi" w:cstheme="majorBidi"/>
          <w:b/>
          <w:bCs/>
          <w:spacing w:val="4"/>
          <w:sz w:val="18"/>
          <w:szCs w:val="18"/>
          <w:rtl/>
          <w:lang w:bidi="ar-EG"/>
        </w:rPr>
        <w:t>،</w:t>
      </w:r>
      <w:r w:rsidRPr="002635D3">
        <w:rPr>
          <w:rFonts w:asciiTheme="majorBidi" w:hAnsiTheme="majorBidi" w:cstheme="majorBidi"/>
          <w:b/>
          <w:bCs/>
          <w:spacing w:val="4"/>
          <w:sz w:val="18"/>
          <w:szCs w:val="18"/>
          <w:rtl/>
        </w:rPr>
        <w:t xml:space="preserve"> والمقصور هو المسند إليه المؤخر</w:t>
      </w:r>
      <w:r w:rsidRPr="002635D3">
        <w:rPr>
          <w:rFonts w:asciiTheme="majorBidi" w:hAnsiTheme="majorBidi" w:cstheme="majorBidi"/>
          <w:b/>
          <w:bCs/>
          <w:spacing w:val="4"/>
          <w:sz w:val="18"/>
          <w:szCs w:val="18"/>
          <w:rtl/>
          <w:lang w:bidi="ar-EG"/>
        </w:rPr>
        <w:t>،</w:t>
      </w:r>
      <w:r w:rsidRPr="002635D3">
        <w:rPr>
          <w:rFonts w:asciiTheme="majorBidi" w:hAnsiTheme="majorBidi" w:cstheme="majorBidi"/>
          <w:b/>
          <w:bCs/>
          <w:spacing w:val="4"/>
          <w:sz w:val="18"/>
          <w:szCs w:val="18"/>
          <w:rtl/>
        </w:rPr>
        <w:t xml:space="preserve"> وكذا القول في الآيات الكريمات</w:t>
      </w:r>
      <w:r w:rsidRPr="002635D3">
        <w:rPr>
          <w:rFonts w:cs="AL-Hotham" w:hint="cs"/>
          <w:b/>
          <w:bCs/>
          <w:spacing w:val="4"/>
          <w:sz w:val="18"/>
          <w:szCs w:val="18"/>
          <w:rtl/>
        </w:rPr>
        <w:t>:</w:t>
      </w:r>
      <w:r w:rsidRPr="002635D3">
        <w:rPr>
          <w:rFonts w:cs="AL-Hotham"/>
          <w:b/>
          <w:bCs/>
          <w:spacing w:val="4"/>
          <w:sz w:val="18"/>
          <w:szCs w:val="18"/>
          <w:rtl/>
        </w:rPr>
        <w:t xml:space="preserve"> </w:t>
      </w:r>
      <w:r w:rsidRPr="002635D3">
        <w:rPr>
          <w:rFonts w:cs="DecoType Thuluth"/>
          <w:b/>
          <w:bCs/>
          <w:color w:val="008000"/>
          <w:spacing w:val="4"/>
          <w:sz w:val="18"/>
          <w:szCs w:val="18"/>
          <w:rtl/>
        </w:rPr>
        <w:t>{</w:t>
      </w:r>
      <w:r w:rsidRPr="002635D3">
        <w:rPr>
          <w:rFonts w:ascii="QCF_P330" w:hAnsi="QCF_P330" w:cs="QCF_P330"/>
          <w:b/>
          <w:bCs/>
          <w:color w:val="008000"/>
          <w:spacing w:val="4"/>
          <w:sz w:val="18"/>
          <w:szCs w:val="18"/>
          <w:rtl/>
        </w:rPr>
        <w:t>ﮎ ﮏ ﮐ ﮑ ﮒ ﮓ ﮔ ﮕ ﮖ</w:t>
      </w:r>
      <w:r w:rsidRPr="002635D3">
        <w:rPr>
          <w:rFonts w:cs="DecoType Thuluth"/>
          <w:b/>
          <w:bCs/>
          <w:color w:val="008000"/>
          <w:spacing w:val="4"/>
          <w:sz w:val="18"/>
          <w:szCs w:val="18"/>
          <w:rtl/>
        </w:rPr>
        <w:t>}</w:t>
      </w:r>
      <w:r w:rsidRPr="002635D3">
        <w:rPr>
          <w:rFonts w:cs="AL-Hotham"/>
          <w:b/>
          <w:bCs/>
          <w:color w:val="008000"/>
          <w:spacing w:val="4"/>
          <w:sz w:val="18"/>
          <w:szCs w:val="18"/>
          <w:rtl/>
        </w:rPr>
        <w:t xml:space="preserve"> </w:t>
      </w:r>
      <w:r w:rsidRPr="002635D3">
        <w:rPr>
          <w:rFonts w:cs="AL-Hotham"/>
          <w:b/>
          <w:bCs/>
          <w:spacing w:val="4"/>
          <w:sz w:val="18"/>
          <w:szCs w:val="18"/>
          <w:rtl/>
        </w:rPr>
        <w:t xml:space="preserve">[الأنبياء: 97]، </w:t>
      </w:r>
      <w:r w:rsidRPr="002635D3">
        <w:rPr>
          <w:rFonts w:cs="DecoType Thuluth"/>
          <w:b/>
          <w:bCs/>
          <w:color w:val="008000"/>
          <w:spacing w:val="4"/>
          <w:sz w:val="18"/>
          <w:szCs w:val="18"/>
          <w:rtl/>
        </w:rPr>
        <w:t>{</w:t>
      </w:r>
      <w:r w:rsidRPr="002635D3">
        <w:rPr>
          <w:rFonts w:ascii="QCF_P592" w:hAnsi="QCF_P592" w:cs="QCF_P592"/>
          <w:b/>
          <w:bCs/>
          <w:color w:val="008000"/>
          <w:spacing w:val="4"/>
          <w:sz w:val="18"/>
          <w:szCs w:val="18"/>
          <w:rtl/>
        </w:rPr>
        <w:t>ﯲ ﯳ ﯴ ﯵ</w:t>
      </w:r>
      <w:r w:rsidRPr="002635D3">
        <w:rPr>
          <w:rFonts w:cs="AL-Hotham"/>
          <w:b/>
          <w:bCs/>
          <w:color w:val="008000"/>
          <w:spacing w:val="4"/>
          <w:sz w:val="18"/>
          <w:szCs w:val="18"/>
          <w:rtl/>
        </w:rPr>
        <w:t xml:space="preserve"> </w:t>
      </w:r>
      <w:r w:rsidRPr="002635D3">
        <w:rPr>
          <w:rFonts w:ascii="QCF_P592" w:hAnsi="QCF_P592" w:cs="QCF_P592"/>
          <w:b/>
          <w:bCs/>
          <w:color w:val="008000"/>
          <w:spacing w:val="4"/>
          <w:sz w:val="18"/>
          <w:szCs w:val="18"/>
          <w:rtl/>
        </w:rPr>
        <w:t>ﯶ ﯷ ﯸ ﯹ ﯺ</w:t>
      </w:r>
      <w:r w:rsidRPr="002635D3">
        <w:rPr>
          <w:rFonts w:cs="DecoType Thuluth"/>
          <w:b/>
          <w:bCs/>
          <w:color w:val="008000"/>
          <w:spacing w:val="4"/>
          <w:sz w:val="18"/>
          <w:szCs w:val="18"/>
          <w:rtl/>
        </w:rPr>
        <w:t>}</w:t>
      </w:r>
      <w:r w:rsidRPr="002635D3">
        <w:rPr>
          <w:rFonts w:cs="AL-Hotham"/>
          <w:b/>
          <w:bCs/>
          <w:color w:val="008000"/>
          <w:spacing w:val="4"/>
          <w:sz w:val="18"/>
          <w:szCs w:val="18"/>
          <w:rtl/>
        </w:rPr>
        <w:t xml:space="preserve"> </w:t>
      </w:r>
      <w:r w:rsidRPr="002635D3">
        <w:rPr>
          <w:rFonts w:cs="AL-Hotham"/>
          <w:b/>
          <w:bCs/>
          <w:spacing w:val="4"/>
          <w:sz w:val="18"/>
          <w:szCs w:val="18"/>
          <w:rtl/>
        </w:rPr>
        <w:t>[الغاشية: 25</w:t>
      </w:r>
      <w:r w:rsidRPr="002635D3">
        <w:rPr>
          <w:rFonts w:cs="Traditional Arabic"/>
          <w:b/>
          <w:bCs/>
          <w:spacing w:val="4"/>
          <w:sz w:val="18"/>
          <w:szCs w:val="18"/>
          <w:rtl/>
        </w:rPr>
        <w:t>-</w:t>
      </w:r>
      <w:r w:rsidRPr="002635D3">
        <w:rPr>
          <w:rFonts w:cs="AL-Hotham"/>
          <w:b/>
          <w:bCs/>
          <w:spacing w:val="4"/>
          <w:sz w:val="18"/>
          <w:szCs w:val="18"/>
          <w:rtl/>
        </w:rPr>
        <w:t xml:space="preserve"> 26]، </w:t>
      </w:r>
      <w:r w:rsidRPr="002635D3">
        <w:rPr>
          <w:rFonts w:cs="DecoType Thuluth"/>
          <w:b/>
          <w:bCs/>
          <w:color w:val="008000"/>
          <w:spacing w:val="4"/>
          <w:sz w:val="18"/>
          <w:szCs w:val="18"/>
          <w:rtl/>
        </w:rPr>
        <w:t>{</w:t>
      </w:r>
      <w:r w:rsidRPr="002635D3">
        <w:rPr>
          <w:rFonts w:ascii="QCF_P578" w:hAnsi="QCF_P578" w:cs="QCF_P578"/>
          <w:b/>
          <w:bCs/>
          <w:color w:val="008000"/>
          <w:spacing w:val="4"/>
          <w:sz w:val="18"/>
          <w:szCs w:val="18"/>
          <w:rtl/>
        </w:rPr>
        <w:t>ﭹ ﭺ ﭻ ﭼ</w:t>
      </w:r>
      <w:r w:rsidRPr="002635D3">
        <w:rPr>
          <w:rFonts w:cs="AL-Hotham"/>
          <w:b/>
          <w:bCs/>
          <w:color w:val="008000"/>
          <w:spacing w:val="4"/>
          <w:sz w:val="18"/>
          <w:szCs w:val="18"/>
          <w:rtl/>
        </w:rPr>
        <w:t xml:space="preserve"> </w:t>
      </w:r>
      <w:r w:rsidRPr="002635D3">
        <w:rPr>
          <w:rFonts w:ascii="QCF_P578" w:hAnsi="QCF_P578" w:cs="QCF_P578"/>
          <w:b/>
          <w:bCs/>
          <w:color w:val="008000"/>
          <w:spacing w:val="4"/>
          <w:sz w:val="18"/>
          <w:szCs w:val="18"/>
          <w:rtl/>
        </w:rPr>
        <w:t>ﭽ ﭾ ﭿ ﮀ ﮁ</w:t>
      </w:r>
      <w:r w:rsidRPr="002635D3">
        <w:rPr>
          <w:rFonts w:cs="DecoType Thuluth"/>
          <w:b/>
          <w:bCs/>
          <w:color w:val="008000"/>
          <w:spacing w:val="4"/>
          <w:sz w:val="18"/>
          <w:szCs w:val="18"/>
          <w:rtl/>
        </w:rPr>
        <w:t>}</w:t>
      </w:r>
      <w:r w:rsidRPr="002635D3">
        <w:rPr>
          <w:rFonts w:cs="AL-Hotham"/>
          <w:b/>
          <w:bCs/>
          <w:color w:val="008000"/>
          <w:spacing w:val="4"/>
          <w:sz w:val="18"/>
          <w:szCs w:val="18"/>
          <w:rtl/>
        </w:rPr>
        <w:t xml:space="preserve"> </w:t>
      </w:r>
      <w:r w:rsidRPr="002635D3">
        <w:rPr>
          <w:rFonts w:cs="AL-Hotham"/>
          <w:b/>
          <w:bCs/>
          <w:spacing w:val="4"/>
          <w:sz w:val="18"/>
          <w:szCs w:val="18"/>
          <w:rtl/>
        </w:rPr>
        <w:t>[القيامة: 29</w:t>
      </w:r>
      <w:r w:rsidRPr="002635D3">
        <w:rPr>
          <w:rFonts w:cs="Traditional Arabic"/>
          <w:b/>
          <w:bCs/>
          <w:spacing w:val="4"/>
          <w:sz w:val="18"/>
          <w:szCs w:val="18"/>
          <w:rtl/>
        </w:rPr>
        <w:t>-</w:t>
      </w:r>
      <w:r w:rsidRPr="002635D3">
        <w:rPr>
          <w:rFonts w:cs="AL-Hotham"/>
          <w:b/>
          <w:bCs/>
          <w:spacing w:val="4"/>
          <w:sz w:val="18"/>
          <w:szCs w:val="18"/>
          <w:rtl/>
        </w:rPr>
        <w:t xml:space="preserve"> 30]، </w:t>
      </w:r>
      <w:r w:rsidRPr="002635D3">
        <w:rPr>
          <w:rFonts w:cs="DecoType Thuluth"/>
          <w:b/>
          <w:bCs/>
          <w:color w:val="008000"/>
          <w:spacing w:val="4"/>
          <w:sz w:val="18"/>
          <w:szCs w:val="18"/>
          <w:rtl/>
        </w:rPr>
        <w:t>{</w:t>
      </w:r>
      <w:r w:rsidRPr="002635D3">
        <w:rPr>
          <w:rFonts w:ascii="QCF_P577" w:hAnsi="QCF_P577" w:cs="QCF_P577"/>
          <w:b/>
          <w:bCs/>
          <w:color w:val="008000"/>
          <w:spacing w:val="4"/>
          <w:sz w:val="18"/>
          <w:szCs w:val="18"/>
          <w:rtl/>
        </w:rPr>
        <w:t>ﯢ ﯣ ﯤ ﯥ</w:t>
      </w:r>
      <w:r w:rsidRPr="002635D3">
        <w:rPr>
          <w:rFonts w:ascii="QCF_P577" w:hAnsi="QCF_P577" w:cs="DecoType Thuluth"/>
          <w:b/>
          <w:bCs/>
          <w:color w:val="008000"/>
          <w:spacing w:val="4"/>
          <w:sz w:val="18"/>
          <w:szCs w:val="18"/>
          <w:rtl/>
        </w:rPr>
        <w:t>}</w:t>
      </w:r>
      <w:r w:rsidRPr="002635D3">
        <w:rPr>
          <w:rFonts w:cs="AL-Hotham"/>
          <w:b/>
          <w:bCs/>
          <w:color w:val="008000"/>
          <w:spacing w:val="4"/>
          <w:sz w:val="18"/>
          <w:szCs w:val="18"/>
          <w:rtl/>
        </w:rPr>
        <w:t xml:space="preserve"> </w:t>
      </w:r>
      <w:r w:rsidRPr="002635D3">
        <w:rPr>
          <w:rFonts w:cs="AL-Hotham"/>
          <w:b/>
          <w:bCs/>
          <w:spacing w:val="4"/>
          <w:sz w:val="18"/>
          <w:szCs w:val="18"/>
          <w:rtl/>
        </w:rPr>
        <w:t>[القيامة: 12].</w:t>
      </w:r>
    </w:p>
    <w:p w:rsidR="002635D3" w:rsidRPr="002635D3" w:rsidRDefault="002635D3" w:rsidP="002635D3">
      <w:pPr>
        <w:spacing w:after="120" w:line="240" w:lineRule="auto"/>
        <w:jc w:val="both"/>
        <w:rPr>
          <w:rFonts w:asciiTheme="majorBidi" w:hAnsiTheme="majorBidi" w:cstheme="majorBidi"/>
          <w:b/>
          <w:bCs/>
          <w:sz w:val="18"/>
          <w:szCs w:val="18"/>
          <w:rtl/>
        </w:rPr>
      </w:pPr>
      <w:r w:rsidRPr="002635D3">
        <w:rPr>
          <w:rFonts w:asciiTheme="majorBidi" w:hAnsiTheme="majorBidi" w:cstheme="majorBidi"/>
          <w:b/>
          <w:bCs/>
          <w:sz w:val="18"/>
          <w:szCs w:val="18"/>
          <w:rtl/>
        </w:rPr>
        <w:t>وكان يمكن أن يقال في غير القرآن، "واقترب الوعد الحق، فإذا أبصار الذين كفروا شاخصة"، أو يقال: إن إيابهم إلينا، وإن حسابهم علينا، والمستقر يومئذٍ إلى ربك، والمساق يومئذٍ إلى ربك، لكن لا يفيد من القصر، ما أفاده ما جاء في قول الله تعالى، فالتقديم إذًا في هذه الآيات الكريمات؛ أفاد قصر المسند إليه المؤخر، على المسند المقدم، ومن ذلك قول الله تعالى في وصف خمر الجنة</w:t>
      </w:r>
      <w:r w:rsidRPr="002635D3">
        <w:rPr>
          <w:rFonts w:cs="AL-Hotham" w:hint="cs"/>
          <w:b/>
          <w:bCs/>
          <w:sz w:val="18"/>
          <w:szCs w:val="18"/>
          <w:rtl/>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447" w:hAnsi="QCF_P447" w:cs="QCF_P447"/>
          <w:b/>
          <w:bCs/>
          <w:color w:val="008000"/>
          <w:sz w:val="18"/>
          <w:szCs w:val="18"/>
          <w:rtl/>
        </w:rPr>
        <w:t>ﯮ ﯯ ﯰ ﯱ ﯲ ﯳ</w:t>
      </w:r>
      <w:r w:rsidRPr="002635D3">
        <w:rPr>
          <w:rFonts w:cs="AL-Hotham"/>
          <w:b/>
          <w:bCs/>
          <w:color w:val="008000"/>
          <w:sz w:val="18"/>
          <w:szCs w:val="18"/>
          <w:rtl/>
        </w:rPr>
        <w:t xml:space="preserve"> </w:t>
      </w:r>
      <w:r w:rsidRPr="002635D3">
        <w:rPr>
          <w:rFonts w:ascii="QCF_P447" w:hAnsi="QCF_P447" w:cs="QCF_P447"/>
          <w:b/>
          <w:bCs/>
          <w:color w:val="008000"/>
          <w:sz w:val="18"/>
          <w:szCs w:val="18"/>
          <w:rtl/>
        </w:rPr>
        <w:t>ﯴ ﯵ ﯶ ﯷ</w:t>
      </w:r>
      <w:r w:rsidRPr="002635D3">
        <w:rPr>
          <w:rFonts w:cs="AL-Hotham"/>
          <w:b/>
          <w:bCs/>
          <w:color w:val="008000"/>
          <w:sz w:val="18"/>
          <w:szCs w:val="18"/>
          <w:rtl/>
        </w:rPr>
        <w:t xml:space="preserve"> </w:t>
      </w:r>
      <w:r w:rsidRPr="002635D3">
        <w:rPr>
          <w:rFonts w:ascii="QCF_P447" w:hAnsi="QCF_P447" w:cs="QCF_P447"/>
          <w:b/>
          <w:bCs/>
          <w:color w:val="008000"/>
          <w:sz w:val="18"/>
          <w:szCs w:val="18"/>
          <w:rtl/>
        </w:rPr>
        <w:t>ﯸ ﯹ ﯺ ﯻ ﯼ ﯽ ﯾ ﯿ</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asciiTheme="majorBidi" w:hAnsiTheme="majorBidi" w:cstheme="majorBidi"/>
          <w:b/>
          <w:bCs/>
          <w:sz w:val="18"/>
          <w:szCs w:val="18"/>
          <w:rtl/>
        </w:rPr>
        <w:t>[الصافات: 45- 47]، فتقديم الجار والمجرور، في قوله</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447" w:hAnsi="QCF_P447" w:cs="QCF_P447"/>
          <w:b/>
          <w:bCs/>
          <w:color w:val="008000"/>
          <w:sz w:val="18"/>
          <w:szCs w:val="18"/>
          <w:rtl/>
        </w:rPr>
        <w:t>ﯸ ﯹ ﯺ</w:t>
      </w:r>
      <w:r w:rsidRPr="002635D3">
        <w:rPr>
          <w:rFonts w:cs="DecoType Thuluth"/>
          <w:b/>
          <w:bCs/>
          <w:color w:val="008000"/>
          <w:sz w:val="18"/>
          <w:szCs w:val="18"/>
          <w:rtl/>
        </w:rPr>
        <w:t>}</w:t>
      </w:r>
      <w:r w:rsidRPr="002635D3">
        <w:rPr>
          <w:rFonts w:cs="AL-Hotham" w:hint="cs"/>
          <w:b/>
          <w:bCs/>
          <w:sz w:val="18"/>
          <w:szCs w:val="18"/>
          <w:rtl/>
        </w:rPr>
        <w:t>؛</w:t>
      </w:r>
      <w:r w:rsidRPr="002635D3">
        <w:rPr>
          <w:rFonts w:asciiTheme="majorBidi" w:hAnsiTheme="majorBidi" w:cstheme="majorBidi"/>
          <w:b/>
          <w:bCs/>
          <w:sz w:val="18"/>
          <w:szCs w:val="18"/>
          <w:rtl/>
        </w:rPr>
        <w:t xml:space="preserve"> أفاد نفي الغول عن خمر الجنة، وإثباته لخمور الدنيا، أو بمعنى آخر، أفاد قصر عدم الغول على خمر الجنة؛ بحيث لا يتجاوزه إلى خمور الدنيا، ولو قيل: لا غول فيها؛ لأفاد ذلك مجرد الغول عن خمر الجنة، دون تعرض لخمور الدنيا؛ ولذا جاء قوله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02" w:hAnsi="QCF_P002" w:cs="QCF_P002"/>
          <w:b/>
          <w:bCs/>
          <w:color w:val="008000"/>
          <w:sz w:val="18"/>
          <w:szCs w:val="18"/>
          <w:rtl/>
        </w:rPr>
        <w:t>ﭑ ﭒ</w:t>
      </w:r>
      <w:r w:rsidRPr="002635D3">
        <w:rPr>
          <w:rFonts w:cs="AL-Hotham"/>
          <w:b/>
          <w:bCs/>
          <w:color w:val="008000"/>
          <w:sz w:val="18"/>
          <w:szCs w:val="18"/>
          <w:rtl/>
        </w:rPr>
        <w:t xml:space="preserve"> </w:t>
      </w:r>
      <w:r w:rsidRPr="002635D3">
        <w:rPr>
          <w:rFonts w:ascii="QCF_P002" w:hAnsi="QCF_P002" w:cs="QCF_P002"/>
          <w:b/>
          <w:bCs/>
          <w:color w:val="008000"/>
          <w:sz w:val="18"/>
          <w:szCs w:val="18"/>
          <w:rtl/>
        </w:rPr>
        <w:t xml:space="preserve">ﭓ </w:t>
      </w:r>
      <w:r w:rsidRPr="002635D3">
        <w:rPr>
          <w:rFonts w:ascii="QCF_P002" w:hAnsi="QCF_P002" w:cs="QCF_P002" w:hint="cs"/>
          <w:b/>
          <w:bCs/>
          <w:color w:val="008000"/>
          <w:sz w:val="18"/>
          <w:szCs w:val="18"/>
          <w:rtl/>
        </w:rPr>
        <w:t xml:space="preserve">  </w:t>
      </w:r>
      <w:r w:rsidRPr="002635D3">
        <w:rPr>
          <w:rFonts w:ascii="QCF_P002" w:hAnsi="QCF_P002" w:cs="QCF_P002"/>
          <w:b/>
          <w:bCs/>
          <w:color w:val="008000"/>
          <w:sz w:val="18"/>
          <w:szCs w:val="18"/>
          <w:rtl/>
        </w:rPr>
        <w:t>ﭔ ﭕ ﭖ ﭗ ﭘ ﭙ ﭚ ﭛ ﭜ</w:t>
      </w:r>
      <w:r w:rsidRPr="002635D3">
        <w:rPr>
          <w:rFonts w:cs="DecoType Thuluth"/>
          <w:b/>
          <w:bCs/>
          <w:color w:val="008000"/>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[البقرة: 1 - 2]، كذا بدون تقديم؛ إذ المراد نفي الريب عن القرآن، دون تعرض لغيره من الكتب السماوية الأخرى، ولو قيل: لا فيه ريب؛ لأدى هذا إلى نفي الريب عن القرآن، وإثباته لغيره، وهو غير مراد، وهذا يدل على دقة ما جاء به اللفظ القرآني الكريم.</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ومن أقوالهم، قول أبي العلاء: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72"/>
        <w:gridCol w:w="2108"/>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تعب كلها الحياة فما أعجب</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إلا من راغب في ازدياد</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فقد أفاد التقديم هنا قصر الحياة على التعب، قصرًا ادعائيًّا، أي: أن ما فيها من فترات الراحة والأنس والمسرة، لا اعتداد به. </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lastRenderedPageBreak/>
        <w:t xml:space="preserve">ومنه قول آخر: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67"/>
        <w:gridCol w:w="2139"/>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رضِينا قسمةَ الجبار فينا</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لنَا علْمٌ وللأعداء مال</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كذا بتقديم المسند -لنا- الجار والمجرور. </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وقول آخر: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9"/>
        <w:gridCol w:w="569"/>
        <w:gridCol w:w="2126"/>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وليس بمغن في المودة شافع</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إذا لم يكن بين الضلوع شفيع</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وقول آخر: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9"/>
        <w:gridCol w:w="568"/>
        <w:gridCol w:w="2127"/>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إذا نطق السفيه فلا تجبه</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فخير من إجابته السكوت</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ولا يخفى عليك معرفة موطن التقديم فيما سبق من أبيات، والمقصور، وموقع المقصور عليه، في هذه الأبيات السابق ذكرها، وأن الأصل في كل ما ذكرنا من أمثلة: رضينا قسمة الجبار فينا علم لنا، ومال للأعداء، أو يقول: إذا لم يكن شفيع بين الضلوع، فلا تجبه فالسكوت خير من إجابته، وهكذا.</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pacing w:val="-4"/>
          <w:sz w:val="18"/>
          <w:szCs w:val="18"/>
          <w:rtl/>
        </w:rPr>
        <w:t xml:space="preserve">ومن أسرار تقديم المسند، ونكاته البلاغية غير ما سبق ذكره في مسألة القصر، التنبيه من أول الأمر على أن المسند خبر لا نعت، كما في قول حسان بن ثابت </w:t>
      </w:r>
      <w:r w:rsidRPr="002635D3">
        <w:rPr>
          <w:rFonts w:asciiTheme="majorBidi" w:hAnsiTheme="majorBidi" w:cstheme="majorBidi"/>
          <w:b/>
          <w:bCs/>
          <w:spacing w:val="-4"/>
          <w:position w:val="-4"/>
          <w:sz w:val="18"/>
          <w:szCs w:val="18"/>
          <w:rtl/>
        </w:rPr>
        <w:t>&gt;</w:t>
      </w:r>
      <w:r w:rsidRPr="002635D3">
        <w:rPr>
          <w:rFonts w:asciiTheme="majorBidi" w:hAnsiTheme="majorBidi" w:cstheme="majorBidi"/>
          <w:b/>
          <w:bCs/>
          <w:spacing w:val="-4"/>
          <w:sz w:val="18"/>
          <w:szCs w:val="18"/>
          <w:rtl/>
        </w:rPr>
        <w:t xml:space="preserve"> </w:t>
      </w:r>
      <w:r w:rsidRPr="002635D3">
        <w:rPr>
          <w:rFonts w:asciiTheme="majorBidi" w:hAnsiTheme="majorBidi" w:cstheme="majorBidi"/>
          <w:b/>
          <w:bCs/>
          <w:sz w:val="18"/>
          <w:szCs w:val="18"/>
          <w:rtl/>
        </w:rPr>
        <w:t xml:space="preserve">في مدح الرسول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0"/>
        <w:gridCol w:w="567"/>
        <w:gridCol w:w="2127"/>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له همم لا منتهى لكبارها</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ومهمته الصغرى أجل من الدهر</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لأنه لو قال: همم لا منتهى لكبارها؛ لتوهم أن الجار والمجرور نعت، وليس خبرًا؛ لأن النكرة تحتاج إلى الوصف، حتى يكون مسوغًا للابتداء بها؛ ولتوهم أن الخبر هو الجملة بعده، وهذا لا يتفق مع غرض المدح؛ لأن الشاعر يريد مدح الرسول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لا مدح هممه. </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ومن هنا جاء على غرار ما سبق، قوله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06" w:hAnsi="QCF_P006" w:cs="QCF_P006"/>
          <w:b/>
          <w:bCs/>
          <w:color w:val="008000"/>
          <w:sz w:val="18"/>
          <w:szCs w:val="18"/>
          <w:rtl/>
        </w:rPr>
        <w:t>ﯶ ﯷ ﯸ ﯹ ﯺ ﯻ ﯼ</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asciiTheme="majorBidi" w:hAnsiTheme="majorBidi" w:cstheme="majorBidi"/>
          <w:b/>
          <w:bCs/>
          <w:sz w:val="18"/>
          <w:szCs w:val="18"/>
          <w:rtl/>
        </w:rPr>
        <w:t xml:space="preserve">[البقرة: 36]، حيث قدم الجار والمجرور –لكم- على المسند إليه –مستقر- لدفع توهم أنه نعت، وليس بخبر. </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ومن نكات تقديم المسند البلاغية غير ما سبق، إفادة التشويق إلى ذكر المسند إليه، كما في قوله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w:t>
      </w:r>
      <w:r w:rsidRPr="002635D3">
        <w:rPr>
          <w:rFonts w:asciiTheme="majorBidi" w:hAnsiTheme="majorBidi" w:cstheme="majorBidi"/>
          <w:b/>
          <w:bCs/>
          <w:color w:val="0000FF"/>
          <w:sz w:val="18"/>
          <w:szCs w:val="18"/>
          <w:rtl/>
        </w:rPr>
        <w:t>((منهومان لا يشبعان: طالب علم، وطالب مال))</w:t>
      </w:r>
      <w:r w:rsidRPr="002635D3">
        <w:rPr>
          <w:rFonts w:asciiTheme="majorBidi" w:hAnsiTheme="majorBidi" w:cstheme="majorBidi"/>
          <w:b/>
          <w:bCs/>
          <w:sz w:val="18"/>
          <w:szCs w:val="18"/>
          <w:rtl/>
        </w:rPr>
        <w:t>.</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وكقول محمد بن وهيب، في مدح أبي إسحاق:</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67"/>
        <w:gridCol w:w="2108"/>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ثلاثة تشرق الدنيا ببهجتها</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شمس الضحى وأبو إسحاق والقمر</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وقول آخر: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6"/>
        <w:gridCol w:w="564"/>
        <w:gridCol w:w="2134"/>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ثلاثة يذهبن الغم والحزن</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الماء والخضرة والوجه الحسن</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وقول آخر: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76"/>
        <w:gridCol w:w="570"/>
        <w:gridCol w:w="2148"/>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ثلاثة ليس لها إياب</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الوقت والجمال والشباب</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وقول ابن الرومي: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67"/>
        <w:gridCol w:w="2124"/>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وكالنار الحياة فمن رماد</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أواخرها وأولها دخان</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lastRenderedPageBreak/>
        <w:t>فتقديم المسند في هذه الشواهد، أفاد التشويق إلى معرفة المسند إليه، والإفصاح عنه، ولا يخفى عليك القصر في البيت الأخير، أي: قصر الحياة على كونها نارًا، لا استقرار فيها.</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ومن أسرار تقديم المسند أيضًا، إفادة التفاؤل، كما في قول الشاعر: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0"/>
        <w:gridCol w:w="570"/>
        <w:gridCol w:w="2124"/>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سعدت بغرة وجهك الأيام</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وتزينت ببقائك الأعوام</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فالمسند -وهو الفعل سعدت- قد قدم؛ ليفيد التفاؤل؛ لأنه من جنس السرور والسعادة، وكذلك الفعل -تزينت- قدم على المسند إليه –الأعوام- بنفس الغرض.</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ومن أسرار تقديم المسند أيضًا، إظهار التألم والتضجر، كما في قول المتنبي: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72"/>
        <w:gridCol w:w="2134"/>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ومن نكد الدنيا على الحُر أن يرى</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عدوًّا له ما من صداقته بُد</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إلى غير ذلك من الأغراض التي تقتضي تقديم المسند على المسند إليه.</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ولو انتقلنا بدورنا إلى الحديث عن التقديم، في باب المعمولات أو المتعلقات، وهي كل ما زاد عن الفعل والفاعل في الجملة الفعلية، من نحو الجار والمجرور، والمفعولات، والحال إلى آخره، وتتبعنا ما لتقديم المفعول، ونحوه من المتعلقات على الفاعل من نكاية، وأسرار بلاغية؛ لوجدنا أن هذا التقديم، يفيد غالبًا الاختصاص، أي: قصر العامل المؤخر، على معموله المقدم، تقول: زيدًا أكرمت، وبمحمد مررت، فتقصر الإكرام على زيد، والمرور على كونه بمحمد، وتقول أيضًا: ضاحكًا جاء زيد، وإشفاقًا أعطيت، فتقصر مجيء زيد على هيئة الضحك، وإعطائك على كونه من أجل الإشفاق، ومن ذلك قول الله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01" w:hAnsi="QCF_P001" w:cs="QCF_P001"/>
          <w:b/>
          <w:bCs/>
          <w:color w:val="008000"/>
          <w:sz w:val="18"/>
          <w:szCs w:val="18"/>
          <w:rtl/>
        </w:rPr>
        <w:t>ﭢ ﭣ ﭤ ﭥ</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asciiTheme="majorBidi" w:hAnsiTheme="majorBidi" w:cstheme="majorBidi"/>
          <w:b/>
          <w:bCs/>
          <w:sz w:val="18"/>
          <w:szCs w:val="18"/>
          <w:rtl/>
        </w:rPr>
        <w:t xml:space="preserve">[الفاتحة: 5]، أي: نخصك بالعبادة، فلا نعبد غيرك، ونخصك بالاستعانة، فلا نستعين إلا بك، فتقديم المفعول "إياك" في الموضعين قد أفاد القصر، أي: قصر العبادة، والاستعانة عليه تعالى، وهذا نقرؤه في كل ركعة من ركعات الصلاة، حتى نزداد توحيدًا وتقربًا إلى الله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وعدم اعتقاد في غير الله في جلب نفع، أو دفع ضُر، كما يحدث من كثير من الجهلة في هذه الأيام.</w:t>
      </w:r>
    </w:p>
    <w:p w:rsidR="002635D3" w:rsidRPr="002635D3" w:rsidRDefault="002635D3" w:rsidP="002635D3">
      <w:pPr>
        <w:spacing w:after="120" w:line="240" w:lineRule="auto"/>
        <w:jc w:val="both"/>
        <w:rPr>
          <w:rFonts w:asciiTheme="majorBidi" w:hAnsiTheme="majorBidi" w:cstheme="majorBidi"/>
          <w:b/>
          <w:bCs/>
          <w:sz w:val="18"/>
          <w:szCs w:val="18"/>
          <w:rtl/>
        </w:rPr>
      </w:pPr>
      <w:r w:rsidRPr="002635D3">
        <w:rPr>
          <w:rFonts w:asciiTheme="majorBidi" w:hAnsiTheme="majorBidi" w:cstheme="majorBidi"/>
          <w:b/>
          <w:bCs/>
          <w:sz w:val="18"/>
          <w:szCs w:val="18"/>
          <w:rtl/>
        </w:rPr>
        <w:t>ومن ذلك قول الله تعالى في الآيات الكريمات:</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71" w:hAnsi="QCF_P071" w:cs="QCF_P071"/>
          <w:b/>
          <w:bCs/>
          <w:color w:val="008000"/>
          <w:sz w:val="18"/>
          <w:szCs w:val="18"/>
          <w:rtl/>
        </w:rPr>
        <w:t>ﭑ ﭒ ﭓ ﭔ ﭕ ﭖ ﭗ</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 xml:space="preserve">[آل عمران: 158]، وقوله: </w:t>
      </w:r>
      <w:r w:rsidRPr="002635D3">
        <w:rPr>
          <w:rFonts w:cs="DecoType Thuluth"/>
          <w:b/>
          <w:bCs/>
          <w:color w:val="008000"/>
          <w:sz w:val="18"/>
          <w:szCs w:val="18"/>
          <w:rtl/>
        </w:rPr>
        <w:t>{</w:t>
      </w:r>
      <w:r w:rsidRPr="002635D3">
        <w:rPr>
          <w:rFonts w:ascii="QCF_P207" w:hAnsi="QCF_P207" w:cs="QCF_P207"/>
          <w:b/>
          <w:bCs/>
          <w:color w:val="008000"/>
          <w:sz w:val="18"/>
          <w:szCs w:val="18"/>
          <w:rtl/>
        </w:rPr>
        <w:t>ﯜ ﯝ ﯞ ﯟ ﯠ ﯡ ﯢ ﯣ ﯤ ﯥ ﯦ ﯧ ﯨ ﯩ ﯪ ﯫ ﯬ</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 xml:space="preserve">[التوبة: 129]، وقوله: </w:t>
      </w:r>
      <w:r w:rsidRPr="002635D3">
        <w:rPr>
          <w:rFonts w:cs="DecoType Thuluth"/>
          <w:b/>
          <w:bCs/>
          <w:color w:val="008000"/>
          <w:sz w:val="18"/>
          <w:szCs w:val="18"/>
          <w:rtl/>
        </w:rPr>
        <w:t>{</w:t>
      </w:r>
      <w:r w:rsidRPr="002635D3">
        <w:rPr>
          <w:rFonts w:ascii="QCF_P026" w:hAnsi="QCF_P026" w:cs="QCF_P026"/>
          <w:b/>
          <w:bCs/>
          <w:color w:val="008000"/>
          <w:sz w:val="18"/>
          <w:szCs w:val="18"/>
          <w:rtl/>
        </w:rPr>
        <w:t>ﭽ ﭾ ﭿ ﮀ ﮁ ﮂ ﮃ ﮄ ﮅ ﮆ ﮇ ﮈ ﮉ ﮊ</w:t>
      </w:r>
      <w:r w:rsidRPr="002635D3">
        <w:rPr>
          <w:rFonts w:cs="DecoType Thuluth"/>
          <w:b/>
          <w:bCs/>
          <w:color w:val="008000"/>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[البقرة: 172]، وتقديم المعمولات "إلى الله"، و"عليه"، و"إياه"، في الآيات الماضية؛ أفاد الاختصاص.</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ومن ذلك أيضًا، قول شوقي: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3"/>
        <w:gridCol w:w="571"/>
        <w:gridCol w:w="2110"/>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بالعلم والمال يبني الناس ملكهم</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لم يُبنَ ملك على جهل وإقْلال</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فتقديم الجار والمجرور –بالعلم- أفاد قصر بناء الملك على كونه بالعلم والمال. </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ومثله قول آخر: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1"/>
        <w:gridCol w:w="567"/>
        <w:gridCol w:w="2126"/>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إذا شئت يومًا أن تسود عشيرة</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فبالحلم سُد لا بالتسرع والشتم</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وقول غيره:</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6"/>
        <w:gridCol w:w="568"/>
        <w:gridCol w:w="2110"/>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على الأخلاق خط الملك وابن</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فليس وراءها للعز ركن</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فقد قصر السيادة في البيت الأول على الحلم، بحيث لا تتعداه إلى التسرع والشتم، وقصر بناء الممالك وخطها في البيت الثاني، على الأخلاق، فليس وراءها للعز ركن، والعامل المقدر في كل ما ذكرنا، كالمذكور، فقولك: زيدًا عرفته إن قُدِّر المفسر بعد المنصوب، أي: زيدًا عرفت عرفته، أفاد التخصيص، وإن قُدر قبله، أي: عرفت زيدًا عرفته، أفاد التوكيد وتقوية الحكم.</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pacing w:val="-6"/>
          <w:sz w:val="18"/>
          <w:szCs w:val="18"/>
          <w:rtl/>
        </w:rPr>
        <w:t>أما قول الله تعالى: "وَأَمَّا ثَمُودَ فَهَدَيْنَاهُمْ فَاسْتَحَبُّوا الْعَمَى عَلَى الْهُدَى" [فصلت: 17]، في قراءة من قرأ بنصب ثمود، فلا يفيد إلا الاختصاص؛ لأنه لا يتأتَّى</w:t>
      </w:r>
      <w:r w:rsidRPr="002635D3">
        <w:rPr>
          <w:rFonts w:asciiTheme="majorBidi" w:hAnsiTheme="majorBidi" w:cstheme="majorBidi"/>
          <w:b/>
          <w:bCs/>
          <w:sz w:val="18"/>
          <w:szCs w:val="18"/>
          <w:rtl/>
        </w:rPr>
        <w:t xml:space="preserve"> أن يقدر المفسر قبل المنصوب، فلا يقال: أما فهدينا ثمود؛ ولكون تقديم المعمول على عامله، يفيد غالبًا الاختصاص، كان من الخطأ أن تقول: ما زيد ضربت، ولا غيره؛ لأن تقديم المفعول وإيلائه أداة النفي، أفاد نفي الضرب عن زيد، وإثباته لغيره، وقولك بعده: ولا غيره؛ يناقضه ويدفعه، أي: أن عجُز الجملة يتناقض مع صدرها. ونحوه قولك: ما بهذا أمرتك، ولا بغيره؛ لأن قولك ما بهذا أمرتك، أفاد نفي الأمر عن الجار والمجرور المقدم، وإثباته لغيره، وقولك بعده: ولا بغيره يناقضه، والصواب أن يقال: ما ضربت زيدًا ولا غيره، وما أمرتك بهذا ولا بغيره، كذا بدون تقديم، أو يقال: ما زيدًا ضربت، بل عمرًا، وما بهذا أمرتك، لكن بغيره، وكذا من الخطأ أن تقول: ما زيدًا ضربت، ولكن أكرمت؛ لأن تقديم المفعول أفاد نفي الضرب عن زيد، وإثباته لغيره، وقولك ولكن أكرمت، رجوع عن إثبات الضرب لغير زيد، فالصواب أن تقول: ما ضربت زيدًا، ولكن أكرمته، أو تقول: ما زيد ضربت، ولكن عمرًا، وهو مبني -كما قلنا- على إفادة التقديم؛ للاختصاص.</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z w:val="18"/>
          <w:szCs w:val="18"/>
          <w:rtl/>
        </w:rPr>
        <w:lastRenderedPageBreak/>
        <w:t>وتأمل معي قول الله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22" w:hAnsi="QCF_P022" w:cs="QCF_P022"/>
          <w:b/>
          <w:bCs/>
          <w:color w:val="008000"/>
          <w:sz w:val="18"/>
          <w:szCs w:val="18"/>
          <w:rtl/>
        </w:rPr>
        <w:t>ﭪ ﭫ ﭬ ﭭ ﭮ ﭯ ﭰ ﭱ ﭲ ﭳ ﭴ ﭵ</w:t>
      </w:r>
      <w:r w:rsidRPr="002635D3">
        <w:rPr>
          <w:rFonts w:ascii="QCF_P022" w:hAnsi="QCF_P022"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w:t>
      </w:r>
      <w:r w:rsidRPr="002635D3">
        <w:rPr>
          <w:rFonts w:asciiTheme="majorBidi" w:hAnsiTheme="majorBidi" w:cstheme="majorBidi"/>
          <w:b/>
          <w:bCs/>
          <w:sz w:val="18"/>
          <w:szCs w:val="18"/>
          <w:rtl/>
        </w:rPr>
        <w:t>البقرة: 143]، فإنك تجد الجار والمجرور، قد أُخِّر على شبه</w:t>
      </w:r>
      <w:r w:rsidRPr="002635D3">
        <w:rPr>
          <w:rFonts w:cs="AL-Hotham"/>
          <w:b/>
          <w:bCs/>
          <w:sz w:val="18"/>
          <w:szCs w:val="18"/>
          <w:rtl/>
        </w:rPr>
        <w:t xml:space="preserve"> الفعل في قول</w:t>
      </w:r>
      <w:r w:rsidRPr="002635D3">
        <w:rPr>
          <w:rFonts w:cs="AL-Hotham" w:hint="cs"/>
          <w:b/>
          <w:bCs/>
          <w:sz w:val="18"/>
          <w:szCs w:val="18"/>
          <w:rtl/>
        </w:rPr>
        <w:t>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22" w:hAnsi="QCF_P022" w:cs="QCF_P022"/>
          <w:b/>
          <w:bCs/>
          <w:color w:val="008000"/>
          <w:sz w:val="18"/>
          <w:szCs w:val="18"/>
          <w:rtl/>
        </w:rPr>
        <w:t>ﭯ ﭰ ﭱ</w:t>
      </w:r>
      <w:r w:rsidRPr="002635D3">
        <w:rPr>
          <w:rFonts w:ascii="QCF_P022" w:hAnsi="QCF_P022" w:cs="DecoType Thuluth"/>
          <w:b/>
          <w:bCs/>
          <w:color w:val="008000"/>
          <w:sz w:val="18"/>
          <w:szCs w:val="18"/>
          <w:rtl/>
        </w:rPr>
        <w:t>}</w:t>
      </w:r>
      <w:r w:rsidRPr="002635D3">
        <w:rPr>
          <w:rFonts w:cs="AL-Hotham"/>
          <w:b/>
          <w:bCs/>
          <w:sz w:val="18"/>
          <w:szCs w:val="18"/>
          <w:rtl/>
        </w:rPr>
        <w:t>، وقُدم عليه في قوله</w:t>
      </w:r>
      <w:r w:rsidRPr="002635D3">
        <w:rPr>
          <w:rFonts w:cs="AL-Hotham" w:hint="cs"/>
          <w:b/>
          <w:bCs/>
          <w:sz w:val="18"/>
          <w:szCs w:val="18"/>
          <w:rtl/>
        </w:rPr>
        <w:t xml:space="preserve">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22" w:hAnsi="QCF_P022" w:cs="QCF_P022"/>
          <w:b/>
          <w:bCs/>
          <w:color w:val="008000"/>
          <w:sz w:val="18"/>
          <w:szCs w:val="18"/>
          <w:rtl/>
        </w:rPr>
        <w:t>ﭴ ﭵ</w:t>
      </w:r>
      <w:r w:rsidRPr="002635D3">
        <w:rPr>
          <w:rFonts w:ascii="QCF_P022" w:hAnsi="QCF_P022" w:cs="DecoType Thuluth"/>
          <w:b/>
          <w:bCs/>
          <w:color w:val="008000"/>
          <w:sz w:val="18"/>
          <w:szCs w:val="18"/>
          <w:rtl/>
        </w:rPr>
        <w:t>}</w:t>
      </w:r>
      <w:r w:rsidRPr="002635D3">
        <w:rPr>
          <w:rFonts w:asciiTheme="majorBidi" w:hAnsiTheme="majorBidi" w:cstheme="majorBidi"/>
          <w:b/>
          <w:bCs/>
          <w:sz w:val="18"/>
          <w:szCs w:val="18"/>
          <w:rtl/>
        </w:rPr>
        <w:t xml:space="preserve">؛ وذلك لأن الغرض في الأول، إثبات شهادتهم على الأمم دون إفادة اختصاصهم بتلك الشهادة، وفي الثاني، المراد إفادة اختصاصهم بكون الرسول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شهيدًا عليهم، وليس مجرد إثبات شهادته.</w:t>
      </w:r>
      <w:r w:rsidRPr="002635D3">
        <w:rPr>
          <w:rFonts w:cs="AL-Hotham"/>
          <w:b/>
          <w:bCs/>
          <w:sz w:val="18"/>
          <w:szCs w:val="18"/>
          <w:rtl/>
        </w:rPr>
        <w:t xml:space="preserve"> </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z w:val="18"/>
          <w:szCs w:val="18"/>
          <w:rtl/>
        </w:rPr>
        <w:t xml:space="preserve">ويقول الزمخشري، في كتابه: (الكشاف): "وروي أن الأمم يوم القيامة يجحدون تبليغ الأنبياء، فيطالب الله الأنبياء بالبينة على أنهم قد بلغوا وهو أعلم، فيؤتى بأمة محمد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فيشهدوا، فتقول الأمم: من أين عرفتم؟ فيقولون: علمنا ذلك بإخبار الله في كتابه الناطق على لسان نبيه الصادق، فيؤتى بمحمد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فيُسأل عن حال أمته؛ فيزكيهم، ويشهد بعدالتهم، وذلك قوله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085" w:hAnsi="QCF_P085" w:cs="QCF_P085"/>
          <w:b/>
          <w:bCs/>
          <w:color w:val="008000"/>
          <w:sz w:val="18"/>
          <w:szCs w:val="18"/>
          <w:rtl/>
        </w:rPr>
        <w:t>ﮇ ﮈ ﮉ ﮊ ﮋ ﮌ ﮍ ﮎ ﮏ ﮐ ﮑ ﮒ</w:t>
      </w:r>
      <w:r w:rsidRPr="002635D3">
        <w:rPr>
          <w:rFonts w:ascii="QCF_P085" w:hAnsi="QCF_P085" w:cs="DecoType Thuluth"/>
          <w:b/>
          <w:bCs/>
          <w:color w:val="008000"/>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 xml:space="preserve">[النساء: 41]، وقيل المعنى: لتكونوا شهداء على الناس في الدنيا فيما لا يصلح إلا بشهادة العدول الأخيار، ويكون الرسول عليكم شهيدًا، يُزكِّيكم ويُعلِم بعدالتكم، فإن قلت: لما أخرت صلة الشهادة أولًا وقدمت آخرًا، قلت -كذا يقول الزمخشري-: "لأن الغرض في الأول إثبات شهادتهم على الأمم، وفي الآخر اختصاصهم لكون الرسول </w:t>
      </w:r>
      <w:r w:rsidRPr="002635D3">
        <w:rPr>
          <w:rFonts w:asciiTheme="majorBidi" w:hAnsiTheme="majorBidi" w:cstheme="majorBidi"/>
          <w:b/>
          <w:bCs/>
          <w:position w:val="-4"/>
          <w:sz w:val="18"/>
          <w:szCs w:val="18"/>
        </w:rPr>
        <w:t></w:t>
      </w:r>
      <w:r w:rsidRPr="002635D3">
        <w:rPr>
          <w:rFonts w:asciiTheme="majorBidi" w:hAnsiTheme="majorBidi" w:cstheme="majorBidi"/>
          <w:b/>
          <w:bCs/>
          <w:sz w:val="18"/>
          <w:szCs w:val="18"/>
          <w:rtl/>
        </w:rPr>
        <w:t xml:space="preserve"> شهيدًا عليهم".</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z w:val="18"/>
          <w:szCs w:val="18"/>
          <w:rtl/>
        </w:rPr>
        <w:t>ثم اقرأ قول الله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407" w:hAnsi="QCF_P407" w:cs="QCF_P407"/>
          <w:b/>
          <w:bCs/>
          <w:color w:val="008000"/>
          <w:sz w:val="18"/>
          <w:szCs w:val="18"/>
          <w:rtl/>
        </w:rPr>
        <w:t>ﭭ ﭮ ﭯ ﭰ ﭱ ﭲ ﭳ ﭴ ﭵ</w:t>
      </w:r>
      <w:r w:rsidRPr="002635D3">
        <w:rPr>
          <w:rFonts w:ascii="QCF_P407" w:hAnsi="QCF_P407"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 xml:space="preserve">[الروم: 27]، وقوله </w:t>
      </w:r>
      <w:r w:rsidRPr="002635D3">
        <w:rPr>
          <w:rFonts w:ascii="AGA Arabesque" w:hAnsi="AGA Arabesque"/>
          <w:b/>
          <w:bCs/>
          <w:position w:val="-4"/>
          <w:sz w:val="18"/>
          <w:szCs w:val="18"/>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06" w:hAnsi="QCF_P306" w:cs="QCF_P306"/>
          <w:b/>
          <w:bCs/>
          <w:color w:val="008000"/>
          <w:sz w:val="18"/>
          <w:szCs w:val="18"/>
          <w:rtl/>
        </w:rPr>
        <w:t>ﮩ ﮪ ﮫ ﮬ ﮭ ﮮ ﮯ</w:t>
      </w:r>
      <w:r w:rsidRPr="002635D3">
        <w:rPr>
          <w:rFonts w:ascii="QCF_P306" w:hAnsi="QCF_P306" w:cs="DecoType Thuluth"/>
          <w:b/>
          <w:bCs/>
          <w:color w:val="008000"/>
          <w:sz w:val="18"/>
          <w:szCs w:val="18"/>
          <w:rtl/>
        </w:rPr>
        <w:t>}</w:t>
      </w:r>
      <w:r w:rsidRPr="002635D3">
        <w:rPr>
          <w:rFonts w:cs="AL-Hotham"/>
          <w:b/>
          <w:bCs/>
          <w:color w:val="008000"/>
          <w:sz w:val="18"/>
          <w:szCs w:val="18"/>
          <w:rtl/>
        </w:rPr>
        <w:t xml:space="preserve"> </w:t>
      </w:r>
      <w:r w:rsidRPr="002635D3">
        <w:rPr>
          <w:rFonts w:asciiTheme="majorBidi" w:hAnsiTheme="majorBidi" w:cstheme="majorBidi"/>
          <w:b/>
          <w:bCs/>
          <w:sz w:val="18"/>
          <w:szCs w:val="18"/>
          <w:rtl/>
        </w:rPr>
        <w:t>[مريم: 21]، تجد أن الجار والمجرور، قد أُخر في الآية الأولى؛ لأنه لا معنى للدلالة على الاختصاص فيها؛ إذ كون الإعادة أهون من البدء، أمر مسلم به لا ينكره أحد، أما في الآية الثانية، فقد قُدم الجار والمجرور للدلالة على الاختصاص؛ لأن المقام يقتضي ذلك.</w:t>
      </w:r>
      <w:r w:rsidRPr="002635D3">
        <w:rPr>
          <w:rFonts w:cs="AL-Hotham" w:hint="cs"/>
          <w:b/>
          <w:bCs/>
          <w:sz w:val="18"/>
          <w:szCs w:val="18"/>
          <w:rtl/>
        </w:rPr>
        <w:t xml:space="preserve"> </w:t>
      </w:r>
    </w:p>
    <w:p w:rsidR="002635D3" w:rsidRPr="002635D3" w:rsidRDefault="002635D3" w:rsidP="002635D3">
      <w:pPr>
        <w:spacing w:after="120" w:line="240" w:lineRule="auto"/>
        <w:jc w:val="both"/>
        <w:rPr>
          <w:rFonts w:asciiTheme="majorBidi" w:hAnsiTheme="majorBidi" w:cstheme="majorBidi"/>
          <w:b/>
          <w:bCs/>
          <w:sz w:val="18"/>
          <w:szCs w:val="18"/>
          <w:rtl/>
        </w:rPr>
      </w:pPr>
      <w:r w:rsidRPr="002635D3">
        <w:rPr>
          <w:rFonts w:asciiTheme="majorBidi" w:hAnsiTheme="majorBidi" w:cstheme="majorBidi"/>
          <w:b/>
          <w:bCs/>
          <w:sz w:val="18"/>
          <w:szCs w:val="18"/>
          <w:rtl/>
        </w:rPr>
        <w:t>وقد يفيد التقديم بالإضافة إلى الاختصاص مزية أخرى، وهي المحافظة على الفواصل، والاستمرار في التنغيم الصوتي، على نحو ما ترى في قوله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567" w:hAnsi="QCF_P567" w:cs="QCF_P567"/>
          <w:b/>
          <w:bCs/>
          <w:color w:val="008000"/>
          <w:sz w:val="18"/>
          <w:szCs w:val="18"/>
          <w:rtl/>
        </w:rPr>
        <w:t>ﯼ ﯽ ﯾ</w:t>
      </w:r>
      <w:r w:rsidRPr="002635D3">
        <w:rPr>
          <w:rFonts w:ascii="QCF_P567" w:hAnsi="QCF_P567" w:cs="QCF_P567" w:hint="cs"/>
          <w:b/>
          <w:bCs/>
          <w:color w:val="008000"/>
          <w:sz w:val="18"/>
          <w:szCs w:val="18"/>
          <w:rtl/>
        </w:rPr>
        <w:t xml:space="preserve"> </w:t>
      </w:r>
      <w:r w:rsidRPr="002635D3">
        <w:rPr>
          <w:rFonts w:ascii="QCF_P567" w:hAnsi="QCF_P567" w:cs="QCF_P567"/>
          <w:b/>
          <w:bCs/>
          <w:color w:val="008000"/>
          <w:sz w:val="18"/>
          <w:szCs w:val="18"/>
          <w:rtl/>
        </w:rPr>
        <w:t>ﯿ ﰀ ﰁ ﰂ</w:t>
      </w:r>
      <w:r w:rsidRPr="002635D3">
        <w:rPr>
          <w:rFonts w:ascii="QCF_P567" w:hAnsi="QCF_P567" w:cs="QCF_P567" w:hint="cs"/>
          <w:b/>
          <w:bCs/>
          <w:color w:val="008000"/>
          <w:sz w:val="18"/>
          <w:szCs w:val="18"/>
          <w:rtl/>
        </w:rPr>
        <w:t xml:space="preserve"> </w:t>
      </w:r>
      <w:r w:rsidRPr="002635D3">
        <w:rPr>
          <w:rFonts w:ascii="QCF_P567" w:hAnsi="QCF_P567" w:cs="QCF_P567"/>
          <w:b/>
          <w:bCs/>
          <w:color w:val="008000"/>
          <w:sz w:val="18"/>
          <w:szCs w:val="18"/>
          <w:rtl/>
        </w:rPr>
        <w:t>ﰃ ﰄ ﰅ ﰆ ﰇ ﰈ ﰉ ﰊ</w:t>
      </w:r>
      <w:r w:rsidRPr="002635D3">
        <w:rPr>
          <w:rFonts w:cs="DecoType Thuluth" w:hint="cs"/>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[الحاقة: 30</w:t>
      </w:r>
      <w:r w:rsidRPr="002635D3">
        <w:rPr>
          <w:rFonts w:cs="Traditional Arabic"/>
          <w:b/>
          <w:bCs/>
          <w:sz w:val="18"/>
          <w:szCs w:val="18"/>
          <w:rtl/>
        </w:rPr>
        <w:t>-</w:t>
      </w:r>
      <w:r w:rsidRPr="002635D3">
        <w:rPr>
          <w:rFonts w:cs="AL-Hotham"/>
          <w:b/>
          <w:bCs/>
          <w:sz w:val="18"/>
          <w:szCs w:val="18"/>
          <w:rtl/>
        </w:rPr>
        <w:t xml:space="preserve"> 32</w:t>
      </w:r>
      <w:r w:rsidRPr="002635D3">
        <w:rPr>
          <w:rFonts w:asciiTheme="majorBidi" w:hAnsiTheme="majorBidi" w:cstheme="majorBidi"/>
          <w:b/>
          <w:bCs/>
          <w:sz w:val="18"/>
          <w:szCs w:val="18"/>
          <w:rtl/>
        </w:rPr>
        <w:t xml:space="preserve">]، فتقديم المفعول، وهو كلمة </w:t>
      </w:r>
      <w:r w:rsidRPr="002635D3">
        <w:rPr>
          <w:rFonts w:asciiTheme="majorBidi" w:hAnsiTheme="majorBidi" w:cstheme="majorBidi"/>
          <w:b/>
          <w:bCs/>
          <w:color w:val="008000"/>
          <w:sz w:val="18"/>
          <w:szCs w:val="18"/>
          <w:rtl/>
        </w:rPr>
        <w:t>{</w:t>
      </w:r>
      <w:r w:rsidRPr="002635D3">
        <w:rPr>
          <w:rFonts w:asciiTheme="majorBidi" w:hAnsiTheme="majorBidi" w:cs="QCF_P567"/>
          <w:b/>
          <w:bCs/>
          <w:color w:val="008000"/>
          <w:sz w:val="18"/>
          <w:szCs w:val="18"/>
          <w:rtl/>
        </w:rPr>
        <w:t>ﰀ</w:t>
      </w:r>
      <w:r w:rsidRPr="002635D3">
        <w:rPr>
          <w:rFonts w:asciiTheme="majorBidi" w:hAnsiTheme="majorBidi" w:cstheme="majorBidi"/>
          <w:b/>
          <w:bCs/>
          <w:color w:val="008000"/>
          <w:sz w:val="18"/>
          <w:szCs w:val="18"/>
          <w:rtl/>
        </w:rPr>
        <w:t>}</w:t>
      </w:r>
      <w:r w:rsidRPr="002635D3">
        <w:rPr>
          <w:rFonts w:asciiTheme="majorBidi" w:hAnsiTheme="majorBidi" w:cstheme="majorBidi"/>
          <w:b/>
          <w:bCs/>
          <w:sz w:val="18"/>
          <w:szCs w:val="18"/>
          <w:rtl/>
        </w:rPr>
        <w:t xml:space="preserve">، والجار والمجرور، وهو قوله تعالى: </w:t>
      </w:r>
      <w:r w:rsidRPr="002635D3">
        <w:rPr>
          <w:rFonts w:asciiTheme="majorBidi" w:hAnsiTheme="majorBidi" w:cstheme="majorBidi"/>
          <w:b/>
          <w:bCs/>
          <w:color w:val="008000"/>
          <w:sz w:val="18"/>
          <w:szCs w:val="18"/>
          <w:rtl/>
        </w:rPr>
        <w:t>{</w:t>
      </w:r>
      <w:r w:rsidRPr="002635D3">
        <w:rPr>
          <w:rFonts w:asciiTheme="majorBidi" w:hAnsiTheme="majorBidi" w:cs="QCF_P567"/>
          <w:b/>
          <w:bCs/>
          <w:color w:val="008000"/>
          <w:sz w:val="18"/>
          <w:szCs w:val="18"/>
          <w:rtl/>
        </w:rPr>
        <w:t>ﰄ</w:t>
      </w:r>
      <w:r w:rsidRPr="002635D3">
        <w:rPr>
          <w:rFonts w:asciiTheme="majorBidi" w:hAnsiTheme="majorBidi" w:cstheme="majorBidi"/>
          <w:b/>
          <w:bCs/>
          <w:color w:val="008000"/>
          <w:sz w:val="18"/>
          <w:szCs w:val="18"/>
          <w:rtl/>
        </w:rPr>
        <w:t xml:space="preserve"> </w:t>
      </w:r>
      <w:r w:rsidRPr="002635D3">
        <w:rPr>
          <w:rFonts w:asciiTheme="majorBidi" w:hAnsiTheme="majorBidi" w:cs="QCF_P567"/>
          <w:b/>
          <w:bCs/>
          <w:color w:val="008000"/>
          <w:sz w:val="18"/>
          <w:szCs w:val="18"/>
          <w:rtl/>
        </w:rPr>
        <w:t>ﰅ</w:t>
      </w:r>
      <w:r w:rsidRPr="002635D3">
        <w:rPr>
          <w:rFonts w:asciiTheme="majorBidi" w:hAnsiTheme="majorBidi" w:cstheme="majorBidi"/>
          <w:b/>
          <w:bCs/>
          <w:color w:val="008000"/>
          <w:sz w:val="18"/>
          <w:szCs w:val="18"/>
          <w:rtl/>
        </w:rPr>
        <w:t>}</w:t>
      </w:r>
      <w:r w:rsidRPr="002635D3">
        <w:rPr>
          <w:rFonts w:asciiTheme="majorBidi" w:hAnsiTheme="majorBidi" w:cstheme="majorBidi"/>
          <w:b/>
          <w:bCs/>
          <w:sz w:val="18"/>
          <w:szCs w:val="18"/>
          <w:rtl/>
        </w:rPr>
        <w:t>، يفيد الاختصاص، والمحافظة كذلك على الفاصلة، واستمرار النغم الصوتي المؤثر في الأنفس.</w:t>
      </w:r>
    </w:p>
    <w:p w:rsidR="002635D3" w:rsidRPr="002635D3" w:rsidRDefault="002635D3" w:rsidP="002635D3">
      <w:pPr>
        <w:spacing w:after="120" w:line="240" w:lineRule="auto"/>
        <w:jc w:val="lowKashida"/>
        <w:rPr>
          <w:b/>
          <w:bCs/>
          <w:sz w:val="18"/>
          <w:szCs w:val="18"/>
        </w:rPr>
      </w:pPr>
      <w:r w:rsidRPr="002635D3">
        <w:rPr>
          <w:rFonts w:asciiTheme="majorBidi" w:hAnsiTheme="majorBidi" w:cstheme="majorBidi"/>
          <w:b/>
          <w:bCs/>
          <w:sz w:val="18"/>
          <w:szCs w:val="18"/>
          <w:rtl/>
        </w:rPr>
        <w:t xml:space="preserve">ومثل ذلك قوله تعالى: </w:t>
      </w:r>
      <w:r w:rsidRPr="002635D3">
        <w:rPr>
          <w:rFonts w:cs="DecoType Thuluth"/>
          <w:b/>
          <w:bCs/>
          <w:color w:val="008000"/>
          <w:sz w:val="18"/>
          <w:szCs w:val="18"/>
          <w:rtl/>
        </w:rPr>
        <w:t>{</w:t>
      </w:r>
      <w:r w:rsidRPr="002635D3">
        <w:rPr>
          <w:rFonts w:ascii="QCF_P575" w:hAnsi="QCF_P575" w:cs="QCF_P575"/>
          <w:b/>
          <w:bCs/>
          <w:color w:val="008000"/>
          <w:sz w:val="18"/>
          <w:szCs w:val="18"/>
          <w:rtl/>
        </w:rPr>
        <w:t>ﮬ ﮭ ﮮ</w:t>
      </w:r>
      <w:r w:rsidRPr="002635D3">
        <w:rPr>
          <w:rFonts w:ascii="QCF_P575" w:hAnsi="QCF_P575" w:cs="QCF_P575" w:hint="cs"/>
          <w:b/>
          <w:bCs/>
          <w:color w:val="008000"/>
          <w:sz w:val="18"/>
          <w:szCs w:val="18"/>
          <w:rtl/>
        </w:rPr>
        <w:t xml:space="preserve"> </w:t>
      </w:r>
      <w:r w:rsidRPr="002635D3">
        <w:rPr>
          <w:rFonts w:ascii="QCF_P575" w:hAnsi="QCF_P575" w:cs="QCF_P575"/>
          <w:b/>
          <w:bCs/>
          <w:color w:val="008000"/>
          <w:sz w:val="18"/>
          <w:szCs w:val="18"/>
          <w:rtl/>
        </w:rPr>
        <w:t>ﮯ ﮰ ﮱ</w:t>
      </w:r>
      <w:r w:rsidRPr="002635D3">
        <w:rPr>
          <w:rFonts w:ascii="QCF_P575" w:hAnsi="QCF_P575" w:cs="QCF_P575" w:hint="cs"/>
          <w:b/>
          <w:bCs/>
          <w:color w:val="008000"/>
          <w:sz w:val="18"/>
          <w:szCs w:val="18"/>
          <w:rtl/>
        </w:rPr>
        <w:t xml:space="preserve"> </w:t>
      </w:r>
      <w:r w:rsidRPr="002635D3">
        <w:rPr>
          <w:rFonts w:ascii="QCF_P575" w:hAnsi="QCF_P575" w:cs="QCF_P575"/>
          <w:b/>
          <w:bCs/>
          <w:color w:val="008000"/>
          <w:sz w:val="18"/>
          <w:szCs w:val="18"/>
          <w:rtl/>
        </w:rPr>
        <w:t>ﯓ ﯔ ﯕ</w:t>
      </w:r>
      <w:r w:rsidRPr="002635D3">
        <w:rPr>
          <w:rFonts w:ascii="QCF_P575" w:hAnsi="QCF_P575" w:cs="QCF_P575" w:hint="cs"/>
          <w:b/>
          <w:bCs/>
          <w:color w:val="008000"/>
          <w:sz w:val="18"/>
          <w:szCs w:val="18"/>
          <w:rtl/>
        </w:rPr>
        <w:t xml:space="preserve"> </w:t>
      </w:r>
      <w:r w:rsidRPr="002635D3">
        <w:rPr>
          <w:rFonts w:ascii="QCF_P575" w:hAnsi="QCF_P575" w:cs="QCF_P575"/>
          <w:b/>
          <w:bCs/>
          <w:color w:val="008000"/>
          <w:sz w:val="18"/>
          <w:szCs w:val="18"/>
          <w:rtl/>
        </w:rPr>
        <w:t>ﯖ ﯗ ﯘ</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QCF_P575" w:hAnsi="QCF_P575" w:cs="QCF_P575"/>
          <w:b/>
          <w:bCs/>
          <w:color w:val="008000"/>
          <w:sz w:val="18"/>
          <w:szCs w:val="18"/>
          <w:rtl/>
        </w:rPr>
        <w:t>ﯙ ﯚ ﯛ</w:t>
      </w:r>
      <w:r w:rsidRPr="002635D3">
        <w:rPr>
          <w:rFonts w:ascii="QCF_P575" w:hAnsi="QCF_P575" w:cs="DecoType Thuluth" w:hint="cs"/>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[المدثر: 1 5]، وقد يقدم المعمول؛ لكونه محل الإنكار</w:t>
      </w:r>
      <w:r w:rsidRPr="002635D3">
        <w:rPr>
          <w:rFonts w:cs="AL-Hotham" w:hint="cs"/>
          <w:b/>
          <w:bCs/>
          <w:sz w:val="18"/>
          <w:szCs w:val="18"/>
          <w:rtl/>
        </w:rPr>
        <w:t>،</w:t>
      </w:r>
      <w:r w:rsidRPr="002635D3">
        <w:rPr>
          <w:rFonts w:cs="AL-Hotham"/>
          <w:b/>
          <w:bCs/>
          <w:sz w:val="18"/>
          <w:szCs w:val="18"/>
          <w:rtl/>
        </w:rPr>
        <w:t xml:space="preserve"> كما في قوله تعالى: </w:t>
      </w:r>
      <w:r w:rsidRPr="002635D3">
        <w:rPr>
          <w:rFonts w:cs="DecoType Thuluth"/>
          <w:b/>
          <w:bCs/>
          <w:color w:val="008000"/>
          <w:sz w:val="18"/>
          <w:szCs w:val="18"/>
          <w:rtl/>
        </w:rPr>
        <w:t>{</w:t>
      </w:r>
      <w:r w:rsidRPr="002635D3">
        <w:rPr>
          <w:rFonts w:ascii="QCF_P150" w:hAnsi="QCF_P150" w:cs="QCF_P150"/>
          <w:b/>
          <w:bCs/>
          <w:color w:val="008000"/>
          <w:sz w:val="18"/>
          <w:szCs w:val="18"/>
          <w:rtl/>
        </w:rPr>
        <w:t>ﯧ ﯨ ﯩ ﯪ ﯫ ﯬ ﯭ ﯮ ﯯ</w:t>
      </w:r>
      <w:r w:rsidRPr="002635D3">
        <w:rPr>
          <w:rFonts w:cs="DecoType Thuluth"/>
          <w:b/>
          <w:bCs/>
          <w:color w:val="008000"/>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 xml:space="preserve">[الأنعام: 164]، فمحل الإنكار، وهو كون غير الله بمثابة أن يُبغى ربًّا، وكان سببًا في تقديمه؛ ولذا قُدم فولي همزة الاستفهام. </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ومن ذلك قول الشاعر: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64"/>
        <w:gridCol w:w="2111"/>
      </w:tblGrid>
      <w:tr w:rsidR="002635D3" w:rsidRPr="002635D3" w:rsidTr="005F3475">
        <w:trPr>
          <w:trHeight w:hRule="exact" w:val="510"/>
          <w:jc w:val="center"/>
        </w:trPr>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أبَعد المشيب المنقضي في الذوائب</w:t>
            </w:r>
            <w:r w:rsidRPr="002635D3">
              <w:rPr>
                <w:rFonts w:asciiTheme="majorBidi" w:hAnsiTheme="majorBidi" w:cstheme="majorBidi"/>
                <w:b/>
                <w:bCs/>
                <w:sz w:val="18"/>
                <w:szCs w:val="18"/>
                <w:rtl/>
              </w:rPr>
              <w:br/>
            </w:r>
          </w:p>
        </w:tc>
        <w:tc>
          <w:tcPr>
            <w:tcW w:w="709" w:type="dxa"/>
            <w:shd w:val="clear" w:color="auto" w:fill="auto"/>
            <w:vAlign w:val="center"/>
          </w:tcPr>
          <w:p w:rsidR="002635D3" w:rsidRPr="002635D3" w:rsidRDefault="002635D3" w:rsidP="002635D3">
            <w:pPr>
              <w:spacing w:after="120"/>
              <w:jc w:val="center"/>
              <w:rPr>
                <w:rFonts w:asciiTheme="majorBidi" w:hAnsiTheme="majorBidi" w:cstheme="majorBidi"/>
                <w:b/>
                <w:bCs/>
                <w:sz w:val="18"/>
                <w:szCs w:val="18"/>
                <w:rtl/>
              </w:rPr>
            </w:pPr>
            <w:r w:rsidRPr="002635D3">
              <w:rPr>
                <w:rFonts w:asciiTheme="majorBidi" w:hAnsiTheme="majorBidi" w:cstheme="majorBidi"/>
                <w:b/>
                <w:bCs/>
                <w:sz w:val="18"/>
                <w:szCs w:val="18"/>
                <w:rtl/>
              </w:rPr>
              <w:t>*</w:t>
            </w:r>
          </w:p>
        </w:tc>
        <w:tc>
          <w:tcPr>
            <w:tcW w:w="2909" w:type="dxa"/>
            <w:shd w:val="clear" w:color="auto" w:fill="auto"/>
            <w:vAlign w:val="center"/>
          </w:tcPr>
          <w:p w:rsidR="002635D3" w:rsidRPr="002635D3" w:rsidRDefault="002635D3" w:rsidP="002635D3">
            <w:pPr>
              <w:spacing w:after="120"/>
              <w:jc w:val="both"/>
              <w:rPr>
                <w:rFonts w:asciiTheme="majorBidi" w:hAnsiTheme="majorBidi" w:cstheme="majorBidi"/>
                <w:b/>
                <w:bCs/>
                <w:sz w:val="18"/>
                <w:szCs w:val="18"/>
                <w:rtl/>
              </w:rPr>
            </w:pPr>
            <w:r w:rsidRPr="002635D3">
              <w:rPr>
                <w:rFonts w:asciiTheme="majorBidi" w:hAnsiTheme="majorBidi" w:cstheme="majorBidi"/>
                <w:b/>
                <w:bCs/>
                <w:sz w:val="18"/>
                <w:szCs w:val="18"/>
                <w:rtl/>
              </w:rPr>
              <w:t>تحاول وصل الغانيات الكواعب</w:t>
            </w:r>
            <w:r w:rsidRPr="002635D3">
              <w:rPr>
                <w:rFonts w:asciiTheme="majorBidi" w:hAnsiTheme="majorBidi" w:cstheme="majorBidi"/>
                <w:b/>
                <w:bCs/>
                <w:sz w:val="18"/>
                <w:szCs w:val="18"/>
                <w:rtl/>
              </w:rPr>
              <w:br/>
            </w:r>
          </w:p>
        </w:tc>
      </w:tr>
    </w:tbl>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فموضع الإنكار، هو كون محاولة الوصل بعد ظهور المشيب في الذوائب؛ ولذا قُدم الظرف –بعد- فولي الهمزة، وقد يكون التقديم للتوكيد، ولاهتمامه بالمقدم، وتقوية الحكم، كما في</w:t>
      </w:r>
      <w:r w:rsidRPr="002635D3">
        <w:rPr>
          <w:rFonts w:cs="AL-Hotham"/>
          <w:b/>
          <w:bCs/>
          <w:sz w:val="18"/>
          <w:szCs w:val="18"/>
          <w:rtl/>
        </w:rPr>
        <w:t xml:space="preserve"> قوله تعالى: </w:t>
      </w:r>
      <w:r w:rsidRPr="002635D3">
        <w:rPr>
          <w:rFonts w:cs="DecoType Thuluth"/>
          <w:b/>
          <w:bCs/>
          <w:color w:val="008000"/>
          <w:sz w:val="18"/>
          <w:szCs w:val="18"/>
          <w:rtl/>
        </w:rPr>
        <w:t>{</w:t>
      </w:r>
      <w:r w:rsidRPr="002635D3">
        <w:rPr>
          <w:rFonts w:ascii="QCF_P596" w:hAnsi="QCF_P596" w:cs="QCF_P596"/>
          <w:b/>
          <w:bCs/>
          <w:color w:val="008000"/>
          <w:sz w:val="18"/>
          <w:szCs w:val="18"/>
          <w:rtl/>
        </w:rPr>
        <w:t>ﮖ ﮗ ﮘ ﮙ ﮚ</w:t>
      </w:r>
      <w:r w:rsidRPr="002635D3">
        <w:rPr>
          <w:rFonts w:ascii="QCF_P596" w:hAnsi="QCF_P596" w:cs="QCF_P596" w:hint="cs"/>
          <w:b/>
          <w:bCs/>
          <w:color w:val="008000"/>
          <w:sz w:val="18"/>
          <w:szCs w:val="18"/>
          <w:rtl/>
        </w:rPr>
        <w:t xml:space="preserve"> </w:t>
      </w:r>
      <w:r w:rsidRPr="002635D3">
        <w:rPr>
          <w:rFonts w:ascii="QCF_P596" w:hAnsi="QCF_P596" w:cs="QCF_P596"/>
          <w:b/>
          <w:bCs/>
          <w:color w:val="008000"/>
          <w:sz w:val="18"/>
          <w:szCs w:val="18"/>
          <w:rtl/>
        </w:rPr>
        <w:t>ﮛ ﮜ ﮝ ﮞ ﮟ</w:t>
      </w:r>
      <w:r w:rsidRPr="002635D3">
        <w:rPr>
          <w:rFonts w:cs="DecoType Thuluth" w:hint="cs"/>
          <w:b/>
          <w:bCs/>
          <w:color w:val="008000"/>
          <w:sz w:val="18"/>
          <w:szCs w:val="18"/>
          <w:rtl/>
        </w:rPr>
        <w:t>}</w:t>
      </w:r>
      <w:r w:rsidRPr="002635D3">
        <w:rPr>
          <w:rFonts w:cs="AL-Hotham"/>
          <w:b/>
          <w:bCs/>
          <w:color w:val="008000"/>
          <w:sz w:val="18"/>
          <w:szCs w:val="18"/>
          <w:rtl/>
        </w:rPr>
        <w:t xml:space="preserve"> </w:t>
      </w:r>
      <w:r w:rsidRPr="002635D3">
        <w:rPr>
          <w:rFonts w:asciiTheme="majorBidi" w:hAnsiTheme="majorBidi" w:cstheme="majorBidi"/>
          <w:b/>
          <w:bCs/>
          <w:sz w:val="18"/>
          <w:szCs w:val="18"/>
          <w:rtl/>
        </w:rPr>
        <w:t>[الضحى: 9 ،10]، فتقديم اليتيم والسائل؛ لتأكيد النهي وتقرير الحكم؛ إذ لا معنى لقصر النهي عن القهر على اليتيم، والنهي عن النار على السائل، ولا يخفى عليك ما وراء التقديم، من مجيء الفاصلة في الآيتين على حرف الراء، وما ينبئ به ذلك من شدة الزجر، وقوة التحذير، وتقول: عن الصلاة لا تغفل، والزنى لا تقرب، فيفيد التقديم المبالغة في النهي وشدة التحذير.</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وعلى نحو ما يقع تقديم المعمولات على العامل ويكون لنقطة بلاغية، فإنه يقع بين المعمولات نفسها، بأن يُقدم بعضها على بعض؛ ويكون ذلك أيضًا لنكتة بلاغية، ذلك أن الأصل في صياغة الكلام، وبناء الجمل، وتأليف العبارات، أن يُقدم الفاعل على المفعول، ونحوه من المتعلقات، وأن يتقدم المفعول الأول على الثاني، والثاني على الثالث، فيقال: أكرم محمد خالدًا، وأعطى حاتم الفقير درهمًا، وأعلمت عمرًا ابنه ناجحًا.</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وقد يُخالف هذا الأصل، فيُقدم أحد المعمولات، أو المتعلقات على الفاعل، أو تُقدم بعض المتعلقات على بعض؛ وذلك لأسرار بلاغية يقصد إليها البلاغي، ويقتضيها المقام، فإذا كان الغرض من الكلام معرفة وقوع الفعل على المفعول، وانشغل الناس بذلك؛ قُدِّم المفعول على الفاعل، فيقال في تقديم المفعول: قتل الخارجي </w:t>
      </w:r>
      <w:r w:rsidRPr="002635D3">
        <w:rPr>
          <w:rFonts w:asciiTheme="majorBidi" w:hAnsiTheme="majorBidi" w:cstheme="majorBidi"/>
          <w:b/>
          <w:bCs/>
          <w:spacing w:val="-6"/>
          <w:sz w:val="18"/>
          <w:szCs w:val="18"/>
          <w:rtl/>
        </w:rPr>
        <w:t>عمرو، وأمسك بالمجرم الشرطي؛ وذلك لأن الناس منشغلون بأمر الخارجي والمجرم، والغرض من الكلام متوجه إليهما، وتأمل في ذلك قول الله تعالى:</w:t>
      </w:r>
      <w:r w:rsidRPr="002635D3">
        <w:rPr>
          <w:rFonts w:cs="AL-Hotham"/>
          <w:b/>
          <w:bCs/>
          <w:spacing w:val="-6"/>
          <w:sz w:val="18"/>
          <w:szCs w:val="18"/>
          <w:rtl/>
        </w:rPr>
        <w:t xml:space="preserve"> </w:t>
      </w:r>
      <w:r w:rsidRPr="002635D3">
        <w:rPr>
          <w:rFonts w:cs="DecoType Thuluth"/>
          <w:b/>
          <w:bCs/>
          <w:color w:val="008000"/>
          <w:spacing w:val="-6"/>
          <w:sz w:val="18"/>
          <w:szCs w:val="18"/>
          <w:rtl/>
        </w:rPr>
        <w:t>{</w:t>
      </w:r>
      <w:r w:rsidRPr="002635D3">
        <w:rPr>
          <w:rFonts w:ascii="QCF_P148" w:hAnsi="QCF_P148" w:cs="QCF_P148"/>
          <w:b/>
          <w:bCs/>
          <w:color w:val="008000"/>
          <w:spacing w:val="-6"/>
          <w:sz w:val="18"/>
          <w:szCs w:val="18"/>
          <w:rtl/>
        </w:rPr>
        <w:t xml:space="preserve">ﯢ ﯣ ﯤ ﯥ ﯦ ﯧ ﯨ ﯩ </w:t>
      </w:r>
      <w:r w:rsidRPr="002635D3">
        <w:rPr>
          <w:rFonts w:ascii="QCF_P148" w:hAnsi="QCF_P148" w:cs="QCF_P148"/>
          <w:b/>
          <w:bCs/>
          <w:color w:val="008000"/>
          <w:spacing w:val="-6"/>
          <w:sz w:val="18"/>
          <w:szCs w:val="18"/>
          <w:rtl/>
        </w:rPr>
        <w:lastRenderedPageBreak/>
        <w:t>ﯪ</w:t>
      </w:r>
      <w:r w:rsidRPr="002635D3">
        <w:rPr>
          <w:rFonts w:ascii="QCF_P148" w:hAnsi="QCF_P148" w:cs="DecoType Thuluth"/>
          <w:b/>
          <w:bCs/>
          <w:color w:val="008000"/>
          <w:spacing w:val="-6"/>
          <w:sz w:val="18"/>
          <w:szCs w:val="18"/>
          <w:rtl/>
        </w:rPr>
        <w:t>}</w:t>
      </w:r>
      <w:r w:rsidRPr="002635D3">
        <w:rPr>
          <w:rFonts w:cs="AL-Hotham"/>
          <w:b/>
          <w:bCs/>
          <w:color w:val="008000"/>
          <w:spacing w:val="-6"/>
          <w:sz w:val="18"/>
          <w:szCs w:val="18"/>
          <w:rtl/>
        </w:rPr>
        <w:t xml:space="preserve"> </w:t>
      </w:r>
      <w:r w:rsidRPr="002635D3">
        <w:rPr>
          <w:rFonts w:cs="AL-Hotham"/>
          <w:b/>
          <w:bCs/>
          <w:spacing w:val="-6"/>
          <w:sz w:val="18"/>
          <w:szCs w:val="18"/>
          <w:rtl/>
        </w:rPr>
        <w:t>[الأنعام: 151]</w:t>
      </w:r>
      <w:r w:rsidRPr="002635D3">
        <w:rPr>
          <w:rFonts w:cs="AL-Hotham"/>
          <w:b/>
          <w:bCs/>
          <w:sz w:val="18"/>
          <w:szCs w:val="18"/>
          <w:rtl/>
        </w:rPr>
        <w:t xml:space="preserve">، وقوله </w:t>
      </w:r>
      <w:r w:rsidRPr="002635D3">
        <w:rPr>
          <w:rFonts w:ascii="AGA Arabesque" w:hAnsi="AGA Arabesque"/>
          <w:b/>
          <w:bCs/>
          <w:position w:val="-4"/>
          <w:sz w:val="18"/>
          <w:szCs w:val="18"/>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285" w:hAnsi="QCF_P285" w:cs="QCF_P285"/>
          <w:b/>
          <w:bCs/>
          <w:color w:val="008000"/>
          <w:sz w:val="18"/>
          <w:szCs w:val="18"/>
          <w:rtl/>
        </w:rPr>
        <w:t>ﭺ ﭻ ﭼ ﭽ ﭾ ﭿ ﮀ ﮁ ﮂ</w:t>
      </w:r>
      <w:r w:rsidRPr="002635D3">
        <w:rPr>
          <w:rFonts w:ascii="QCF_P285" w:hAnsi="QCF_P285"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[الإسراء: 31]، تجد في الآية الأولى</w:t>
      </w:r>
      <w:r w:rsidRPr="002635D3">
        <w:rPr>
          <w:rFonts w:cs="AL-Hotham" w:hint="cs"/>
          <w:b/>
          <w:bCs/>
          <w:sz w:val="18"/>
          <w:szCs w:val="18"/>
          <w:rtl/>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148" w:hAnsi="QCF_P148" w:cs="QCF_P148"/>
          <w:b/>
          <w:bCs/>
          <w:color w:val="008000"/>
          <w:sz w:val="18"/>
          <w:szCs w:val="18"/>
          <w:rtl/>
        </w:rPr>
        <w:t>ﯨ ﯩ ﯪ</w:t>
      </w:r>
      <w:r w:rsidRPr="002635D3">
        <w:rPr>
          <w:rFonts w:ascii="QCF_P148" w:hAnsi="QCF_P148" w:cs="DecoType Thuluth"/>
          <w:b/>
          <w:bCs/>
          <w:color w:val="008000"/>
          <w:sz w:val="18"/>
          <w:szCs w:val="18"/>
          <w:rtl/>
        </w:rPr>
        <w:t>}</w:t>
      </w:r>
      <w:r w:rsidRPr="002635D3">
        <w:rPr>
          <w:rFonts w:cs="AL-Hotham" w:hint="cs"/>
          <w:b/>
          <w:bCs/>
          <w:sz w:val="18"/>
          <w:szCs w:val="18"/>
          <w:rtl/>
        </w:rPr>
        <w:t>،</w:t>
      </w:r>
      <w:r w:rsidRPr="002635D3">
        <w:rPr>
          <w:rFonts w:cs="AL-Hotham"/>
          <w:b/>
          <w:bCs/>
          <w:color w:val="008000"/>
          <w:sz w:val="18"/>
          <w:szCs w:val="18"/>
          <w:rtl/>
        </w:rPr>
        <w:t xml:space="preserve"> </w:t>
      </w:r>
      <w:r w:rsidRPr="002635D3">
        <w:rPr>
          <w:rFonts w:cs="AL-Hotham"/>
          <w:b/>
          <w:bCs/>
          <w:sz w:val="18"/>
          <w:szCs w:val="18"/>
          <w:rtl/>
        </w:rPr>
        <w:t xml:space="preserve">حيث </w:t>
      </w:r>
      <w:r w:rsidRPr="002635D3">
        <w:rPr>
          <w:rFonts w:asciiTheme="majorBidi" w:hAnsiTheme="majorBidi" w:cstheme="majorBidi"/>
          <w:b/>
          <w:bCs/>
          <w:sz w:val="18"/>
          <w:szCs w:val="18"/>
          <w:rtl/>
        </w:rPr>
        <w:t xml:space="preserve">قُدم ضمير المخاطبين على ضمير الأولاد، وفي الآية الثانية: </w:t>
      </w:r>
      <w:r w:rsidRPr="002635D3">
        <w:rPr>
          <w:rFonts w:asciiTheme="majorBidi" w:hAnsiTheme="majorBidi" w:cstheme="majorBidi"/>
          <w:b/>
          <w:bCs/>
          <w:color w:val="008000"/>
          <w:sz w:val="18"/>
          <w:szCs w:val="18"/>
          <w:rtl/>
        </w:rPr>
        <w:t>{ﮀ ﮁ ﮂ}</w:t>
      </w:r>
      <w:r w:rsidRPr="002635D3">
        <w:rPr>
          <w:rFonts w:asciiTheme="majorBidi" w:hAnsiTheme="majorBidi" w:cstheme="majorBidi"/>
          <w:b/>
          <w:bCs/>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 xml:space="preserve">قدم ضمير الأولاد على ضمير المخاطبين، والسبب في ذلك أن الخطاب في الأولى للفقراء، بدليل قوله تعالى: </w:t>
      </w:r>
      <w:r w:rsidRPr="002635D3">
        <w:rPr>
          <w:rFonts w:asciiTheme="majorBidi" w:hAnsiTheme="majorBidi" w:cstheme="majorBidi"/>
          <w:b/>
          <w:bCs/>
          <w:color w:val="008000"/>
          <w:sz w:val="18"/>
          <w:szCs w:val="18"/>
          <w:rtl/>
        </w:rPr>
        <w:t>{ﯥ ﯦ}</w:t>
      </w:r>
      <w:r w:rsidRPr="002635D3">
        <w:rPr>
          <w:rFonts w:asciiTheme="majorBidi" w:hAnsiTheme="majorBidi" w:cstheme="majorBidi"/>
          <w:b/>
          <w:bCs/>
          <w:sz w:val="18"/>
          <w:szCs w:val="18"/>
          <w:rtl/>
        </w:rPr>
        <w:t xml:space="preserve">، فكان رزقهم أهم عندهم من رزق أبنائهم؛ إذ هم في حاجة إليه؛ ولذا قُدِّم الوعد برزقهم على الوعد برزق أولادهم، والخطاب في الآية الثانية للأغنياء، بدليل قوله تعالى: </w:t>
      </w:r>
      <w:r w:rsidRPr="002635D3">
        <w:rPr>
          <w:rFonts w:asciiTheme="majorBidi" w:hAnsiTheme="majorBidi" w:cstheme="majorBidi"/>
          <w:b/>
          <w:bCs/>
          <w:color w:val="008000"/>
          <w:sz w:val="18"/>
          <w:szCs w:val="18"/>
          <w:rtl/>
        </w:rPr>
        <w:t>{ﭽ ﭾ}</w:t>
      </w:r>
      <w:r w:rsidRPr="002635D3">
        <w:rPr>
          <w:rFonts w:asciiTheme="majorBidi" w:hAnsiTheme="majorBidi" w:cstheme="majorBidi"/>
          <w:b/>
          <w:bCs/>
          <w:sz w:val="18"/>
          <w:szCs w:val="18"/>
          <w:rtl/>
        </w:rPr>
        <w:t>، فإن الخشية إنما تكون مما لم يقع؛ فكان رزق أولادهم هو المطلوب، دون رزقهم؛ لأنه حاصل؛ ولذا قُدم الوعد برزق أولادهم على الوعد برزقهم.</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z w:val="18"/>
          <w:szCs w:val="18"/>
          <w:rtl/>
        </w:rPr>
        <w:t>وانظر إلى قول الله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140" w:hAnsi="QCF_P140" w:cs="QCF_P140"/>
          <w:b/>
          <w:bCs/>
          <w:color w:val="008000"/>
          <w:sz w:val="18"/>
          <w:szCs w:val="18"/>
          <w:rtl/>
        </w:rPr>
        <w:t>ﯦ ﯧ ﯨ ﯩ</w:t>
      </w:r>
      <w:r w:rsidRPr="002635D3">
        <w:rPr>
          <w:rFonts w:ascii="QCF_P140" w:hAnsi="QCF_P140" w:cs="DecoType Thuluth"/>
          <w:b/>
          <w:bCs/>
          <w:color w:val="008000"/>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[الأنعام: 100]، وهذا قد تعرض له الإمام عبد القاهر، في كتابه: (دلائل الإعجاز)، فقد قالوا: أن مفعولي جعل قوله</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140" w:hAnsi="QCF_P140" w:cs="QCF_P140"/>
          <w:b/>
          <w:bCs/>
          <w:color w:val="008000"/>
          <w:sz w:val="18"/>
          <w:szCs w:val="18"/>
          <w:rtl/>
        </w:rPr>
        <w:t>ﯧ ﯨ</w:t>
      </w:r>
      <w:r w:rsidRPr="002635D3">
        <w:rPr>
          <w:rFonts w:ascii="QCF_P140" w:hAnsi="QCF_P140" w:cs="DecoType Thuluth"/>
          <w:b/>
          <w:bCs/>
          <w:color w:val="008000"/>
          <w:sz w:val="18"/>
          <w:szCs w:val="18"/>
          <w:rtl/>
        </w:rPr>
        <w:t>}</w:t>
      </w:r>
      <w:r w:rsidRPr="002635D3">
        <w:rPr>
          <w:rFonts w:cs="AL-Hotham" w:hint="cs"/>
          <w:b/>
          <w:bCs/>
          <w:sz w:val="18"/>
          <w:szCs w:val="18"/>
          <w:rtl/>
        </w:rPr>
        <w:t>،</w:t>
      </w:r>
      <w:r w:rsidRPr="002635D3">
        <w:rPr>
          <w:rFonts w:asciiTheme="majorBidi" w:hAnsiTheme="majorBidi" w:cstheme="majorBidi"/>
          <w:b/>
          <w:bCs/>
          <w:sz w:val="18"/>
          <w:szCs w:val="18"/>
          <w:rtl/>
        </w:rPr>
        <w:t xml:space="preserve"> وقال آخرون: "الجن" مفعول أول، و"شركاء" مفعول ثاني. وعلى كلا الرأيين فقد قُدم لله -وهو المفعول الثاني- لجعل، أو متعلق المفعول الثاني على الرأي الآخر، قدم على المفعول الأول؛ وذلك لأن تقديمه أبلغ في الإنكار، وأقوى في الردع والزجر، وقارن في ذلك بين قول الله تعالى: </w:t>
      </w:r>
      <w:r w:rsidRPr="002635D3">
        <w:rPr>
          <w:rFonts w:cs="DecoType Thuluth"/>
          <w:b/>
          <w:bCs/>
          <w:color w:val="008000"/>
          <w:sz w:val="18"/>
          <w:szCs w:val="18"/>
          <w:rtl/>
        </w:rPr>
        <w:t>{</w:t>
      </w:r>
      <w:r w:rsidRPr="002635D3">
        <w:rPr>
          <w:rFonts w:ascii="QCF_P140" w:hAnsi="QCF_P140" w:cs="QCF_P140"/>
          <w:b/>
          <w:bCs/>
          <w:color w:val="008000"/>
          <w:sz w:val="18"/>
          <w:szCs w:val="18"/>
          <w:rtl/>
        </w:rPr>
        <w:t>ﯦ ﯧ ﯨ ﯩ</w:t>
      </w:r>
      <w:r w:rsidRPr="002635D3">
        <w:rPr>
          <w:rFonts w:ascii="QCF_P140" w:hAnsi="QCF_P140" w:cs="DecoType Thuluth"/>
          <w:b/>
          <w:bCs/>
          <w:color w:val="008000"/>
          <w:sz w:val="18"/>
          <w:szCs w:val="18"/>
          <w:rtl/>
        </w:rPr>
        <w:t>}</w:t>
      </w:r>
      <w:r w:rsidRPr="002635D3">
        <w:rPr>
          <w:rFonts w:cs="AL-Hotham"/>
          <w:b/>
          <w:bCs/>
          <w:sz w:val="18"/>
          <w:szCs w:val="18"/>
          <w:rtl/>
        </w:rPr>
        <w:t>،</w:t>
      </w:r>
      <w:r w:rsidRPr="002635D3">
        <w:rPr>
          <w:rFonts w:asciiTheme="majorBidi" w:hAnsiTheme="majorBidi" w:cstheme="majorBidi"/>
          <w:b/>
          <w:bCs/>
          <w:sz w:val="18"/>
          <w:szCs w:val="18"/>
          <w:rtl/>
        </w:rPr>
        <w:t xml:space="preserve"> وقولنا: وجعلوا الجن شركاء لله، فسوف ترى بُعد ما بين القولين، وتلحظ أن محل الإنكار، وموضع العناية والغرض من الكلام، هو الجار والمجرور-لله- ولذا قُدم؛ ليكون الزجر أقوى والتحذير أشد.</w:t>
      </w:r>
    </w:p>
    <w:p w:rsidR="002635D3" w:rsidRPr="002635D3" w:rsidRDefault="002635D3" w:rsidP="002635D3">
      <w:pPr>
        <w:spacing w:after="120" w:line="240" w:lineRule="auto"/>
        <w:jc w:val="both"/>
        <w:rPr>
          <w:rFonts w:asciiTheme="majorBidi" w:hAnsiTheme="majorBidi" w:cstheme="majorBidi"/>
          <w:b/>
          <w:bCs/>
          <w:sz w:val="18"/>
          <w:szCs w:val="18"/>
          <w:rtl/>
        </w:rPr>
      </w:pPr>
      <w:r w:rsidRPr="002635D3">
        <w:rPr>
          <w:rFonts w:cs="AL-Hotham"/>
          <w:b/>
          <w:bCs/>
          <w:sz w:val="18"/>
          <w:szCs w:val="18"/>
          <w:rtl/>
        </w:rPr>
        <w:t xml:space="preserve">واقرأ قوله تعالى: </w:t>
      </w:r>
      <w:r w:rsidRPr="002635D3">
        <w:rPr>
          <w:rFonts w:cs="DecoType Thuluth"/>
          <w:b/>
          <w:bCs/>
          <w:color w:val="008000"/>
          <w:sz w:val="18"/>
          <w:szCs w:val="18"/>
          <w:rtl/>
        </w:rPr>
        <w:t>{</w:t>
      </w:r>
      <w:r w:rsidRPr="002635D3">
        <w:rPr>
          <w:rFonts w:ascii="QCF_P383" w:hAnsi="QCF_P383" w:cs="QCF_P383"/>
          <w:b/>
          <w:bCs/>
          <w:color w:val="008000"/>
          <w:sz w:val="18"/>
          <w:szCs w:val="18"/>
          <w:rtl/>
        </w:rPr>
        <w:t>ﮈ ﮉ ﮊ ﮋ ﮌ ﮍ ﮎ ﮏ ﮐ ﮑ</w:t>
      </w:r>
      <w:r w:rsidRPr="002635D3">
        <w:rPr>
          <w:rFonts w:cs="AL-Hotham"/>
          <w:b/>
          <w:bCs/>
          <w:color w:val="008000"/>
          <w:sz w:val="18"/>
          <w:szCs w:val="18"/>
          <w:rtl/>
        </w:rPr>
        <w:t xml:space="preserve"> </w:t>
      </w:r>
      <w:r w:rsidRPr="002635D3">
        <w:rPr>
          <w:rFonts w:ascii="QCF_P383" w:hAnsi="QCF_P383" w:cs="QCF_P383"/>
          <w:b/>
          <w:bCs/>
          <w:color w:val="008000"/>
          <w:sz w:val="18"/>
          <w:szCs w:val="18"/>
          <w:rtl/>
        </w:rPr>
        <w:t>ﮒ ﮓ ﮔ ﮕ ﮖ ﮗ ﮘ</w:t>
      </w:r>
      <w:r w:rsidRPr="002635D3">
        <w:rPr>
          <w:rFonts w:ascii="QCF_P383" w:hAnsi="QCF_P383"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 xml:space="preserve">[النمل: 67 </w:t>
      </w:r>
      <w:r w:rsidRPr="002635D3">
        <w:rPr>
          <w:rFonts w:cs="Traditional Arabic"/>
          <w:b/>
          <w:bCs/>
          <w:sz w:val="18"/>
          <w:szCs w:val="18"/>
          <w:rtl/>
        </w:rPr>
        <w:t>-</w:t>
      </w:r>
      <w:r w:rsidRPr="002635D3">
        <w:rPr>
          <w:rFonts w:cs="AL-Hotham"/>
          <w:b/>
          <w:bCs/>
          <w:sz w:val="18"/>
          <w:szCs w:val="18"/>
          <w:rtl/>
        </w:rPr>
        <w:t xml:space="preserve"> 68]، وقارن ذلك بقوله تعالى: </w:t>
      </w:r>
      <w:r w:rsidRPr="002635D3">
        <w:rPr>
          <w:rFonts w:cs="DecoType Thuluth"/>
          <w:b/>
          <w:bCs/>
          <w:color w:val="008000"/>
          <w:sz w:val="18"/>
          <w:szCs w:val="18"/>
          <w:rtl/>
        </w:rPr>
        <w:t>{</w:t>
      </w:r>
      <w:r w:rsidRPr="002635D3">
        <w:rPr>
          <w:rFonts w:ascii="QCF_P347" w:hAnsi="QCF_P347" w:cs="QCF_P347"/>
          <w:b/>
          <w:bCs/>
          <w:color w:val="008000"/>
          <w:sz w:val="18"/>
          <w:szCs w:val="18"/>
          <w:rtl/>
        </w:rPr>
        <w:t>ﮔ ﮕ ﮖ ﮗ ﮘ ﮙ ﮚ</w:t>
      </w:r>
      <w:r w:rsidRPr="002635D3">
        <w:rPr>
          <w:rFonts w:cs="AL-Hotham"/>
          <w:b/>
          <w:bCs/>
          <w:color w:val="008000"/>
          <w:sz w:val="18"/>
          <w:szCs w:val="18"/>
          <w:rtl/>
        </w:rPr>
        <w:t xml:space="preserve"> </w:t>
      </w:r>
      <w:r w:rsidRPr="002635D3">
        <w:rPr>
          <w:rFonts w:ascii="QCF_P347" w:hAnsi="QCF_P347" w:cs="QCF_P347"/>
          <w:b/>
          <w:bCs/>
          <w:color w:val="008000"/>
          <w:sz w:val="18"/>
          <w:szCs w:val="18"/>
          <w:rtl/>
        </w:rPr>
        <w:t>ﮛ ﮜ ﮝ ﮞ ﮟ ﮠ ﮡ ﮢ ﮣ</w:t>
      </w:r>
      <w:r w:rsidRPr="002635D3">
        <w:rPr>
          <w:rFonts w:cs="AL-Hotham"/>
          <w:b/>
          <w:bCs/>
          <w:color w:val="008000"/>
          <w:sz w:val="18"/>
          <w:szCs w:val="18"/>
          <w:rtl/>
        </w:rPr>
        <w:t xml:space="preserve"> </w:t>
      </w:r>
      <w:r w:rsidRPr="002635D3">
        <w:rPr>
          <w:rFonts w:ascii="QCF_P347" w:hAnsi="QCF_P347" w:cs="QCF_P347"/>
          <w:b/>
          <w:bCs/>
          <w:color w:val="008000"/>
          <w:sz w:val="18"/>
          <w:szCs w:val="18"/>
          <w:rtl/>
        </w:rPr>
        <w:t>ﮤ ﮥ ﮦ ﮧ ﮨ ﮩ ﮪ</w:t>
      </w:r>
      <w:r w:rsidRPr="002635D3">
        <w:rPr>
          <w:rFonts w:ascii="QCF_P347" w:hAnsi="QCF_P347"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w:t>
      </w:r>
      <w:r w:rsidRPr="002635D3">
        <w:rPr>
          <w:rFonts w:asciiTheme="majorBidi" w:hAnsiTheme="majorBidi" w:cstheme="majorBidi"/>
          <w:b/>
          <w:bCs/>
          <w:sz w:val="18"/>
          <w:szCs w:val="18"/>
          <w:rtl/>
        </w:rPr>
        <w:t>المؤمنون: 81- 83]، تجد في الآية الأولى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83" w:hAnsi="QCF_P383" w:cs="QCF_P383"/>
          <w:b/>
          <w:bCs/>
          <w:color w:val="008000"/>
          <w:sz w:val="18"/>
          <w:szCs w:val="18"/>
          <w:rtl/>
        </w:rPr>
        <w:t>ﮓ ﮔ ﮕ ﮖ</w:t>
      </w:r>
      <w:r w:rsidRPr="002635D3">
        <w:rPr>
          <w:rFonts w:ascii="QCF_P383" w:hAnsi="QCF_P383" w:cs="DecoType Thuluth"/>
          <w:b/>
          <w:bCs/>
          <w:color w:val="008000"/>
          <w:sz w:val="18"/>
          <w:szCs w:val="18"/>
          <w:rtl/>
        </w:rPr>
        <w:t>}</w:t>
      </w:r>
      <w:r w:rsidRPr="002635D3">
        <w:rPr>
          <w:rFonts w:cs="AL-Hotham"/>
          <w:b/>
          <w:bCs/>
          <w:sz w:val="18"/>
          <w:szCs w:val="18"/>
          <w:rtl/>
        </w:rPr>
        <w:t>، وفي الثانية</w:t>
      </w:r>
      <w:r w:rsidRPr="002635D3">
        <w:rPr>
          <w:rFonts w:cs="AL-Hotham" w:hint="cs"/>
          <w:b/>
          <w:bCs/>
          <w:sz w:val="18"/>
          <w:szCs w:val="18"/>
          <w:rtl/>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47" w:hAnsi="QCF_P347" w:cs="QCF_P347"/>
          <w:b/>
          <w:bCs/>
          <w:color w:val="008000"/>
          <w:sz w:val="18"/>
          <w:szCs w:val="18"/>
          <w:rtl/>
        </w:rPr>
        <w:t>ﮥ ﮦ ﮧ ﮨ</w:t>
      </w:r>
      <w:r w:rsidRPr="002635D3">
        <w:rPr>
          <w:rFonts w:ascii="QCF_P347" w:hAnsi="QCF_P347" w:cs="DecoType Thuluth"/>
          <w:b/>
          <w:bCs/>
          <w:color w:val="008000"/>
          <w:sz w:val="18"/>
          <w:szCs w:val="18"/>
          <w:rtl/>
        </w:rPr>
        <w:t>}</w:t>
      </w:r>
      <w:r w:rsidRPr="002635D3">
        <w:rPr>
          <w:rFonts w:asciiTheme="majorBidi" w:hAnsiTheme="majorBidi" w:cstheme="majorBidi"/>
          <w:b/>
          <w:bCs/>
          <w:sz w:val="18"/>
          <w:szCs w:val="18"/>
          <w:rtl/>
        </w:rPr>
        <w:t>؛ وذلك لأن السياق في الآية الأولى، ينبئ بأن مصبَّ الإنكار وموضعه، والجهة التي نظر إليها الكفرة وقصدوها بإنكارهم، إنما هي البعث، فبعثهم وإخراجهم بعد موتهم، وصيرورتهم ترابًا هم وآباؤهم، هو الغرض الذي تُعُهد بالكلام وقُصد، أي: أئذا كنا ترابًا وآباؤنا أئنا لمخرجون؛ ولذا قُدم اسم الإشارة المشار به إلى البعث، إذ هو الغرض المقصود والمساق له الكلام.</w:t>
      </w:r>
    </w:p>
    <w:p w:rsidR="002635D3" w:rsidRPr="002635D3" w:rsidRDefault="002635D3" w:rsidP="002635D3">
      <w:pPr>
        <w:spacing w:after="120" w:line="240" w:lineRule="auto"/>
        <w:jc w:val="both"/>
        <w:rPr>
          <w:rFonts w:cs="AL-Hotham"/>
          <w:b/>
          <w:bCs/>
          <w:sz w:val="18"/>
          <w:szCs w:val="18"/>
          <w:rtl/>
        </w:rPr>
      </w:pPr>
      <w:r w:rsidRPr="002635D3">
        <w:rPr>
          <w:rFonts w:asciiTheme="majorBidi" w:hAnsiTheme="majorBidi" w:cstheme="majorBidi"/>
          <w:b/>
          <w:bCs/>
          <w:sz w:val="18"/>
          <w:szCs w:val="18"/>
          <w:rtl/>
        </w:rPr>
        <w:t>أما في الآية الثانية، فالسياق يُنبئ بمدى تمسكهم بعقائد الآباء، وحرصهم على محاكاتها، وتقليدهم فيها، فموضع الإنكار ومصبُّه، والجهه المنظور منها، هم المبعوثون لا البعث، فُهم من سياق الحديث والغرض الذي تُعُمد به وقصد</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47" w:hAnsi="QCF_P347" w:cs="QCF_P347"/>
          <w:b/>
          <w:bCs/>
          <w:color w:val="008000"/>
          <w:sz w:val="18"/>
          <w:szCs w:val="18"/>
          <w:rtl/>
        </w:rPr>
        <w:t>ﮔ ﮕ ﮖ ﮗ ﮘ ﮙ ﮚ</w:t>
      </w:r>
      <w:r w:rsidRPr="002635D3">
        <w:rPr>
          <w:rFonts w:cs="AL-Hotham"/>
          <w:b/>
          <w:bCs/>
          <w:color w:val="008000"/>
          <w:sz w:val="18"/>
          <w:szCs w:val="18"/>
          <w:rtl/>
        </w:rPr>
        <w:t xml:space="preserve"> </w:t>
      </w:r>
      <w:r w:rsidRPr="002635D3">
        <w:rPr>
          <w:rFonts w:ascii="QCF_P347" w:hAnsi="QCF_P347" w:cs="QCF_P347"/>
          <w:b/>
          <w:bCs/>
          <w:color w:val="008000"/>
          <w:sz w:val="18"/>
          <w:szCs w:val="18"/>
          <w:rtl/>
        </w:rPr>
        <w:t>ﮛ ﮜ ﮝ ﮞ ﮟ ﮠ ﮡ ﮢ ﮣ</w:t>
      </w:r>
      <w:r w:rsidRPr="002635D3">
        <w:rPr>
          <w:rFonts w:cs="DecoType Thuluth"/>
          <w:b/>
          <w:bCs/>
          <w:color w:val="008000"/>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ولذا قدموا هم وآباؤهم على اسم الإشارة المشار به إلى البعث</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47" w:hAnsi="QCF_P347" w:cs="QCF_P347"/>
          <w:b/>
          <w:bCs/>
          <w:color w:val="008000"/>
          <w:sz w:val="18"/>
          <w:szCs w:val="18"/>
          <w:rtl/>
        </w:rPr>
        <w:t>ﮥ ﮦ ﮧ ﮨ</w:t>
      </w:r>
      <w:r w:rsidRPr="002635D3">
        <w:rPr>
          <w:rFonts w:ascii="QCF_P347" w:hAnsi="QCF_P347" w:cs="DecoType Thuluth"/>
          <w:b/>
          <w:bCs/>
          <w:color w:val="008000"/>
          <w:sz w:val="18"/>
          <w:szCs w:val="18"/>
          <w:rtl/>
        </w:rPr>
        <w:t>}</w:t>
      </w:r>
      <w:r w:rsidRPr="002635D3">
        <w:rPr>
          <w:rFonts w:cs="AL-Hotham" w:hint="cs"/>
          <w:b/>
          <w:bCs/>
          <w:sz w:val="18"/>
          <w:szCs w:val="18"/>
          <w:rtl/>
        </w:rPr>
        <w:t>،</w:t>
      </w:r>
      <w:r w:rsidRPr="002635D3">
        <w:rPr>
          <w:rFonts w:asciiTheme="majorBidi" w:hAnsiTheme="majorBidi" w:cstheme="majorBidi"/>
          <w:b/>
          <w:bCs/>
          <w:color w:val="008000"/>
          <w:sz w:val="18"/>
          <w:szCs w:val="18"/>
          <w:rtl/>
        </w:rPr>
        <w:t xml:space="preserve"> </w:t>
      </w:r>
      <w:r w:rsidRPr="002635D3">
        <w:rPr>
          <w:rFonts w:asciiTheme="majorBidi" w:hAnsiTheme="majorBidi" w:cstheme="majorBidi"/>
          <w:b/>
          <w:bCs/>
          <w:sz w:val="18"/>
          <w:szCs w:val="18"/>
          <w:rtl/>
        </w:rPr>
        <w:t xml:space="preserve">فلما كان الغرض المقصود في الآية الأولى هو البعث، قُدم اسم الإشارة، ولما كان الغرض المقصود في الآية الثانية هم المبعوثون؛ قُدم ما يدل عليهم </w:t>
      </w:r>
      <w:r w:rsidRPr="002635D3">
        <w:rPr>
          <w:rFonts w:cs="DecoType Thuluth"/>
          <w:b/>
          <w:bCs/>
          <w:color w:val="008000"/>
          <w:sz w:val="18"/>
          <w:szCs w:val="18"/>
          <w:rtl/>
        </w:rPr>
        <w:t>{</w:t>
      </w:r>
      <w:r w:rsidRPr="002635D3">
        <w:rPr>
          <w:rFonts w:ascii="QCF_P347" w:hAnsi="QCF_P347" w:cs="QCF_P347"/>
          <w:b/>
          <w:bCs/>
          <w:color w:val="008000"/>
          <w:sz w:val="18"/>
          <w:szCs w:val="18"/>
          <w:rtl/>
        </w:rPr>
        <w:t>ﮦ ﮧ</w:t>
      </w:r>
      <w:r w:rsidRPr="002635D3">
        <w:rPr>
          <w:rFonts w:ascii="QCF_P347" w:hAnsi="QCF_P347" w:cs="DecoType Thuluth"/>
          <w:b/>
          <w:bCs/>
          <w:color w:val="008000"/>
          <w:sz w:val="18"/>
          <w:szCs w:val="18"/>
          <w:rtl/>
        </w:rPr>
        <w:t>}</w:t>
      </w:r>
      <w:r w:rsidRPr="002635D3">
        <w:rPr>
          <w:rFonts w:cs="AL-Hotham"/>
          <w:b/>
          <w:bCs/>
          <w:sz w:val="18"/>
          <w:szCs w:val="18"/>
          <w:rtl/>
        </w:rPr>
        <w:t xml:space="preserve"> وهكذا.</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z w:val="18"/>
          <w:szCs w:val="18"/>
          <w:rtl/>
        </w:rPr>
        <w:t>وقد يكون الغرض من تقديم أحد المعمولات على الآخر، هو أن تأخيره يخل بالمعنى، ويوهم خلاف المراد، كما في قول الله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470" w:hAnsi="QCF_P470" w:cs="QCF_P470"/>
          <w:b/>
          <w:bCs/>
          <w:color w:val="008000"/>
          <w:sz w:val="18"/>
          <w:szCs w:val="18"/>
          <w:rtl/>
        </w:rPr>
        <w:t>ﭳ ﭴ ﭵ ﭶ ﭷ ﭸ ﭹ ﭺ ﭻ ﭼ ﭽ ﭾ ﭿ ﮀ</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asciiTheme="majorBidi" w:hAnsiTheme="majorBidi" w:cstheme="majorBidi"/>
          <w:b/>
          <w:bCs/>
          <w:sz w:val="18"/>
          <w:szCs w:val="18"/>
          <w:rtl/>
        </w:rPr>
        <w:t xml:space="preserve">[غافر: 28]، فقد وصف الرجل بثلاث صفات: بالإيمان، وبكونه من آل فرعون، وبكتمانه إيمانه، وقدم من آل فرعون على يكتم إيمانه؛ لأنه لو أُخِّر، فقيل: وقال رجل مؤمن يكتم إيمانه، من آل فرعون؛ لتوهم أن الجار والمجرور متعلق بالفعل يكتم، وأن الرجل يكتم إيمانه خوفًا من آل فرعون، وفي هذا إخلال بالمعنى المراد؛ إذ لا يفهم منه عندئذٍ، أن الرجل كان من آل فرعون، بل يتوهم أنه كان يكتم إيمانه خوفًا منهم، وفي هذا ضياع للهدف والغرض من الآية؛ إذ المراد: إبراز عناية الله تعالى ورعايته لموسى </w:t>
      </w:r>
      <w:r w:rsidRPr="002635D3">
        <w:rPr>
          <w:rFonts w:asciiTheme="majorBidi" w:hAnsiTheme="majorBidi" w:cstheme="majorBidi"/>
          <w:b/>
          <w:bCs/>
          <w:position w:val="-4"/>
          <w:sz w:val="18"/>
          <w:szCs w:val="18"/>
          <w:rtl/>
        </w:rPr>
        <w:t>#</w:t>
      </w:r>
      <w:r w:rsidRPr="002635D3">
        <w:rPr>
          <w:rFonts w:asciiTheme="majorBidi" w:hAnsiTheme="majorBidi" w:cstheme="majorBidi"/>
          <w:b/>
          <w:bCs/>
          <w:sz w:val="18"/>
          <w:szCs w:val="18"/>
          <w:rtl/>
        </w:rPr>
        <w:t xml:space="preserve"> بأن جعل من آل فرعون من يدافع عنه، ويجادلهم فيه، ويناقشهم من أجله.</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pacing w:val="4"/>
          <w:sz w:val="18"/>
          <w:szCs w:val="18"/>
          <w:rtl/>
        </w:rPr>
        <w:t>وتأمل غير ما سبق، قول الله تعالى</w:t>
      </w:r>
      <w:r w:rsidRPr="002635D3">
        <w:rPr>
          <w:rFonts w:cs="AL-Hotham"/>
          <w:b/>
          <w:bCs/>
          <w:spacing w:val="4"/>
          <w:sz w:val="18"/>
          <w:szCs w:val="18"/>
          <w:rtl/>
        </w:rPr>
        <w:t xml:space="preserve">: </w:t>
      </w:r>
      <w:r w:rsidRPr="002635D3">
        <w:rPr>
          <w:rFonts w:cs="DecoType Thuluth"/>
          <w:b/>
          <w:bCs/>
          <w:color w:val="008000"/>
          <w:spacing w:val="4"/>
          <w:sz w:val="18"/>
          <w:szCs w:val="18"/>
          <w:rtl/>
        </w:rPr>
        <w:t>{</w:t>
      </w:r>
      <w:r w:rsidRPr="002635D3">
        <w:rPr>
          <w:rFonts w:ascii="QCF_P344" w:hAnsi="QCF_P344" w:cs="QCF_P344"/>
          <w:b/>
          <w:bCs/>
          <w:color w:val="008000"/>
          <w:spacing w:val="4"/>
          <w:sz w:val="18"/>
          <w:szCs w:val="18"/>
          <w:rtl/>
        </w:rPr>
        <w:t>ﮉ ﮊ ﮋ ﮌ ﮍ ﮎ ﮏ ﮐ ﮑ ﮒ ﮓ ﮔ ﮕ ﮖ ﮗ ﮘ ﮙ ﮚ</w:t>
      </w:r>
      <w:r w:rsidRPr="002635D3">
        <w:rPr>
          <w:rFonts w:cs="DecoType Thuluth"/>
          <w:b/>
          <w:bCs/>
          <w:color w:val="008000"/>
          <w:spacing w:val="4"/>
          <w:sz w:val="18"/>
          <w:szCs w:val="18"/>
          <w:rtl/>
        </w:rPr>
        <w:t>}</w:t>
      </w:r>
      <w:r w:rsidRPr="002635D3">
        <w:rPr>
          <w:rFonts w:cs="AL-Hotham"/>
          <w:b/>
          <w:bCs/>
          <w:color w:val="008000"/>
          <w:spacing w:val="4"/>
          <w:sz w:val="18"/>
          <w:szCs w:val="18"/>
          <w:rtl/>
        </w:rPr>
        <w:t xml:space="preserve"> </w:t>
      </w:r>
      <w:r w:rsidRPr="002635D3">
        <w:rPr>
          <w:rFonts w:cs="AL-Hotham"/>
          <w:b/>
          <w:bCs/>
          <w:spacing w:val="4"/>
          <w:sz w:val="18"/>
          <w:szCs w:val="18"/>
          <w:rtl/>
        </w:rPr>
        <w:t xml:space="preserve">[المؤمنون: 33]، وقارنه بقوله </w:t>
      </w:r>
      <w:r w:rsidRPr="002635D3">
        <w:rPr>
          <w:rFonts w:ascii="AGA Arabesque" w:hAnsi="AGA Arabesque"/>
          <w:b/>
          <w:bCs/>
          <w:spacing w:val="4"/>
          <w:position w:val="-4"/>
          <w:sz w:val="18"/>
          <w:szCs w:val="18"/>
        </w:rPr>
        <w:t></w:t>
      </w:r>
      <w:r w:rsidRPr="002635D3">
        <w:rPr>
          <w:rFonts w:cs="AL-Hotham"/>
          <w:b/>
          <w:bCs/>
          <w:sz w:val="18"/>
          <w:szCs w:val="18"/>
          <w:rtl/>
        </w:rPr>
        <w:t>:</w:t>
      </w:r>
      <w:r w:rsidRPr="002635D3">
        <w:rPr>
          <w:rFonts w:cs="AL-Hotham"/>
          <w:b/>
          <w:bCs/>
          <w:color w:val="008000"/>
          <w:sz w:val="18"/>
          <w:szCs w:val="18"/>
          <w:rtl/>
        </w:rPr>
        <w:t xml:space="preserve"> </w:t>
      </w:r>
      <w:r w:rsidRPr="002635D3">
        <w:rPr>
          <w:rFonts w:cs="DecoType Thuluth"/>
          <w:b/>
          <w:bCs/>
          <w:color w:val="008000"/>
          <w:sz w:val="18"/>
          <w:szCs w:val="18"/>
          <w:rtl/>
        </w:rPr>
        <w:t>{</w:t>
      </w:r>
      <w:r w:rsidRPr="002635D3">
        <w:rPr>
          <w:rFonts w:ascii="QCF_P343" w:hAnsi="QCF_P343" w:cs="QCF_P343"/>
          <w:b/>
          <w:bCs/>
          <w:color w:val="008000"/>
          <w:sz w:val="18"/>
          <w:szCs w:val="18"/>
          <w:rtl/>
        </w:rPr>
        <w:t>ﮠ ﮡ ﮢ ﮣ ﮤ ﮥ ﮦ ﮧ ﮨ ﮩ ﮪ</w:t>
      </w:r>
      <w:r w:rsidRPr="002635D3">
        <w:rPr>
          <w:rFonts w:ascii="QCF_P343" w:hAnsi="QCF_P343"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[المؤمنون: 24]، تجد الآية الأولى</w:t>
      </w:r>
      <w:r w:rsidRPr="002635D3">
        <w:rPr>
          <w:rFonts w:cs="AL-Hotham" w:hint="cs"/>
          <w:b/>
          <w:bCs/>
          <w:sz w:val="18"/>
          <w:szCs w:val="18"/>
          <w:rtl/>
        </w:rPr>
        <w:t>،</w:t>
      </w:r>
      <w:r w:rsidRPr="002635D3">
        <w:rPr>
          <w:rFonts w:cs="AL-Hotham"/>
          <w:b/>
          <w:bCs/>
          <w:sz w:val="18"/>
          <w:szCs w:val="18"/>
          <w:rtl/>
        </w:rPr>
        <w:t xml:space="preserve"> قد قد</w:t>
      </w:r>
      <w:r w:rsidRPr="002635D3">
        <w:rPr>
          <w:rFonts w:cs="AL-Hotham" w:hint="cs"/>
          <w:b/>
          <w:bCs/>
          <w:sz w:val="18"/>
          <w:szCs w:val="18"/>
          <w:rtl/>
        </w:rPr>
        <w:t>ِّ</w:t>
      </w:r>
      <w:r w:rsidRPr="002635D3">
        <w:rPr>
          <w:rFonts w:cs="AL-Hotham"/>
          <w:b/>
          <w:bCs/>
          <w:sz w:val="18"/>
          <w:szCs w:val="18"/>
          <w:rtl/>
        </w:rPr>
        <w:t>م فيها الجار والمجرور</w:t>
      </w:r>
      <w:r w:rsidRPr="002635D3">
        <w:rPr>
          <w:rFonts w:cs="AL-Hotham" w:hint="cs"/>
          <w:b/>
          <w:bCs/>
          <w:sz w:val="18"/>
          <w:szCs w:val="18"/>
          <w:rtl/>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43" w:hAnsi="QCF_P343" w:cs="QCF_P343"/>
          <w:b/>
          <w:bCs/>
          <w:color w:val="008000"/>
          <w:sz w:val="18"/>
          <w:szCs w:val="18"/>
          <w:rtl/>
        </w:rPr>
        <w:t>ﮤ ﮥ</w:t>
      </w:r>
      <w:r w:rsidRPr="002635D3">
        <w:rPr>
          <w:rFonts w:ascii="QCF_P343" w:hAnsi="QCF_P343" w:cs="DecoType Thuluth"/>
          <w:b/>
          <w:bCs/>
          <w:color w:val="008000"/>
          <w:sz w:val="18"/>
          <w:szCs w:val="18"/>
          <w:rtl/>
        </w:rPr>
        <w:t>}</w:t>
      </w:r>
      <w:r w:rsidRPr="002635D3">
        <w:rPr>
          <w:rFonts w:cs="AL-Hotham" w:hint="cs"/>
          <w:b/>
          <w:bCs/>
          <w:sz w:val="18"/>
          <w:szCs w:val="18"/>
          <w:rtl/>
        </w:rPr>
        <w:t>،</w:t>
      </w:r>
      <w:r w:rsidRPr="002635D3">
        <w:rPr>
          <w:rFonts w:cs="AL-Hotham"/>
          <w:b/>
          <w:bCs/>
          <w:sz w:val="18"/>
          <w:szCs w:val="18"/>
          <w:rtl/>
        </w:rPr>
        <w:t xml:space="preserve"> على صفة الملأ، وهي</w:t>
      </w:r>
      <w:r w:rsidRPr="002635D3">
        <w:rPr>
          <w:rFonts w:cs="AL-Hotham" w:hint="cs"/>
          <w:b/>
          <w:bCs/>
          <w:sz w:val="18"/>
          <w:szCs w:val="18"/>
          <w:rtl/>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44" w:hAnsi="QCF_P344" w:cs="QCF_P344"/>
          <w:b/>
          <w:bCs/>
          <w:color w:val="008000"/>
          <w:sz w:val="18"/>
          <w:szCs w:val="18"/>
          <w:rtl/>
        </w:rPr>
        <w:t>ﮍ ﮎ ﮏ</w:t>
      </w:r>
      <w:r w:rsidRPr="002635D3">
        <w:rPr>
          <w:rFonts w:ascii="QCF_P344" w:hAnsi="QCF_P344" w:cs="DecoType Thuluth"/>
          <w:b/>
          <w:bCs/>
          <w:color w:val="008000"/>
          <w:sz w:val="18"/>
          <w:szCs w:val="18"/>
          <w:rtl/>
        </w:rPr>
        <w:t>}</w:t>
      </w:r>
      <w:r w:rsidRPr="002635D3">
        <w:rPr>
          <w:rFonts w:cs="AL-Hotham" w:hint="cs"/>
          <w:b/>
          <w:bCs/>
          <w:sz w:val="18"/>
          <w:szCs w:val="18"/>
          <w:rtl/>
        </w:rPr>
        <w:t>؛</w:t>
      </w:r>
      <w:r w:rsidRPr="002635D3">
        <w:rPr>
          <w:rFonts w:cs="AL-Hotham"/>
          <w:b/>
          <w:bCs/>
          <w:sz w:val="18"/>
          <w:szCs w:val="18"/>
          <w:rtl/>
        </w:rPr>
        <w:t xml:space="preserve"> وذلك لأنه لو أخر </w:t>
      </w:r>
      <w:r w:rsidRPr="002635D3">
        <w:rPr>
          <w:rFonts w:asciiTheme="majorBidi" w:hAnsiTheme="majorBidi" w:cstheme="majorBidi"/>
          <w:b/>
          <w:bCs/>
          <w:sz w:val="18"/>
          <w:szCs w:val="18"/>
          <w:rtl/>
        </w:rPr>
        <w:t>فقيل: وقال الملأ الذين كفروا وكذبوا بلقاء الآخرة، وأترفناهم في الحياة الدنيا، من قومه؛ لتوهم أنه من صلة الدنيا، وأن المعنى وأترفناهم في الحياة الدنيا من قومه، أي: القريبة منهم.</w:t>
      </w:r>
    </w:p>
    <w:p w:rsidR="002635D3" w:rsidRPr="002635D3" w:rsidRDefault="002635D3" w:rsidP="002635D3">
      <w:pPr>
        <w:spacing w:after="120" w:line="240" w:lineRule="auto"/>
        <w:jc w:val="lowKashida"/>
        <w:rPr>
          <w:rFonts w:asciiTheme="majorBidi" w:hAnsiTheme="majorBidi" w:cstheme="majorBidi"/>
          <w:b/>
          <w:bCs/>
          <w:sz w:val="18"/>
          <w:szCs w:val="18"/>
          <w:rtl/>
        </w:rPr>
      </w:pPr>
      <w:r w:rsidRPr="002635D3">
        <w:rPr>
          <w:rFonts w:asciiTheme="majorBidi" w:hAnsiTheme="majorBidi" w:cstheme="majorBidi"/>
          <w:b/>
          <w:bCs/>
          <w:sz w:val="18"/>
          <w:szCs w:val="18"/>
          <w:rtl/>
        </w:rPr>
        <w:t xml:space="preserve">وبذا يقول القائلون: ليسوا من قومه؛ فدفعًا لهذا التوهم قدم الجار والمجرور، وقد نشأ التوهم من طول الصفة بالصلة، وما عطف عليها، كما هو واضح في الآية. </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z w:val="18"/>
          <w:szCs w:val="18"/>
          <w:rtl/>
        </w:rPr>
        <w:t>أما في الآية الثانية، فليس فيها ما يوهم خلاف المراد، ولذا تأخر الجار والمجرور، فلم يُقدَّم على الصفة</w:t>
      </w:r>
      <w:r w:rsidRPr="002635D3">
        <w:rPr>
          <w:rFonts w:cs="AL-Hotham"/>
          <w:b/>
          <w:bCs/>
          <w:sz w:val="18"/>
          <w:szCs w:val="18"/>
          <w:rtl/>
        </w:rPr>
        <w:t xml:space="preserve">. </w:t>
      </w:r>
    </w:p>
    <w:p w:rsidR="002635D3" w:rsidRPr="002635D3" w:rsidRDefault="002635D3" w:rsidP="002635D3">
      <w:pPr>
        <w:spacing w:after="120" w:line="240" w:lineRule="auto"/>
        <w:jc w:val="lowKashida"/>
        <w:rPr>
          <w:rFonts w:cs="AL-Hotham"/>
          <w:b/>
          <w:bCs/>
          <w:sz w:val="18"/>
          <w:szCs w:val="18"/>
          <w:rtl/>
        </w:rPr>
      </w:pPr>
      <w:r w:rsidRPr="002635D3">
        <w:rPr>
          <w:rFonts w:asciiTheme="majorBidi" w:hAnsiTheme="majorBidi" w:cstheme="majorBidi"/>
          <w:b/>
          <w:bCs/>
          <w:sz w:val="18"/>
          <w:szCs w:val="18"/>
          <w:rtl/>
        </w:rPr>
        <w:lastRenderedPageBreak/>
        <w:t>هذا وقد يقدم أحد المتعلقات؛ لإفادة التبكيت والتوبيخ، كما في قول الله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441" w:hAnsi="QCF_P441" w:cs="QCF_P441"/>
          <w:b/>
          <w:bCs/>
          <w:color w:val="008000"/>
          <w:sz w:val="18"/>
          <w:szCs w:val="18"/>
          <w:rtl/>
        </w:rPr>
        <w:t>ﮝ ﮞ ﮟ ﮠ ﮡ ﮢ ﮣ ﮤ ﮥ ﮦ ﮧ</w:t>
      </w:r>
      <w:r w:rsidRPr="002635D3">
        <w:rPr>
          <w:rFonts w:cs="AL-Hotham"/>
          <w:b/>
          <w:bCs/>
          <w:color w:val="008000"/>
          <w:sz w:val="18"/>
          <w:szCs w:val="18"/>
          <w:rtl/>
        </w:rPr>
        <w:t xml:space="preserve"> </w:t>
      </w:r>
      <w:r w:rsidRPr="002635D3">
        <w:rPr>
          <w:rFonts w:ascii="QCF_P441" w:hAnsi="QCF_P441" w:cs="QCF_P441"/>
          <w:b/>
          <w:bCs/>
          <w:color w:val="008000"/>
          <w:sz w:val="18"/>
          <w:szCs w:val="18"/>
          <w:rtl/>
        </w:rPr>
        <w:t>ﮨ ﮩ ﮪ ﮫ ﮬ ﮭ ﮮ ﮯ</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[يس: 20</w:t>
      </w:r>
      <w:r w:rsidRPr="002635D3">
        <w:rPr>
          <w:rFonts w:cs="AL-Hotham" w:hint="cs"/>
          <w:b/>
          <w:bCs/>
          <w:sz w:val="18"/>
          <w:szCs w:val="18"/>
          <w:rtl/>
        </w:rPr>
        <w:t>،</w:t>
      </w:r>
      <w:r w:rsidRPr="002635D3">
        <w:rPr>
          <w:rFonts w:cs="AL-Hotham"/>
          <w:b/>
          <w:bCs/>
          <w:sz w:val="18"/>
          <w:szCs w:val="18"/>
          <w:rtl/>
        </w:rPr>
        <w:t xml:space="preserve"> 21].</w:t>
      </w:r>
    </w:p>
    <w:p w:rsidR="002635D3" w:rsidRPr="002635D3" w:rsidRDefault="002635D3" w:rsidP="002635D3">
      <w:pPr>
        <w:spacing w:after="120" w:line="240" w:lineRule="auto"/>
        <w:jc w:val="lowKashida"/>
        <w:rPr>
          <w:rFonts w:asciiTheme="majorBidi" w:hAnsiTheme="majorBidi" w:cstheme="majorBidi"/>
          <w:b/>
          <w:bCs/>
          <w:spacing w:val="6"/>
          <w:sz w:val="18"/>
          <w:szCs w:val="18"/>
          <w:rtl/>
        </w:rPr>
      </w:pPr>
      <w:r w:rsidRPr="002635D3">
        <w:rPr>
          <w:rFonts w:asciiTheme="majorBidi" w:hAnsiTheme="majorBidi" w:cstheme="majorBidi"/>
          <w:b/>
          <w:bCs/>
          <w:spacing w:val="6"/>
          <w:sz w:val="18"/>
          <w:szCs w:val="18"/>
          <w:rtl/>
        </w:rPr>
        <w:t xml:space="preserve">حيث قدم الجار والمجرور: </w:t>
      </w:r>
      <w:r w:rsidRPr="002635D3">
        <w:rPr>
          <w:rFonts w:asciiTheme="majorBidi" w:hAnsiTheme="majorBidi" w:cstheme="majorBidi"/>
          <w:b/>
          <w:bCs/>
          <w:color w:val="008000"/>
          <w:spacing w:val="6"/>
          <w:sz w:val="18"/>
          <w:szCs w:val="18"/>
          <w:rtl/>
        </w:rPr>
        <w:t>{ﮞ ﮟ ﮠ}</w:t>
      </w:r>
      <w:r w:rsidRPr="002635D3">
        <w:rPr>
          <w:rFonts w:asciiTheme="majorBidi" w:hAnsiTheme="majorBidi" w:cstheme="majorBidi"/>
          <w:b/>
          <w:bCs/>
          <w:spacing w:val="6"/>
          <w:sz w:val="18"/>
          <w:szCs w:val="18"/>
          <w:rtl/>
        </w:rPr>
        <w:t xml:space="preserve"> على الفاعل، وهي كلمة: </w:t>
      </w:r>
      <w:r w:rsidRPr="002635D3">
        <w:rPr>
          <w:rFonts w:asciiTheme="majorBidi" w:hAnsiTheme="majorBidi" w:cstheme="majorBidi"/>
          <w:b/>
          <w:bCs/>
          <w:color w:val="008000"/>
          <w:spacing w:val="6"/>
          <w:sz w:val="18"/>
          <w:szCs w:val="18"/>
          <w:rtl/>
        </w:rPr>
        <w:t>{ﮡ}</w:t>
      </w:r>
      <w:r w:rsidRPr="002635D3">
        <w:rPr>
          <w:rFonts w:asciiTheme="majorBidi" w:hAnsiTheme="majorBidi" w:cstheme="majorBidi"/>
          <w:b/>
          <w:bCs/>
          <w:spacing w:val="6"/>
          <w:sz w:val="18"/>
          <w:szCs w:val="18"/>
          <w:rtl/>
        </w:rPr>
        <w:t>؛ لأن في هذا التقديم زيادة في تبكيت أولئك القوم وتوبيخهم، وقد كانوا قريبين من الرسول وشاهدوا منه ما لم يشاهده ذلك الرجل الذي كان في أقصى المدينة، وعلى الرغم من ذلك فقد نصح لهم بما لم ينصحوا به أنفسهم.</w:t>
      </w:r>
    </w:p>
    <w:p w:rsidR="002635D3" w:rsidRPr="002635D3" w:rsidRDefault="002635D3" w:rsidP="002635D3">
      <w:pPr>
        <w:spacing w:after="120" w:line="240" w:lineRule="auto"/>
        <w:jc w:val="both"/>
        <w:rPr>
          <w:rFonts w:cs="AL-Hotham"/>
          <w:b/>
          <w:bCs/>
          <w:sz w:val="18"/>
          <w:szCs w:val="18"/>
          <w:rtl/>
        </w:rPr>
      </w:pPr>
      <w:r w:rsidRPr="002635D3">
        <w:rPr>
          <w:rFonts w:cs="AL-Hotham"/>
          <w:b/>
          <w:bCs/>
          <w:sz w:val="18"/>
          <w:szCs w:val="18"/>
          <w:rtl/>
        </w:rPr>
        <w:t>واقرأ قوله تعالى بالمقارنة بما سبق</w:t>
      </w:r>
      <w:r w:rsidRPr="002635D3">
        <w:rPr>
          <w:rFonts w:cs="AL-Hotham" w:hint="cs"/>
          <w:b/>
          <w:bCs/>
          <w:sz w:val="18"/>
          <w:szCs w:val="18"/>
          <w:rtl/>
        </w:rPr>
        <w:t>:</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387" w:hAnsi="QCF_P387" w:cs="QCF_P387"/>
          <w:b/>
          <w:bCs/>
          <w:color w:val="008000"/>
          <w:sz w:val="18"/>
          <w:szCs w:val="18"/>
          <w:rtl/>
        </w:rPr>
        <w:t>ﯵ ﯶ ﯷ ﯸ ﯹ ﯺ ﯻ ﯼ ﯽ ﯾ ﯿ ﰀ ﰁ ﰂ ﰃ ﰄ ﰅ ﰆ</w:t>
      </w:r>
      <w:r w:rsidRPr="002635D3">
        <w:rPr>
          <w:rFonts w:ascii="QCF_P387" w:hAnsi="QCF_P387" w:cs="DecoType Thuluth"/>
          <w:b/>
          <w:bCs/>
          <w:color w:val="008000"/>
          <w:sz w:val="18"/>
          <w:szCs w:val="18"/>
          <w:rtl/>
        </w:rPr>
        <w:t>}</w:t>
      </w:r>
      <w:r w:rsidRPr="002635D3">
        <w:rPr>
          <w:rFonts w:cs="AL-Hotham"/>
          <w:b/>
          <w:bCs/>
          <w:color w:val="008000"/>
          <w:sz w:val="18"/>
          <w:szCs w:val="18"/>
          <w:rtl/>
        </w:rPr>
        <w:t xml:space="preserve"> </w:t>
      </w:r>
      <w:r w:rsidRPr="002635D3">
        <w:rPr>
          <w:rFonts w:asciiTheme="majorBidi" w:hAnsiTheme="majorBidi" w:cstheme="majorBidi"/>
          <w:b/>
          <w:bCs/>
          <w:sz w:val="18"/>
          <w:szCs w:val="18"/>
          <w:rtl/>
        </w:rPr>
        <w:t>[القصص: 20]، تجد أن الجار والمجرور، لم يقدم على الفاعل، كما قُدم في الآية السابقة؛ لأن المقام لم يقتضِ التقديم هنا كما اقتضى هناك، وتأمل غير ما ذكرنا، قول الله تعالى</w:t>
      </w:r>
      <w:r w:rsidRPr="002635D3">
        <w:rPr>
          <w:rFonts w:cs="AL-Hotham"/>
          <w:b/>
          <w:bCs/>
          <w:sz w:val="18"/>
          <w:szCs w:val="18"/>
          <w:rtl/>
        </w:rPr>
        <w:t xml:space="preserve">: </w:t>
      </w:r>
      <w:r w:rsidRPr="002635D3">
        <w:rPr>
          <w:rFonts w:cs="DecoType Thuluth"/>
          <w:b/>
          <w:bCs/>
          <w:color w:val="008000"/>
          <w:sz w:val="18"/>
          <w:szCs w:val="18"/>
          <w:rtl/>
        </w:rPr>
        <w:t>{</w:t>
      </w:r>
      <w:r w:rsidRPr="002635D3">
        <w:rPr>
          <w:rFonts w:ascii="QCF_P112" w:hAnsi="QCF_P112" w:cs="QCF_P112"/>
          <w:b/>
          <w:bCs/>
          <w:color w:val="008000"/>
          <w:sz w:val="18"/>
          <w:szCs w:val="18"/>
          <w:rtl/>
        </w:rPr>
        <w:t>ﮟ ﮠ ﮡ ﮢ ﮣ ﮤ ﮥ ﮦ ﮧ ﮨ ﮩ ﮪ ﮫ ﮬ ﮭ ﮮ ﮯ</w:t>
      </w:r>
      <w:r w:rsidRPr="002635D3">
        <w:rPr>
          <w:rFonts w:cs="DecoType Thuluth"/>
          <w:b/>
          <w:bCs/>
          <w:color w:val="008000"/>
          <w:sz w:val="18"/>
          <w:szCs w:val="18"/>
          <w:rtl/>
        </w:rPr>
        <w:t>}</w:t>
      </w:r>
      <w:r w:rsidRPr="002635D3">
        <w:rPr>
          <w:rFonts w:cs="AL-Hotham"/>
          <w:b/>
          <w:bCs/>
          <w:color w:val="008000"/>
          <w:sz w:val="18"/>
          <w:szCs w:val="18"/>
          <w:rtl/>
        </w:rPr>
        <w:t xml:space="preserve"> </w:t>
      </w:r>
      <w:r w:rsidRPr="002635D3">
        <w:rPr>
          <w:rFonts w:cs="AL-Hotham"/>
          <w:b/>
          <w:bCs/>
          <w:sz w:val="18"/>
          <w:szCs w:val="18"/>
          <w:rtl/>
        </w:rPr>
        <w:t>[</w:t>
      </w:r>
      <w:r w:rsidRPr="002635D3">
        <w:rPr>
          <w:rFonts w:asciiTheme="majorBidi" w:hAnsiTheme="majorBidi" w:cstheme="majorBidi"/>
          <w:b/>
          <w:bCs/>
          <w:sz w:val="18"/>
          <w:szCs w:val="18"/>
          <w:rtl/>
        </w:rPr>
        <w:t>المائدة: 28]، تجد أن تقديم الجار والمجرور على المفعول</w:t>
      </w:r>
      <w:r w:rsidRPr="002635D3">
        <w:rPr>
          <w:rFonts w:cs="AL-Hotham"/>
          <w:b/>
          <w:bCs/>
          <w:sz w:val="18"/>
          <w:szCs w:val="18"/>
          <w:rtl/>
        </w:rPr>
        <w:t xml:space="preserve"> في قوله: </w:t>
      </w:r>
      <w:r w:rsidRPr="002635D3">
        <w:rPr>
          <w:rFonts w:cs="DecoType Thuluth"/>
          <w:b/>
          <w:bCs/>
          <w:color w:val="008000"/>
          <w:sz w:val="18"/>
          <w:szCs w:val="18"/>
          <w:rtl/>
        </w:rPr>
        <w:t>{</w:t>
      </w:r>
      <w:r w:rsidRPr="002635D3">
        <w:rPr>
          <w:rFonts w:ascii="QCF_P112" w:hAnsi="QCF_P112" w:cs="QCF_P112"/>
          <w:b/>
          <w:bCs/>
          <w:color w:val="008000"/>
          <w:sz w:val="18"/>
          <w:szCs w:val="18"/>
          <w:rtl/>
        </w:rPr>
        <w:t>ﮠ ﮡ ﮢ</w:t>
      </w:r>
      <w:r w:rsidRPr="002635D3">
        <w:rPr>
          <w:rFonts w:cs="DecoType Thuluth"/>
          <w:b/>
          <w:bCs/>
          <w:color w:val="008000"/>
          <w:sz w:val="18"/>
          <w:szCs w:val="18"/>
          <w:rtl/>
        </w:rPr>
        <w:t>}</w:t>
      </w:r>
      <w:r w:rsidRPr="002635D3">
        <w:rPr>
          <w:rFonts w:cs="AL-Hotham" w:hint="cs"/>
          <w:b/>
          <w:bCs/>
          <w:sz w:val="18"/>
          <w:szCs w:val="18"/>
          <w:rtl/>
        </w:rPr>
        <w:t>،</w:t>
      </w:r>
      <w:r w:rsidRPr="002635D3">
        <w:rPr>
          <w:rFonts w:asciiTheme="majorBidi" w:hAnsiTheme="majorBidi" w:cstheme="majorBidi"/>
          <w:b/>
          <w:bCs/>
          <w:sz w:val="18"/>
          <w:szCs w:val="18"/>
          <w:rtl/>
        </w:rPr>
        <w:t xml:space="preserve"> أفاد أنه كان حريصًا على قتل أخيه، وأن جُل اهتمامه متوجه إلى قتل الأخ لا إلى مطلق القتل، وفي هذا من التوبيخ والتبكيت ما فيه، وفيه أيضًا تنبيهٌ إلى ما هو مقبل عليه من خطأ، وفيه كذلك دعوى له أن يتأمل فيرتعد، وينزجر، ويكف عن قتل أخيه. وانظر إلى الأداة -إن- وإيفاد التعبير بها، وما ينبئ به ذلك من أن بسط اليد لقتل الأخ، ينبغي أن يكون من الأمور المستبعدة النادرة الوقوع، بخلاف "إذا" التي تفيد دائمًا تحقق الوقوع، ولذا آثر -إن- عليها في الذكر. </w:t>
      </w:r>
    </w:p>
    <w:p w:rsidR="002635D3" w:rsidRPr="002635D3" w:rsidRDefault="002635D3" w:rsidP="002635D3">
      <w:pPr>
        <w:spacing w:after="120" w:line="240" w:lineRule="auto"/>
        <w:jc w:val="both"/>
        <w:rPr>
          <w:rFonts w:asciiTheme="majorBidi" w:hAnsiTheme="majorBidi" w:cstheme="majorBidi"/>
          <w:b/>
          <w:bCs/>
          <w:sz w:val="18"/>
          <w:szCs w:val="18"/>
          <w:rtl/>
        </w:rPr>
      </w:pPr>
      <w:r w:rsidRPr="002635D3">
        <w:rPr>
          <w:rFonts w:asciiTheme="majorBidi" w:hAnsiTheme="majorBidi" w:cstheme="majorBidi"/>
          <w:b/>
          <w:bCs/>
          <w:sz w:val="18"/>
          <w:szCs w:val="18"/>
          <w:rtl/>
        </w:rPr>
        <w:t xml:space="preserve">أما قوله: </w:t>
      </w:r>
      <w:r w:rsidRPr="002635D3">
        <w:rPr>
          <w:rFonts w:asciiTheme="majorBidi" w:hAnsiTheme="majorBidi" w:cstheme="majorBidi"/>
          <w:b/>
          <w:bCs/>
          <w:color w:val="008000"/>
          <w:sz w:val="18"/>
          <w:szCs w:val="18"/>
          <w:rtl/>
        </w:rPr>
        <w:t>{ﮤ ﮥ ﮦ ﮧ ﮨ}</w:t>
      </w:r>
      <w:r w:rsidRPr="002635D3">
        <w:rPr>
          <w:rFonts w:asciiTheme="majorBidi" w:hAnsiTheme="majorBidi" w:cstheme="majorBidi"/>
          <w:b/>
          <w:bCs/>
          <w:sz w:val="18"/>
          <w:szCs w:val="18"/>
          <w:rtl/>
        </w:rPr>
        <w:t xml:space="preserve">، فقد أخر الجار والمجرور: </w:t>
      </w:r>
      <w:r w:rsidRPr="002635D3">
        <w:rPr>
          <w:rFonts w:asciiTheme="majorBidi" w:hAnsiTheme="majorBidi" w:cstheme="majorBidi"/>
          <w:b/>
          <w:bCs/>
          <w:color w:val="008000"/>
          <w:sz w:val="18"/>
          <w:szCs w:val="18"/>
          <w:rtl/>
        </w:rPr>
        <w:t>{ﮨ}</w:t>
      </w:r>
      <w:r w:rsidRPr="002635D3">
        <w:rPr>
          <w:rFonts w:asciiTheme="majorBidi" w:hAnsiTheme="majorBidi" w:cstheme="majorBidi"/>
          <w:b/>
          <w:bCs/>
          <w:sz w:val="18"/>
          <w:szCs w:val="18"/>
          <w:rtl/>
        </w:rPr>
        <w:t xml:space="preserve">، عن المفعول: </w:t>
      </w:r>
      <w:r w:rsidRPr="002635D3">
        <w:rPr>
          <w:rFonts w:asciiTheme="majorBidi" w:hAnsiTheme="majorBidi" w:cstheme="majorBidi"/>
          <w:b/>
          <w:bCs/>
          <w:color w:val="008000"/>
          <w:sz w:val="18"/>
          <w:szCs w:val="18"/>
          <w:rtl/>
        </w:rPr>
        <w:t>{ﮧ}</w:t>
      </w:r>
      <w:r w:rsidRPr="002635D3">
        <w:rPr>
          <w:rFonts w:asciiTheme="majorBidi" w:hAnsiTheme="majorBidi" w:cstheme="majorBidi"/>
          <w:b/>
          <w:bCs/>
          <w:sz w:val="18"/>
          <w:szCs w:val="18"/>
          <w:rtl/>
        </w:rPr>
        <w:t xml:space="preserve">؛ </w:t>
      </w:r>
      <w:r w:rsidRPr="002635D3">
        <w:rPr>
          <w:rFonts w:asciiTheme="majorBidi" w:hAnsiTheme="majorBidi" w:cstheme="majorBidi"/>
          <w:b/>
          <w:bCs/>
          <w:spacing w:val="4"/>
          <w:sz w:val="18"/>
          <w:szCs w:val="18"/>
          <w:rtl/>
        </w:rPr>
        <w:t xml:space="preserve">لأنه ليس حريصًا على قتل أخيه، بل ليس ممن يصدر عنه القتل مطلقًا، وينبئ بهذا أسلوب القصر: </w:t>
      </w:r>
      <w:r w:rsidRPr="002635D3">
        <w:rPr>
          <w:rFonts w:asciiTheme="majorBidi" w:hAnsiTheme="majorBidi" w:cstheme="majorBidi"/>
          <w:b/>
          <w:bCs/>
          <w:color w:val="008000"/>
          <w:spacing w:val="4"/>
          <w:sz w:val="18"/>
          <w:szCs w:val="18"/>
          <w:rtl/>
        </w:rPr>
        <w:t>{ﮤ ﮥ ﮦ ﮧ ﮨ}</w:t>
      </w:r>
      <w:r w:rsidRPr="002635D3">
        <w:rPr>
          <w:rFonts w:asciiTheme="majorBidi" w:hAnsiTheme="majorBidi" w:cstheme="majorBidi"/>
          <w:b/>
          <w:bCs/>
          <w:spacing w:val="4"/>
          <w:sz w:val="18"/>
          <w:szCs w:val="18"/>
          <w:rtl/>
        </w:rPr>
        <w:t>، الذي أفاد نفي البسط عنه وإثباته لغيره، والقصة معروفة؛ أنها كانت بين قابيل وهابيل، فقابيل الذي أراد القتل، وهابيل الذي استسلم لذلك، وقال</w:t>
      </w:r>
      <w:r w:rsidRPr="002635D3">
        <w:rPr>
          <w:rFonts w:asciiTheme="majorBidi" w:hAnsiTheme="majorBidi" w:cstheme="majorBidi"/>
          <w:b/>
          <w:bCs/>
          <w:sz w:val="18"/>
          <w:szCs w:val="18"/>
          <w:rtl/>
        </w:rPr>
        <w:t xml:space="preserve">: </w:t>
      </w:r>
      <w:r w:rsidRPr="002635D3">
        <w:rPr>
          <w:rFonts w:asciiTheme="majorBidi" w:hAnsiTheme="majorBidi" w:cstheme="majorBidi"/>
          <w:b/>
          <w:bCs/>
          <w:color w:val="008000"/>
          <w:sz w:val="18"/>
          <w:szCs w:val="18"/>
          <w:rtl/>
        </w:rPr>
        <w:t>{ﮤ ﮥ ﮦ ﮧ ﮨ ﮩ}</w:t>
      </w:r>
      <w:r w:rsidRPr="002635D3">
        <w:rPr>
          <w:rFonts w:cs="AL-Hotham"/>
          <w:b/>
          <w:bCs/>
          <w:sz w:val="18"/>
          <w:szCs w:val="18"/>
          <w:rtl/>
        </w:rPr>
        <w:t xml:space="preserve">، </w:t>
      </w:r>
      <w:r w:rsidRPr="002635D3">
        <w:rPr>
          <w:rFonts w:cs="AL-Hotham"/>
          <w:b/>
          <w:bCs/>
          <w:spacing w:val="-6"/>
          <w:sz w:val="18"/>
          <w:szCs w:val="18"/>
          <w:rtl/>
        </w:rPr>
        <w:t xml:space="preserve">وقد يكون التقديم من أجل المحافظة </w:t>
      </w:r>
      <w:r w:rsidRPr="002635D3">
        <w:rPr>
          <w:rFonts w:asciiTheme="majorBidi" w:hAnsiTheme="majorBidi" w:cstheme="majorBidi"/>
          <w:b/>
          <w:bCs/>
          <w:spacing w:val="-6"/>
          <w:sz w:val="18"/>
          <w:szCs w:val="18"/>
          <w:rtl/>
        </w:rPr>
        <w:t>على الفاصلة ومراعاة النسق الصوتي، وماله من أثر في المعنى ووقع في النفس، كما في قول الله تعالى:</w:t>
      </w:r>
      <w:r w:rsidRPr="002635D3">
        <w:rPr>
          <w:rFonts w:cs="AL-Hotham"/>
          <w:b/>
          <w:bCs/>
          <w:spacing w:val="-6"/>
          <w:sz w:val="18"/>
          <w:szCs w:val="18"/>
          <w:rtl/>
        </w:rPr>
        <w:t xml:space="preserve"> </w:t>
      </w:r>
      <w:r w:rsidRPr="002635D3">
        <w:rPr>
          <w:rFonts w:cs="DecoType Thuluth"/>
          <w:b/>
          <w:bCs/>
          <w:color w:val="008000"/>
          <w:spacing w:val="-6"/>
          <w:sz w:val="18"/>
          <w:szCs w:val="18"/>
          <w:rtl/>
        </w:rPr>
        <w:t>{</w:t>
      </w:r>
      <w:r w:rsidRPr="002635D3">
        <w:rPr>
          <w:rFonts w:ascii="QCF_P316" w:hAnsi="QCF_P316" w:cs="QCF_P316"/>
          <w:b/>
          <w:bCs/>
          <w:color w:val="008000"/>
          <w:spacing w:val="-6"/>
          <w:sz w:val="18"/>
          <w:szCs w:val="18"/>
          <w:rtl/>
        </w:rPr>
        <w:t>ﭝ ﭞ ﭟ ﭠ ﭡ ﭢ ﭣ ﭤ ﭥ ﭦ ﭧ ﭨ ﭩ ﭪ</w:t>
      </w:r>
      <w:r w:rsidRPr="002635D3">
        <w:rPr>
          <w:rFonts w:cs="AL-Hotham"/>
          <w:b/>
          <w:bCs/>
          <w:color w:val="008000"/>
          <w:spacing w:val="-6"/>
          <w:sz w:val="18"/>
          <w:szCs w:val="18"/>
          <w:rtl/>
        </w:rPr>
        <w:t xml:space="preserve"> </w:t>
      </w:r>
      <w:r w:rsidRPr="002635D3">
        <w:rPr>
          <w:rFonts w:ascii="QCF_P316" w:hAnsi="QCF_P316" w:cs="QCF_P316"/>
          <w:b/>
          <w:bCs/>
          <w:color w:val="008000"/>
          <w:spacing w:val="-6"/>
          <w:sz w:val="18"/>
          <w:szCs w:val="18"/>
          <w:rtl/>
        </w:rPr>
        <w:t>ﭫ ﭬ ﭭ ﭮ ﭯ ﭰ</w:t>
      </w:r>
      <w:r w:rsidRPr="002635D3">
        <w:rPr>
          <w:rFonts w:cs="AL-Hotham"/>
          <w:b/>
          <w:bCs/>
          <w:color w:val="008000"/>
          <w:spacing w:val="-6"/>
          <w:sz w:val="18"/>
          <w:szCs w:val="18"/>
          <w:rtl/>
        </w:rPr>
        <w:t xml:space="preserve"> </w:t>
      </w:r>
      <w:r w:rsidRPr="002635D3">
        <w:rPr>
          <w:rFonts w:ascii="QCF_P316" w:hAnsi="QCF_P316" w:cs="QCF_P316"/>
          <w:b/>
          <w:bCs/>
          <w:color w:val="008000"/>
          <w:spacing w:val="-6"/>
          <w:sz w:val="18"/>
          <w:szCs w:val="18"/>
          <w:rtl/>
        </w:rPr>
        <w:t>ﭱ ﭲ ﭳ ﭴ ﭵ ﭶ ﭷ</w:t>
      </w:r>
      <w:r w:rsidRPr="002635D3">
        <w:rPr>
          <w:rFonts w:cs="DecoType Thuluth"/>
          <w:b/>
          <w:bCs/>
          <w:color w:val="008000"/>
          <w:spacing w:val="-6"/>
          <w:sz w:val="18"/>
          <w:szCs w:val="18"/>
          <w:rtl/>
        </w:rPr>
        <w:t>}</w:t>
      </w:r>
      <w:r w:rsidRPr="002635D3">
        <w:rPr>
          <w:rFonts w:cs="AL-Hotham" w:hint="cs"/>
          <w:b/>
          <w:bCs/>
          <w:color w:val="008000"/>
          <w:sz w:val="18"/>
          <w:szCs w:val="18"/>
          <w:rtl/>
        </w:rPr>
        <w:br/>
      </w:r>
      <w:r w:rsidRPr="002635D3">
        <w:rPr>
          <w:rFonts w:asciiTheme="majorBidi" w:hAnsiTheme="majorBidi" w:cstheme="majorBidi"/>
          <w:b/>
          <w:bCs/>
          <w:sz w:val="18"/>
          <w:szCs w:val="18"/>
          <w:rtl/>
        </w:rPr>
        <w:t xml:space="preserve">[طه: 66: 68]، حيث قدم المفعول: </w:t>
      </w:r>
      <w:r w:rsidRPr="002635D3">
        <w:rPr>
          <w:rFonts w:asciiTheme="majorBidi" w:hAnsiTheme="majorBidi" w:cstheme="majorBidi"/>
          <w:b/>
          <w:bCs/>
          <w:color w:val="008000"/>
          <w:sz w:val="18"/>
          <w:szCs w:val="18"/>
          <w:rtl/>
        </w:rPr>
        <w:t>{ﭮ}</w:t>
      </w:r>
      <w:r w:rsidRPr="002635D3">
        <w:rPr>
          <w:rFonts w:asciiTheme="majorBidi" w:hAnsiTheme="majorBidi" w:cstheme="majorBidi"/>
          <w:b/>
          <w:bCs/>
          <w:sz w:val="18"/>
          <w:szCs w:val="18"/>
          <w:rtl/>
        </w:rPr>
        <w:t xml:space="preserve">، والجار والمجرور: </w:t>
      </w:r>
      <w:r w:rsidRPr="002635D3">
        <w:rPr>
          <w:rFonts w:asciiTheme="majorBidi" w:hAnsiTheme="majorBidi" w:cstheme="majorBidi"/>
          <w:b/>
          <w:bCs/>
          <w:color w:val="008000"/>
          <w:sz w:val="18"/>
          <w:szCs w:val="18"/>
          <w:rtl/>
        </w:rPr>
        <w:t>{ﭬ ﭭ}</w:t>
      </w:r>
      <w:r w:rsidRPr="002635D3">
        <w:rPr>
          <w:rFonts w:asciiTheme="majorBidi" w:hAnsiTheme="majorBidi" w:cstheme="majorBidi"/>
          <w:b/>
          <w:bCs/>
          <w:sz w:val="18"/>
          <w:szCs w:val="18"/>
          <w:rtl/>
        </w:rPr>
        <w:t>، على الفاعل؛ لأنه لو قدم عليهما، فقيل: فأوجس موسى في نفسه خيفة، أو فأوجس موسى خيفة في نفسه؛ لكان في ذلك خروج على النسق الصوتي، وإخلال بموسيقى النظم، وما لها من وقع في النفس، وأثر في المعنى.</w:t>
      </w:r>
    </w:p>
    <w:p w:rsidR="002635D3" w:rsidRPr="002635D3" w:rsidRDefault="002635D3" w:rsidP="002635D3">
      <w:pPr>
        <w:spacing w:after="120" w:line="240" w:lineRule="auto"/>
        <w:jc w:val="lowKashida"/>
        <w:rPr>
          <w:rFonts w:asciiTheme="majorBidi" w:hAnsiTheme="majorBidi" w:cstheme="majorBidi"/>
          <w:b/>
          <w:bCs/>
          <w:spacing w:val="-6"/>
          <w:sz w:val="18"/>
          <w:szCs w:val="18"/>
          <w:rtl/>
        </w:rPr>
      </w:pPr>
      <w:r w:rsidRPr="002635D3">
        <w:rPr>
          <w:rFonts w:asciiTheme="majorBidi" w:hAnsiTheme="majorBidi" w:cstheme="majorBidi"/>
          <w:b/>
          <w:bCs/>
          <w:spacing w:val="-6"/>
          <w:sz w:val="18"/>
          <w:szCs w:val="18"/>
          <w:rtl/>
        </w:rPr>
        <w:t>وقد تلحظ في تقديم المتعلقات، ما للمقدم من فضل ومزية على المؤخر، كما في قول الله تعالى</w:t>
      </w:r>
      <w:r w:rsidRPr="002635D3">
        <w:rPr>
          <w:rFonts w:cs="AL-Hotham"/>
          <w:b/>
          <w:bCs/>
          <w:spacing w:val="-6"/>
          <w:sz w:val="18"/>
          <w:szCs w:val="18"/>
          <w:rtl/>
        </w:rPr>
        <w:t xml:space="preserve">: </w:t>
      </w:r>
      <w:r w:rsidRPr="002635D3">
        <w:rPr>
          <w:rFonts w:cs="DecoType Thuluth"/>
          <w:b/>
          <w:bCs/>
          <w:color w:val="008000"/>
          <w:spacing w:val="-6"/>
          <w:sz w:val="18"/>
          <w:szCs w:val="18"/>
          <w:rtl/>
        </w:rPr>
        <w:t>{</w:t>
      </w:r>
      <w:r w:rsidRPr="002635D3">
        <w:rPr>
          <w:rFonts w:ascii="QCF_P335" w:hAnsi="QCF_P335" w:cs="QCF_P335"/>
          <w:b/>
          <w:bCs/>
          <w:color w:val="008000"/>
          <w:spacing w:val="-6"/>
          <w:sz w:val="18"/>
          <w:szCs w:val="18"/>
          <w:rtl/>
        </w:rPr>
        <w:t>ﮇ ﮈ ﮉ ﮊ ﮋ ﮌ ﮍ ﮎ ﮏ</w:t>
      </w:r>
      <w:r w:rsidRPr="002635D3">
        <w:rPr>
          <w:rFonts w:asciiTheme="majorBidi" w:hAnsiTheme="majorBidi" w:cstheme="majorBidi"/>
          <w:b/>
          <w:bCs/>
          <w:color w:val="008000"/>
          <w:spacing w:val="-6"/>
          <w:sz w:val="18"/>
          <w:szCs w:val="18"/>
          <w:rtl/>
        </w:rPr>
        <w:t xml:space="preserve">} </w:t>
      </w:r>
      <w:r w:rsidRPr="002635D3">
        <w:rPr>
          <w:rFonts w:asciiTheme="majorBidi" w:hAnsiTheme="majorBidi" w:cstheme="majorBidi"/>
          <w:b/>
          <w:bCs/>
          <w:spacing w:val="-6"/>
          <w:sz w:val="18"/>
          <w:szCs w:val="18"/>
          <w:rtl/>
        </w:rPr>
        <w:t xml:space="preserve">[الحج: 27]، فقد قدَّم رجالًا؛ لأن من حج راجلًا أفضل منزلة عند الله </w:t>
      </w:r>
      <w:r w:rsidRPr="002635D3">
        <w:rPr>
          <w:rFonts w:asciiTheme="majorBidi" w:hAnsiTheme="majorBidi" w:cstheme="majorBidi"/>
          <w:b/>
          <w:bCs/>
          <w:spacing w:val="-6"/>
          <w:position w:val="-4"/>
          <w:sz w:val="18"/>
          <w:szCs w:val="18"/>
        </w:rPr>
        <w:t></w:t>
      </w:r>
      <w:r w:rsidRPr="002635D3">
        <w:rPr>
          <w:rFonts w:asciiTheme="majorBidi" w:hAnsiTheme="majorBidi" w:cstheme="majorBidi"/>
          <w:b/>
          <w:bCs/>
          <w:spacing w:val="-6"/>
          <w:sz w:val="18"/>
          <w:szCs w:val="18"/>
          <w:rtl/>
        </w:rPr>
        <w:t xml:space="preserve"> لما يقاسيه من الجهد والمشقة؛ ولذا قال ابن عباس </w:t>
      </w:r>
      <w:r w:rsidRPr="002635D3">
        <w:rPr>
          <w:rFonts w:asciiTheme="majorBidi" w:hAnsiTheme="majorBidi" w:cstheme="majorBidi"/>
          <w:b/>
          <w:bCs/>
          <w:spacing w:val="-6"/>
          <w:position w:val="-4"/>
          <w:sz w:val="18"/>
          <w:szCs w:val="18"/>
          <w:rtl/>
        </w:rPr>
        <w:t>{</w:t>
      </w:r>
      <w:r w:rsidRPr="002635D3">
        <w:rPr>
          <w:rFonts w:asciiTheme="majorBidi" w:hAnsiTheme="majorBidi" w:cstheme="majorBidi"/>
          <w:b/>
          <w:bCs/>
          <w:spacing w:val="-6"/>
          <w:sz w:val="18"/>
          <w:szCs w:val="18"/>
          <w:rtl/>
        </w:rPr>
        <w:t xml:space="preserve">: "وددت لو حججت راجلًا"، فإن الله قدم الرجالة على الركبان في القرآن. </w:t>
      </w:r>
    </w:p>
    <w:p w:rsidR="002635D3" w:rsidRPr="002635D3" w:rsidRDefault="002635D3" w:rsidP="002635D3">
      <w:pPr>
        <w:spacing w:after="120" w:line="240" w:lineRule="auto"/>
        <w:jc w:val="both"/>
        <w:rPr>
          <w:rFonts w:cs="AL-Hotham"/>
          <w:b/>
          <w:bCs/>
          <w:spacing w:val="4"/>
          <w:sz w:val="18"/>
          <w:szCs w:val="18"/>
          <w:rtl/>
        </w:rPr>
      </w:pPr>
      <w:r w:rsidRPr="002635D3">
        <w:rPr>
          <w:rFonts w:asciiTheme="majorBidi" w:hAnsiTheme="majorBidi" w:cstheme="majorBidi"/>
          <w:b/>
          <w:bCs/>
          <w:spacing w:val="4"/>
          <w:sz w:val="18"/>
          <w:szCs w:val="18"/>
          <w:rtl/>
        </w:rPr>
        <w:t xml:space="preserve">وتأمَّل قوله تعالى: </w:t>
      </w:r>
      <w:r w:rsidRPr="002635D3">
        <w:rPr>
          <w:rFonts w:cs="DecoType Thuluth"/>
          <w:b/>
          <w:bCs/>
          <w:color w:val="008000"/>
          <w:spacing w:val="12"/>
          <w:sz w:val="18"/>
          <w:szCs w:val="18"/>
          <w:rtl/>
        </w:rPr>
        <w:t>{</w:t>
      </w:r>
      <w:r w:rsidRPr="002635D3">
        <w:rPr>
          <w:rFonts w:ascii="QCF_P051" w:hAnsi="QCF_P051" w:cs="QCF_P051"/>
          <w:b/>
          <w:bCs/>
          <w:color w:val="008000"/>
          <w:spacing w:val="12"/>
          <w:sz w:val="18"/>
          <w:szCs w:val="18"/>
          <w:rtl/>
        </w:rPr>
        <w:t>ﮠ ﮡ ﮢ ﮣ ﮤ ﮥ ﮦ ﮧ ﮨ ﮩ ﮪ ﮫ ﮬ ﮭ ﮮ ﮯ</w:t>
      </w:r>
      <w:r w:rsidRPr="002635D3">
        <w:rPr>
          <w:rFonts w:cs="DecoType Thuluth"/>
          <w:b/>
          <w:bCs/>
          <w:color w:val="008000"/>
          <w:spacing w:val="12"/>
          <w:sz w:val="18"/>
          <w:szCs w:val="18"/>
          <w:rtl/>
        </w:rPr>
        <w:t>}</w:t>
      </w:r>
      <w:r w:rsidRPr="002635D3">
        <w:rPr>
          <w:rFonts w:cs="AL-Hotham" w:hint="cs"/>
          <w:b/>
          <w:bCs/>
          <w:color w:val="008000"/>
          <w:spacing w:val="4"/>
          <w:sz w:val="18"/>
          <w:szCs w:val="18"/>
          <w:rtl/>
        </w:rPr>
        <w:br/>
      </w:r>
      <w:r w:rsidRPr="002635D3">
        <w:rPr>
          <w:rFonts w:asciiTheme="majorBidi" w:hAnsiTheme="majorBidi" w:cstheme="majorBidi"/>
          <w:b/>
          <w:bCs/>
          <w:spacing w:val="4"/>
          <w:sz w:val="18"/>
          <w:szCs w:val="18"/>
          <w:rtl/>
        </w:rPr>
        <w:t>[آل عمران: 14]، تجد أن ترتيب المتعلقات قد لوحظ فيها، أفضليتها عند النفس، ومدى تعلقها بها، فالنساء أكثر تمكنًا في النفس من البنين؛ لما يظهر فيهن من قوة الشهوة، والبنين أقوى محبة من المال، والذهب أشد تمكنًا من الفضة، والخيل أدخل في المحبة من الأنعام، والأنعام أقعد من الحرث، إلى غير ذلك من الاعتبارات والمزايا البلاغية، التي تلاحظ في تقديم بعض المتعلقات على بعض.</w:t>
      </w:r>
    </w:p>
    <w:p w:rsidR="002635D3" w:rsidRPr="002635D3" w:rsidRDefault="002635D3" w:rsidP="002635D3">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2635D3">
        <w:rPr>
          <w:rFonts w:asciiTheme="majorBidi" w:hAnsiTheme="majorBidi" w:cstheme="majorBidi" w:hint="cs"/>
          <w:b/>
          <w:bCs/>
          <w:sz w:val="18"/>
          <w:szCs w:val="18"/>
          <w:rtl/>
          <w:lang w:bidi="ar-IQ"/>
        </w:rPr>
        <w:t>المراجع والمصادر</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2635D3">
        <w:rPr>
          <w:rFonts w:asciiTheme="majorBidi" w:hAnsiTheme="majorBidi" w:cstheme="majorBidi"/>
          <w:b/>
          <w:bCs/>
          <w:sz w:val="18"/>
          <w:szCs w:val="18"/>
          <w:lang w:bidi="ar-IQ"/>
        </w:rPr>
        <w:t xml:space="preserve"> </w:t>
      </w:r>
      <w:r w:rsidRPr="002635D3">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lastRenderedPageBreak/>
        <w:t>الشاطئ، عائشة بنت الشاطئ،  (التفسير البياني) ، مكتبة المجلس، الطبعة الأولى، 1962م</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2635D3">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lastRenderedPageBreak/>
        <w:t>شاهين، كامل السيد شاهين،  (اللباب في العروض و القافية) ،القاهرة، الهيئة العامة لشئون الأميرية، 1978م</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2635D3" w:rsidRPr="002635D3" w:rsidRDefault="002635D3" w:rsidP="002635D3">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635D3">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2635D3" w:rsidRDefault="002635D3" w:rsidP="002635D3">
      <w:pPr>
        <w:pStyle w:val="a3"/>
        <w:bidi/>
        <w:spacing w:before="0" w:beforeAutospacing="0" w:after="120" w:afterAutospacing="0" w:line="500" w:lineRule="exact"/>
        <w:jc w:val="lowKashida"/>
        <w:rPr>
          <w:rFonts w:asciiTheme="majorBidi" w:hAnsiTheme="majorBidi" w:cstheme="majorBidi"/>
          <w:sz w:val="32"/>
          <w:szCs w:val="32"/>
          <w:rtl/>
          <w:lang w:bidi="ar-IQ"/>
        </w:rPr>
        <w:sectPr w:rsidR="002635D3" w:rsidSect="002635D3">
          <w:type w:val="continuous"/>
          <w:pgSz w:w="11906" w:h="16838"/>
          <w:pgMar w:top="964" w:right="1021" w:bottom="964" w:left="1021" w:header="709" w:footer="709" w:gutter="0"/>
          <w:cols w:num="2" w:space="708"/>
          <w:bidi/>
          <w:rtlGutter/>
          <w:docGrid w:linePitch="360"/>
        </w:sectPr>
      </w:pPr>
    </w:p>
    <w:p w:rsidR="002635D3" w:rsidRPr="001D6929" w:rsidRDefault="002635D3" w:rsidP="002635D3">
      <w:pPr>
        <w:pStyle w:val="a3"/>
        <w:bidi/>
        <w:spacing w:before="0" w:beforeAutospacing="0" w:after="120" w:afterAutospacing="0" w:line="500" w:lineRule="exact"/>
        <w:jc w:val="lowKashida"/>
        <w:rPr>
          <w:rFonts w:asciiTheme="majorBidi" w:hAnsiTheme="majorBidi" w:cstheme="majorBidi"/>
          <w:sz w:val="32"/>
          <w:szCs w:val="32"/>
          <w:rtl/>
          <w:lang w:bidi="ar-IQ"/>
        </w:rPr>
      </w:pPr>
    </w:p>
    <w:p w:rsidR="002635D3" w:rsidRPr="001D6929" w:rsidRDefault="002635D3" w:rsidP="002635D3">
      <w:pPr>
        <w:spacing w:after="120" w:line="520" w:lineRule="exact"/>
        <w:jc w:val="lowKashida"/>
        <w:rPr>
          <w:rFonts w:asciiTheme="majorBidi" w:hAnsiTheme="majorBidi" w:cstheme="majorBidi"/>
          <w:sz w:val="32"/>
          <w:szCs w:val="32"/>
          <w:rtl/>
        </w:rPr>
      </w:pPr>
    </w:p>
    <w:p w:rsidR="002635D3" w:rsidRPr="001D6929" w:rsidRDefault="002635D3" w:rsidP="002635D3">
      <w:pPr>
        <w:spacing w:after="120" w:line="520" w:lineRule="exact"/>
        <w:jc w:val="lowKashida"/>
        <w:rPr>
          <w:rFonts w:asciiTheme="majorBidi" w:hAnsiTheme="majorBidi" w:cstheme="majorBidi"/>
          <w:sz w:val="32"/>
          <w:szCs w:val="32"/>
          <w:rtl/>
        </w:rPr>
      </w:pPr>
    </w:p>
    <w:p w:rsidR="002635D3" w:rsidRPr="002635D3" w:rsidRDefault="002635D3" w:rsidP="002635D3">
      <w:pPr>
        <w:rPr>
          <w:i/>
          <w:iCs/>
          <w:lang w:bidi="ar-EG"/>
        </w:rPr>
      </w:pPr>
    </w:p>
    <w:sectPr w:rsidR="002635D3" w:rsidRPr="002635D3" w:rsidSect="002635D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603">
    <w:altName w:val="Times New Roman"/>
    <w:charset w:val="00"/>
    <w:family w:val="auto"/>
    <w:pitch w:val="variable"/>
    <w:sig w:usb0="00000000" w:usb1="90000000" w:usb2="00000008" w:usb3="00000000" w:csb0="80000041" w:csb1="00000000"/>
  </w:font>
  <w:font w:name="QCF_P330">
    <w:altName w:val="Times New Roman"/>
    <w:charset w:val="00"/>
    <w:family w:val="auto"/>
    <w:pitch w:val="variable"/>
    <w:sig w:usb0="00000000" w:usb1="90000000" w:usb2="00000008" w:usb3="00000000" w:csb0="80000041" w:csb1="00000000"/>
  </w:font>
  <w:font w:name="QCF_P592">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578">
    <w:altName w:val="Times New Roman"/>
    <w:charset w:val="00"/>
    <w:family w:val="auto"/>
    <w:pitch w:val="variable"/>
    <w:sig w:usb0="00000000" w:usb1="90000000" w:usb2="00000008" w:usb3="00000000" w:csb0="80000041" w:csb1="00000000"/>
  </w:font>
  <w:font w:name="QCF_P577">
    <w:altName w:val="Times New Roman"/>
    <w:charset w:val="00"/>
    <w:family w:val="auto"/>
    <w:pitch w:val="variable"/>
    <w:sig w:usb0="00000000" w:usb1="90000000" w:usb2="00000008" w:usb3="00000000" w:csb0="80000041" w:csb1="00000000"/>
  </w:font>
  <w:font w:name="QCF_P447">
    <w:altName w:val="Times New Roman"/>
    <w:charset w:val="00"/>
    <w:family w:val="auto"/>
    <w:pitch w:val="variable"/>
    <w:sig w:usb0="00000000" w:usb1="90000000" w:usb2="00000008" w:usb3="00000000" w:csb0="80000041" w:csb1="00000000"/>
  </w:font>
  <w:font w:name="QCF_P002">
    <w:altName w:val="Times New Roman"/>
    <w:charset w:val="00"/>
    <w:family w:val="auto"/>
    <w:pitch w:val="variable"/>
    <w:sig w:usb0="00000000" w:usb1="90000000" w:usb2="00000008" w:usb3="00000000" w:csb0="80000041" w:csb1="00000000"/>
  </w:font>
  <w:font w:name="QCF_P006">
    <w:altName w:val="Times New Roman"/>
    <w:charset w:val="00"/>
    <w:family w:val="auto"/>
    <w:pitch w:val="variable"/>
    <w:sig w:usb0="00000000" w:usb1="90000000" w:usb2="00000008" w:usb3="00000000" w:csb0="80000041" w:csb1="00000000"/>
  </w:font>
  <w:font w:name="QCF_P001">
    <w:altName w:val="Times New Roman"/>
    <w:charset w:val="00"/>
    <w:family w:val="auto"/>
    <w:pitch w:val="variable"/>
    <w:sig w:usb0="00000000" w:usb1="90000000" w:usb2="00000008" w:usb3="00000000" w:csb0="80000041" w:csb1="00000000"/>
  </w:font>
  <w:font w:name="QCF_P071">
    <w:altName w:val="Times New Roman"/>
    <w:charset w:val="00"/>
    <w:family w:val="auto"/>
    <w:pitch w:val="variable"/>
    <w:sig w:usb0="00000000" w:usb1="90000000" w:usb2="00000008" w:usb3="00000000" w:csb0="80000041" w:csb1="00000000"/>
  </w:font>
  <w:font w:name="QCF_P207">
    <w:altName w:val="Times New Roman"/>
    <w:charset w:val="00"/>
    <w:family w:val="auto"/>
    <w:pitch w:val="variable"/>
    <w:sig w:usb0="00000000" w:usb1="90000000" w:usb2="00000008" w:usb3="00000000" w:csb0="80000041" w:csb1="00000000"/>
  </w:font>
  <w:font w:name="QCF_P026">
    <w:altName w:val="Times New Roman"/>
    <w:charset w:val="00"/>
    <w:family w:val="auto"/>
    <w:pitch w:val="variable"/>
    <w:sig w:usb0="00000000" w:usb1="90000000" w:usb2="00000008" w:usb3="00000000" w:csb0="80000041" w:csb1="00000000"/>
  </w:font>
  <w:font w:name="QCF_P022">
    <w:altName w:val="Times New Roman"/>
    <w:charset w:val="00"/>
    <w:family w:val="auto"/>
    <w:pitch w:val="variable"/>
    <w:sig w:usb0="00000000" w:usb1="90000000" w:usb2="00000008" w:usb3="00000000" w:csb0="80000041" w:csb1="00000000"/>
  </w:font>
  <w:font w:name="QCF_P085">
    <w:altName w:val="Times New Roman"/>
    <w:charset w:val="00"/>
    <w:family w:val="auto"/>
    <w:pitch w:val="variable"/>
    <w:sig w:usb0="00000000" w:usb1="90000000" w:usb2="00000008" w:usb3="00000000" w:csb0="80000041" w:csb1="00000000"/>
  </w:font>
  <w:font w:name="QCF_P407">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306">
    <w:altName w:val="Times New Roman"/>
    <w:charset w:val="00"/>
    <w:family w:val="auto"/>
    <w:pitch w:val="variable"/>
    <w:sig w:usb0="00000000" w:usb1="90000000" w:usb2="00000008" w:usb3="00000000" w:csb0="80000041" w:csb1="00000000"/>
  </w:font>
  <w:font w:name="QCF_P567">
    <w:altName w:val="Times New Roman"/>
    <w:charset w:val="00"/>
    <w:family w:val="auto"/>
    <w:pitch w:val="variable"/>
    <w:sig w:usb0="00000000" w:usb1="90000000" w:usb2="00000008" w:usb3="00000000" w:csb0="80000041" w:csb1="00000000"/>
  </w:font>
  <w:font w:name="QCF_P575">
    <w:altName w:val="Times New Roman"/>
    <w:charset w:val="00"/>
    <w:family w:val="auto"/>
    <w:pitch w:val="variable"/>
    <w:sig w:usb0="00000000" w:usb1="90000000" w:usb2="00000008" w:usb3="00000000" w:csb0="80000041" w:csb1="00000000"/>
  </w:font>
  <w:font w:name="QCF_P150">
    <w:altName w:val="Times New Roman"/>
    <w:charset w:val="00"/>
    <w:family w:val="auto"/>
    <w:pitch w:val="variable"/>
    <w:sig w:usb0="00000000" w:usb1="90000000" w:usb2="00000008" w:usb3="00000000" w:csb0="80000041" w:csb1="00000000"/>
  </w:font>
  <w:font w:name="QCF_P596">
    <w:altName w:val="Times New Roman"/>
    <w:charset w:val="00"/>
    <w:family w:val="auto"/>
    <w:pitch w:val="variable"/>
    <w:sig w:usb0="00000000" w:usb1="90000000" w:usb2="00000008" w:usb3="00000000" w:csb0="80000041" w:csb1="00000000"/>
  </w:font>
  <w:font w:name="QCF_P148">
    <w:altName w:val="Times New Roman"/>
    <w:charset w:val="00"/>
    <w:family w:val="auto"/>
    <w:pitch w:val="variable"/>
    <w:sig w:usb0="00000000" w:usb1="90000000" w:usb2="00000008" w:usb3="00000000" w:csb0="80000041" w:csb1="00000000"/>
  </w:font>
  <w:font w:name="QCF_P285">
    <w:altName w:val="Times New Roman"/>
    <w:charset w:val="00"/>
    <w:family w:val="auto"/>
    <w:pitch w:val="variable"/>
    <w:sig w:usb0="00000000" w:usb1="90000000" w:usb2="00000008" w:usb3="00000000" w:csb0="80000041" w:csb1="00000000"/>
  </w:font>
  <w:font w:name="QCF_P140">
    <w:altName w:val="Times New Roman"/>
    <w:charset w:val="00"/>
    <w:family w:val="auto"/>
    <w:pitch w:val="variable"/>
    <w:sig w:usb0="00000000" w:usb1="90000000" w:usb2="00000008" w:usb3="00000000" w:csb0="80000041" w:csb1="00000000"/>
  </w:font>
  <w:font w:name="QCF_P383">
    <w:altName w:val="Times New Roman"/>
    <w:charset w:val="00"/>
    <w:family w:val="auto"/>
    <w:pitch w:val="variable"/>
    <w:sig w:usb0="00000000" w:usb1="90000000" w:usb2="00000008" w:usb3="00000000" w:csb0="80000041" w:csb1="00000000"/>
  </w:font>
  <w:font w:name="QCF_P347">
    <w:altName w:val="Times New Roman"/>
    <w:charset w:val="00"/>
    <w:family w:val="auto"/>
    <w:pitch w:val="variable"/>
    <w:sig w:usb0="00000000" w:usb1="90000000" w:usb2="00000008" w:usb3="00000000" w:csb0="80000041" w:csb1="00000000"/>
  </w:font>
  <w:font w:name="QCF_P470">
    <w:altName w:val="Times New Roman"/>
    <w:charset w:val="00"/>
    <w:family w:val="auto"/>
    <w:pitch w:val="variable"/>
    <w:sig w:usb0="00000000" w:usb1="90000000" w:usb2="00000008" w:usb3="00000000" w:csb0="80000041" w:csb1="00000000"/>
  </w:font>
  <w:font w:name="QCF_P344">
    <w:altName w:val="Times New Roman"/>
    <w:charset w:val="00"/>
    <w:family w:val="auto"/>
    <w:pitch w:val="variable"/>
    <w:sig w:usb0="00000000" w:usb1="90000000" w:usb2="00000008" w:usb3="00000000" w:csb0="80000041" w:csb1="00000000"/>
  </w:font>
  <w:font w:name="QCF_P343">
    <w:altName w:val="Times New Roman"/>
    <w:charset w:val="00"/>
    <w:family w:val="auto"/>
    <w:pitch w:val="variable"/>
    <w:sig w:usb0="00000000" w:usb1="90000000" w:usb2="00000008" w:usb3="00000000" w:csb0="80000041" w:csb1="00000000"/>
  </w:font>
  <w:font w:name="QCF_P441">
    <w:altName w:val="Times New Roman"/>
    <w:charset w:val="00"/>
    <w:family w:val="auto"/>
    <w:pitch w:val="variable"/>
    <w:sig w:usb0="00000000" w:usb1="90000000" w:usb2="00000008" w:usb3="00000000" w:csb0="80000041" w:csb1="00000000"/>
  </w:font>
  <w:font w:name="QCF_P387">
    <w:altName w:val="Times New Roman"/>
    <w:charset w:val="00"/>
    <w:family w:val="auto"/>
    <w:pitch w:val="variable"/>
    <w:sig w:usb0="00000000" w:usb1="90000000" w:usb2="00000008" w:usb3="00000000" w:csb0="80000041" w:csb1="00000000"/>
  </w:font>
  <w:font w:name="QCF_P112">
    <w:altName w:val="Times New Roman"/>
    <w:charset w:val="00"/>
    <w:family w:val="auto"/>
    <w:pitch w:val="variable"/>
    <w:sig w:usb0="00000000" w:usb1="90000000" w:usb2="00000008" w:usb3="00000000" w:csb0="80000041" w:csb1="00000000"/>
  </w:font>
  <w:font w:name="QCF_P316">
    <w:altName w:val="Times New Roman"/>
    <w:charset w:val="00"/>
    <w:family w:val="auto"/>
    <w:pitch w:val="variable"/>
    <w:sig w:usb0="00000000" w:usb1="90000000" w:usb2="00000008" w:usb3="00000000" w:csb0="80000041" w:csb1="00000000"/>
  </w:font>
  <w:font w:name="QCF_P335">
    <w:altName w:val="Times New Roman"/>
    <w:charset w:val="00"/>
    <w:family w:val="auto"/>
    <w:pitch w:val="variable"/>
    <w:sig w:usb0="00000000" w:usb1="90000000" w:usb2="00000008" w:usb3="00000000" w:csb0="80000041" w:csb1="00000000"/>
  </w:font>
  <w:font w:name="QCF_P05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416CF"/>
    <w:multiLevelType w:val="hybridMultilevel"/>
    <w:tmpl w:val="07EAE8DC"/>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635D3"/>
    <w:rsid w:val="002635D3"/>
    <w:rsid w:val="00514443"/>
    <w:rsid w:val="009556CB"/>
    <w:rsid w:val="00A56FB2"/>
    <w:rsid w:val="00BF7572"/>
    <w:rsid w:val="00C35BAE"/>
    <w:rsid w:val="00E565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35D3"/>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635D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63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2810</Words>
  <Characters>16022</Characters>
  <Application>Microsoft Office Word</Application>
  <DocSecurity>0</DocSecurity>
  <Lines>133</Lines>
  <Paragraphs>37</Paragraphs>
  <ScaleCrop>false</ScaleCrop>
  <Company/>
  <LinksUpToDate>false</LinksUpToDate>
  <CharactersWithSpaces>18795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2013-06-13T21:43:00Z</dcterms:created>
  <dcterms:modified xsi:type="dcterms:W3CDTF">2013-06-17T08:24:00Z</dcterms:modified>
</cp:coreProperties>
</file>