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C05A1" w:rsidP="001C05A1">
      <w:pPr>
        <w:spacing w:line="240" w:lineRule="auto"/>
        <w:jc w:val="center"/>
        <w:rPr>
          <w:i/>
          <w:iCs/>
          <w:rtl/>
        </w:rPr>
      </w:pPr>
      <w:r w:rsidRPr="001C05A1">
        <w:rPr>
          <w:rFonts w:asciiTheme="majorBidi" w:eastAsia="Calibri" w:hAnsiTheme="majorBidi" w:cstheme="majorBidi"/>
          <w:i/>
          <w:iCs/>
          <w:sz w:val="48"/>
          <w:szCs w:val="48"/>
          <w:rtl/>
        </w:rPr>
        <w:t>قضية التكرار في القرآن الكريم</w:t>
      </w:r>
    </w:p>
    <w:p w:rsidR="001C05A1" w:rsidRPr="00294A2D" w:rsidRDefault="001C05A1" w:rsidP="001C05A1">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1C05A1" w:rsidRPr="00294A2D" w:rsidRDefault="001C05A1" w:rsidP="00FF1548">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FF1548" w:rsidRPr="00FF1548">
        <w:rPr>
          <w:rFonts w:asciiTheme="majorBidi" w:hAnsiTheme="majorBidi" w:cstheme="majorBidi"/>
          <w:rtl/>
          <w:lang w:bidi="ar-EG"/>
        </w:rPr>
        <w:t>أحمد عبد الحميد مهدي</w:t>
      </w:r>
    </w:p>
    <w:p w:rsidR="001C05A1" w:rsidRPr="0089766D" w:rsidRDefault="001C05A1" w:rsidP="001C05A1">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1C05A1" w:rsidRPr="0089766D" w:rsidRDefault="001C05A1" w:rsidP="001C05A1">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1C05A1" w:rsidRPr="0089766D" w:rsidRDefault="001C05A1" w:rsidP="001C05A1">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1C05A1" w:rsidRPr="0089766D" w:rsidRDefault="00FF1548" w:rsidP="001C05A1">
      <w:pPr>
        <w:spacing w:line="240" w:lineRule="auto"/>
        <w:jc w:val="center"/>
        <w:rPr>
          <w:rFonts w:asciiTheme="majorBidi" w:hAnsiTheme="majorBidi" w:cstheme="majorBidi"/>
          <w:i/>
          <w:iCs/>
          <w:sz w:val="20"/>
          <w:szCs w:val="20"/>
        </w:rPr>
      </w:pPr>
      <w:r w:rsidRPr="00FF1548">
        <w:rPr>
          <w:rFonts w:asciiTheme="majorBidi" w:hAnsiTheme="majorBidi" w:cstheme="majorBidi"/>
          <w:i/>
          <w:iCs/>
          <w:sz w:val="20"/>
          <w:szCs w:val="20"/>
          <w:lang w:bidi="ar-EG"/>
        </w:rPr>
        <w:t>ahmed.mahdey@mediu.ws</w:t>
      </w:r>
    </w:p>
    <w:p w:rsidR="001C05A1" w:rsidRDefault="001C05A1" w:rsidP="001C05A1">
      <w:pPr>
        <w:spacing w:after="120" w:line="240" w:lineRule="auto"/>
        <w:jc w:val="lowKashida"/>
        <w:rPr>
          <w:rFonts w:asciiTheme="majorBidi" w:hAnsiTheme="majorBidi" w:cstheme="majorBidi"/>
          <w:b/>
          <w:bCs/>
          <w:sz w:val="18"/>
          <w:szCs w:val="18"/>
          <w:rtl/>
        </w:rPr>
        <w:sectPr w:rsidR="001C05A1" w:rsidSect="00BF7572">
          <w:pgSz w:w="11906" w:h="16838"/>
          <w:pgMar w:top="964" w:right="1021" w:bottom="964" w:left="1021" w:header="709" w:footer="709" w:gutter="0"/>
          <w:cols w:space="708"/>
          <w:bidi/>
          <w:rtlGutter/>
          <w:docGrid w:linePitch="360"/>
        </w:sectPr>
      </w:pP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lastRenderedPageBreak/>
        <w:t xml:space="preserve">خلاصة ـــ هذا البحث يبحث في </w:t>
      </w:r>
      <w:r w:rsidRPr="001C05A1">
        <w:rPr>
          <w:rFonts w:asciiTheme="majorBidi" w:eastAsia="Calibri" w:hAnsiTheme="majorBidi" w:cstheme="majorBidi"/>
          <w:b/>
          <w:bCs/>
          <w:sz w:val="18"/>
          <w:szCs w:val="18"/>
          <w:rtl/>
        </w:rPr>
        <w:t>قضية التكرار في القرآن الكريم</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الكلمات المفتاحية : تصريف المعنى ، الدلالات المختلفة ، القرآن</w:t>
      </w:r>
    </w:p>
    <w:p w:rsidR="001C05A1" w:rsidRPr="001C05A1" w:rsidRDefault="001C05A1" w:rsidP="001C05A1">
      <w:pPr>
        <w:pStyle w:val="a4"/>
        <w:numPr>
          <w:ilvl w:val="0"/>
          <w:numId w:val="1"/>
        </w:numPr>
        <w:spacing w:after="120"/>
        <w:jc w:val="center"/>
        <w:rPr>
          <w:rFonts w:asciiTheme="majorBidi" w:hAnsiTheme="majorBidi" w:cstheme="majorBidi"/>
          <w:b/>
          <w:bCs/>
          <w:sz w:val="18"/>
          <w:szCs w:val="18"/>
          <w:rtl/>
        </w:rPr>
      </w:pPr>
      <w:r w:rsidRPr="001C05A1">
        <w:rPr>
          <w:rFonts w:asciiTheme="majorBidi" w:hAnsiTheme="majorBidi" w:cstheme="majorBidi"/>
          <w:b/>
          <w:bCs/>
          <w:sz w:val="18"/>
          <w:szCs w:val="18"/>
          <w:rtl/>
        </w:rPr>
        <w:t xml:space="preserve"> المقدمة</w:t>
      </w:r>
    </w:p>
    <w:p w:rsidR="001C05A1" w:rsidRPr="001C05A1" w:rsidRDefault="001C05A1" w:rsidP="001C05A1">
      <w:pPr>
        <w:pStyle w:val="a3"/>
        <w:bidi/>
        <w:spacing w:before="0" w:beforeAutospacing="0" w:after="120" w:afterAutospacing="0"/>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C05A1">
        <w:rPr>
          <w:rFonts w:asciiTheme="majorBidi" w:eastAsia="Calibri" w:hAnsiTheme="majorBidi" w:cstheme="majorBidi"/>
          <w:b/>
          <w:bCs/>
          <w:sz w:val="18"/>
          <w:szCs w:val="18"/>
          <w:rtl/>
        </w:rPr>
        <w:t>قضية التكرار في القرآن الكريم</w:t>
      </w:r>
    </w:p>
    <w:p w:rsidR="001C05A1" w:rsidRPr="001C05A1" w:rsidRDefault="001C05A1" w:rsidP="001C05A1">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C05A1">
        <w:rPr>
          <w:rFonts w:asciiTheme="majorBidi" w:hAnsiTheme="majorBidi" w:cstheme="majorBidi"/>
          <w:b/>
          <w:bCs/>
          <w:sz w:val="18"/>
          <w:szCs w:val="18"/>
          <w:rtl/>
        </w:rPr>
        <w:t>عنوان المقال</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أما تصريف المعنى في الدلالات المختلفة، كأنه هنا يقصد الغرض المسبوق له بالكلام، فقد جاء في القرآن في غير قصة منها: </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قصة موسى </w:t>
      </w:r>
      <w:r w:rsidRPr="001C05A1">
        <w:rPr>
          <w:rFonts w:asciiTheme="majorBidi" w:hAnsiTheme="majorBidi" w:cstheme="majorBidi"/>
          <w:b/>
          <w:bCs/>
          <w:position w:val="-4"/>
          <w:sz w:val="18"/>
          <w:szCs w:val="18"/>
          <w:rtl/>
        </w:rPr>
        <w:t>#</w:t>
      </w:r>
      <w:r w:rsidRPr="001C05A1">
        <w:rPr>
          <w:rFonts w:asciiTheme="majorBidi" w:hAnsiTheme="majorBidi" w:cstheme="majorBidi"/>
          <w:b/>
          <w:bCs/>
          <w:sz w:val="18"/>
          <w:szCs w:val="18"/>
          <w:rtl/>
        </w:rPr>
        <w:t xml:space="preserve"> ذُكرت في سورة الأعراف، وطه، والشعراء وغيرها، وهكذا نرى أهل التحقيق، ومنهم الرماني، ومن المعاصرين الدكتور إبراهيم الخولي، في كتابه جليل القدر: (التكرار بلاغة)، يرون أن التكرار ما أُعيد بلفظه ومعناه، والتصريف ما أعيد بدلالات مختلفة وعبارات مختلفة، ولكل مقامه، ولكل ما يقتضيه، ولكل غرضه الذي يستدعيه، وغايته التي تراد منه.</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ونبقى الآن مع مقامات التكرار بمعناه الذي اصطلحنا عليه في كتاب الله تعالى: </w:t>
      </w:r>
    </w:p>
    <w:p w:rsidR="001C05A1" w:rsidRPr="001C05A1" w:rsidRDefault="001C05A1" w:rsidP="001C05A1">
      <w:pPr>
        <w:spacing w:after="120" w:line="240" w:lineRule="auto"/>
        <w:jc w:val="both"/>
        <w:rPr>
          <w:rFonts w:asciiTheme="majorBidi" w:hAnsiTheme="majorBidi" w:cstheme="majorBidi"/>
          <w:b/>
          <w:bCs/>
          <w:spacing w:val="2"/>
          <w:sz w:val="18"/>
          <w:szCs w:val="18"/>
          <w:rtl/>
        </w:rPr>
      </w:pPr>
      <w:r w:rsidRPr="001C05A1">
        <w:rPr>
          <w:rFonts w:asciiTheme="majorBidi" w:hAnsiTheme="majorBidi" w:cstheme="majorBidi"/>
          <w:b/>
          <w:bCs/>
          <w:sz w:val="18"/>
          <w:szCs w:val="18"/>
          <w:rtl/>
        </w:rPr>
        <w:t>فيأتي التكرار، في مقام اللجوء إلى الله -والعياذ بالله- فقد قال لنا ربنا يعلمنا:</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278" w:hAnsi="QCF_P278" w:cs="QCF_P278"/>
          <w:b/>
          <w:bCs/>
          <w:color w:val="008000"/>
          <w:sz w:val="18"/>
          <w:szCs w:val="18"/>
          <w:rtl/>
        </w:rPr>
        <w:t>ﮝ ﮞ ﮟ ﮠ ﮡ ﮢ ﮣ ﮤ</w:t>
      </w:r>
      <w:r w:rsidRPr="001C05A1">
        <w:rPr>
          <w:rFonts w:ascii="QCF_P278" w:hAnsi="QCF_P278" w:cs="DecoType Thuluth"/>
          <w:b/>
          <w:bCs/>
          <w:color w:val="008000"/>
          <w:sz w:val="18"/>
          <w:szCs w:val="18"/>
          <w:rtl/>
        </w:rPr>
        <w:t>}</w:t>
      </w:r>
      <w:r w:rsidRPr="001C05A1">
        <w:rPr>
          <w:rFonts w:cs="AL-Hotham"/>
          <w:b/>
          <w:bCs/>
          <w:color w:val="008000"/>
          <w:sz w:val="18"/>
          <w:szCs w:val="18"/>
          <w:rtl/>
        </w:rPr>
        <w:t xml:space="preserve"> </w:t>
      </w:r>
      <w:r w:rsidRPr="001C05A1">
        <w:rPr>
          <w:rFonts w:cs="AL-Hotham"/>
          <w:b/>
          <w:bCs/>
          <w:sz w:val="18"/>
          <w:szCs w:val="18"/>
          <w:rtl/>
        </w:rPr>
        <w:t>[</w:t>
      </w:r>
      <w:r w:rsidRPr="001C05A1">
        <w:rPr>
          <w:rFonts w:asciiTheme="majorBidi" w:hAnsiTheme="majorBidi" w:cstheme="majorBidi"/>
          <w:b/>
          <w:bCs/>
          <w:sz w:val="18"/>
          <w:szCs w:val="18"/>
          <w:rtl/>
        </w:rPr>
        <w:t>النحل: 98]، وفي سورة الناس</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604" w:hAnsi="QCF_P604" w:cs="QCF_P604"/>
          <w:b/>
          <w:bCs/>
          <w:color w:val="008000"/>
          <w:sz w:val="18"/>
          <w:szCs w:val="18"/>
          <w:rtl/>
        </w:rPr>
        <w:t>ﮀ ﮁ ﮂ ﮃ ﮄ</w:t>
      </w:r>
      <w:r w:rsidRPr="001C05A1">
        <w:rPr>
          <w:rFonts w:ascii="QCF_P604" w:hAnsi="QCF_P604" w:cs="QCF_P604" w:hint="cs"/>
          <w:b/>
          <w:bCs/>
          <w:color w:val="008000"/>
          <w:sz w:val="18"/>
          <w:szCs w:val="18"/>
          <w:rtl/>
        </w:rPr>
        <w:t xml:space="preserve"> </w:t>
      </w:r>
      <w:r w:rsidRPr="001C05A1">
        <w:rPr>
          <w:rFonts w:ascii="QCF_P604" w:hAnsi="QCF_P604" w:cs="QCF_P604"/>
          <w:b/>
          <w:bCs/>
          <w:color w:val="008000"/>
          <w:sz w:val="18"/>
          <w:szCs w:val="18"/>
          <w:rtl/>
        </w:rPr>
        <w:t>ﮅ ﮆ ﮇ</w:t>
      </w:r>
      <w:r w:rsidRPr="001C05A1">
        <w:rPr>
          <w:rFonts w:ascii="QCF_P604" w:hAnsi="QCF_P604" w:cs="QCF_P604" w:hint="cs"/>
          <w:b/>
          <w:bCs/>
          <w:color w:val="008000"/>
          <w:sz w:val="18"/>
          <w:szCs w:val="18"/>
          <w:rtl/>
        </w:rPr>
        <w:t xml:space="preserve"> </w:t>
      </w:r>
      <w:r w:rsidRPr="001C05A1">
        <w:rPr>
          <w:rFonts w:ascii="QCF_P604" w:hAnsi="QCF_P604" w:cs="QCF_P604"/>
          <w:b/>
          <w:bCs/>
          <w:color w:val="008000"/>
          <w:sz w:val="18"/>
          <w:szCs w:val="18"/>
          <w:rtl/>
        </w:rPr>
        <w:t>ﮈ ﮉ ﮊ</w:t>
      </w:r>
      <w:r w:rsidRPr="001C05A1">
        <w:rPr>
          <w:rFonts w:ascii="QCF_P604" w:hAnsi="QCF_P604" w:cs="QCF_P604" w:hint="cs"/>
          <w:b/>
          <w:bCs/>
          <w:color w:val="008000"/>
          <w:sz w:val="18"/>
          <w:szCs w:val="18"/>
          <w:rtl/>
        </w:rPr>
        <w:t xml:space="preserve"> </w:t>
      </w:r>
      <w:r w:rsidRPr="001C05A1">
        <w:rPr>
          <w:rFonts w:ascii="QCF_P604" w:hAnsi="QCF_P604" w:cs="QCF_P604"/>
          <w:b/>
          <w:bCs/>
          <w:color w:val="008000"/>
          <w:sz w:val="18"/>
          <w:szCs w:val="18"/>
          <w:rtl/>
        </w:rPr>
        <w:t>ﮋ ﮌ ﮍ ﮎ ﮏ</w:t>
      </w:r>
      <w:r w:rsidRPr="001C05A1">
        <w:rPr>
          <w:rFonts w:ascii="QCF_P604" w:hAnsi="QCF_P604" w:cs="QCF_P604" w:hint="cs"/>
          <w:b/>
          <w:bCs/>
          <w:color w:val="008000"/>
          <w:sz w:val="18"/>
          <w:szCs w:val="18"/>
          <w:rtl/>
        </w:rPr>
        <w:t xml:space="preserve"> </w:t>
      </w:r>
      <w:r w:rsidRPr="001C05A1">
        <w:rPr>
          <w:rFonts w:ascii="QCF_P604" w:hAnsi="QCF_P604" w:cs="QCF_P604"/>
          <w:b/>
          <w:bCs/>
          <w:color w:val="008000"/>
          <w:sz w:val="18"/>
          <w:szCs w:val="18"/>
          <w:rtl/>
        </w:rPr>
        <w:t>ﮐ ﮑ ﮒ ﮓ ﮔ ﮕ</w:t>
      </w:r>
      <w:r w:rsidRPr="001C05A1">
        <w:rPr>
          <w:rFonts w:ascii="QCF_P604" w:hAnsi="QCF_P604" w:cs="QCF_P604" w:hint="cs"/>
          <w:b/>
          <w:bCs/>
          <w:color w:val="008000"/>
          <w:sz w:val="18"/>
          <w:szCs w:val="18"/>
          <w:rtl/>
        </w:rPr>
        <w:t xml:space="preserve"> </w:t>
      </w:r>
      <w:r w:rsidRPr="001C05A1">
        <w:rPr>
          <w:rFonts w:ascii="QCF_P604" w:hAnsi="QCF_P604" w:cs="QCF_P604"/>
          <w:b/>
          <w:bCs/>
          <w:color w:val="008000"/>
          <w:sz w:val="18"/>
          <w:szCs w:val="18"/>
          <w:rtl/>
        </w:rPr>
        <w:t>ﮖ ﮗ ﮘ ﮙ</w:t>
      </w:r>
      <w:r w:rsidRPr="001C05A1">
        <w:rPr>
          <w:rFonts w:ascii="QCF_P604" w:hAnsi="QCF_P604" w:cs="DecoType Thuluth"/>
          <w:b/>
          <w:bCs/>
          <w:color w:val="008000"/>
          <w:sz w:val="18"/>
          <w:szCs w:val="18"/>
          <w:rtl/>
        </w:rPr>
        <w:t>}</w:t>
      </w:r>
      <w:r w:rsidRPr="001C05A1">
        <w:rPr>
          <w:rFonts w:cs="AL-Hotham"/>
          <w:b/>
          <w:bCs/>
          <w:color w:val="008000"/>
          <w:sz w:val="18"/>
          <w:szCs w:val="18"/>
          <w:rtl/>
        </w:rPr>
        <w:t xml:space="preserve"> </w:t>
      </w:r>
      <w:r w:rsidRPr="001C05A1">
        <w:rPr>
          <w:rFonts w:asciiTheme="majorBidi" w:hAnsiTheme="majorBidi" w:cstheme="majorBidi"/>
          <w:b/>
          <w:bCs/>
          <w:sz w:val="18"/>
          <w:szCs w:val="18"/>
          <w:rtl/>
        </w:rPr>
        <w:t xml:space="preserve">[الناس:1- 6]، فآية النحل، أمرت بالاستعاذة من </w:t>
      </w:r>
      <w:r w:rsidRPr="001C05A1">
        <w:rPr>
          <w:rFonts w:asciiTheme="majorBidi" w:hAnsiTheme="majorBidi" w:cstheme="majorBidi"/>
          <w:b/>
          <w:bCs/>
          <w:spacing w:val="2"/>
          <w:sz w:val="18"/>
          <w:szCs w:val="18"/>
          <w:rtl/>
        </w:rPr>
        <w:t>الشيطان الرجيم عند إرادة قراءة القرآن، وبهذه الاستعاذة -التي تتضمن ذكر الله، وتتضمن اللجوء إليه، والتحصن باسمه من شر الشيطان ووسوسته- يتفرغ تالي كتاب الله لتلاوته، مستجمع العقل والفكر، قد تباعد عنه الشيطان الذي رُجم بذكر الله، وطُرد عن الساحة المباركة، وهنا يكون التدبر والتفكر والاعتبار.</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وسورة الناس، أمرت بالعوذ برب الناس التي وصفته السورة بالربوبية، والملك، والإلهية، والعوذ: هو الالتجاء إلى الغير، والتعلق به، كذا في: (المفردات)، للراغب، وعادة ما يكون ملتجئًا ضعيفًا خائفًا، ينشد الحماية والنصرة من بطش باغٍ، أو شر ما لا يستطيع دفعه عن نفسه، وليس أضعف من الإنسان إن واجه الشيطان وحده، ولم يتحصن منه بالالتجاء إلى من له الأمر كله، وهكذا جاءت سورة الناس؛ تُعلَّمهم اللجوء إلى الله الذي له مقاليد السماوات والأرض، من شر الوسواس الخناس.</w:t>
      </w:r>
    </w:p>
    <w:p w:rsidR="001C05A1" w:rsidRPr="001C05A1" w:rsidRDefault="001C05A1" w:rsidP="001C05A1">
      <w:pPr>
        <w:spacing w:after="120" w:line="240" w:lineRule="auto"/>
        <w:jc w:val="lowKashida"/>
        <w:rPr>
          <w:rFonts w:asciiTheme="majorBidi" w:hAnsiTheme="majorBidi" w:cstheme="majorBidi"/>
          <w:b/>
          <w:bCs/>
          <w:spacing w:val="-4"/>
          <w:sz w:val="18"/>
          <w:szCs w:val="18"/>
          <w:rtl/>
        </w:rPr>
      </w:pPr>
      <w:r w:rsidRPr="001C05A1">
        <w:rPr>
          <w:rFonts w:asciiTheme="majorBidi" w:hAnsiTheme="majorBidi" w:cstheme="majorBidi"/>
          <w:b/>
          <w:bCs/>
          <w:sz w:val="18"/>
          <w:szCs w:val="18"/>
          <w:rtl/>
        </w:rPr>
        <w:t xml:space="preserve">ومقام آية النحل مقام خاص، مقام لتلاوة القرآن وتدبره بنية التعبد والتقرب إلى </w:t>
      </w:r>
      <w:r w:rsidRPr="001C05A1">
        <w:rPr>
          <w:rFonts w:asciiTheme="majorBidi" w:hAnsiTheme="majorBidi" w:cstheme="majorBidi"/>
          <w:b/>
          <w:bCs/>
          <w:spacing w:val="-4"/>
          <w:sz w:val="18"/>
          <w:szCs w:val="18"/>
          <w:rtl/>
        </w:rPr>
        <w:t xml:space="preserve">الله </w:t>
      </w:r>
      <w:r w:rsidRPr="001C05A1">
        <w:rPr>
          <w:rFonts w:asciiTheme="majorBidi" w:hAnsiTheme="majorBidi" w:cstheme="majorBidi"/>
          <w:b/>
          <w:bCs/>
          <w:spacing w:val="-4"/>
          <w:position w:val="-4"/>
          <w:sz w:val="18"/>
          <w:szCs w:val="18"/>
        </w:rPr>
        <w:t></w:t>
      </w:r>
      <w:r w:rsidRPr="001C05A1">
        <w:rPr>
          <w:rFonts w:asciiTheme="majorBidi" w:hAnsiTheme="majorBidi" w:cstheme="majorBidi"/>
          <w:b/>
          <w:bCs/>
          <w:spacing w:val="-4"/>
          <w:sz w:val="18"/>
          <w:szCs w:val="18"/>
          <w:rtl/>
        </w:rPr>
        <w:t>، ومقام كيد الشيطان للإنسان فيه ضعيف بعيد، ومقام سورة الناس عام يتَّسع للناس جميعًا في تقلبهم في حياتهم سعيًا وكسبًا، تضطرب بهم الأحوال، وتتنازعهم الأهواء، وتستبد بهم إغراءات الدنيا، ويتعرضون خلال ذلك لوسوسة الشيطان، يغريهم، ويزين لهم ما بين أيديهم وما خلفهم مما حرم الله عليهم، ويجتهد في إغوائهم بكل وسيلة، وفي إضلالهم بكل حيلة، وكيده هنا قريب محتمل، ومن الناس من يستجيب لوسوسته، ويقبل ما يوحي إليه به، يقول تعالى:</w:t>
      </w:r>
      <w:r w:rsidRPr="001C05A1">
        <w:rPr>
          <w:rFonts w:cs="AL-Hotham"/>
          <w:b/>
          <w:bCs/>
          <w:spacing w:val="-4"/>
          <w:sz w:val="18"/>
          <w:szCs w:val="18"/>
          <w:rtl/>
        </w:rPr>
        <w:t xml:space="preserve"> </w:t>
      </w:r>
      <w:r w:rsidRPr="001C05A1">
        <w:rPr>
          <w:rFonts w:cs="DecoType Thuluth"/>
          <w:b/>
          <w:bCs/>
          <w:color w:val="008000"/>
          <w:spacing w:val="-4"/>
          <w:sz w:val="18"/>
          <w:szCs w:val="18"/>
          <w:rtl/>
        </w:rPr>
        <w:t>{</w:t>
      </w:r>
      <w:r w:rsidRPr="001C05A1">
        <w:rPr>
          <w:rFonts w:ascii="QCF_P278" w:hAnsi="QCF_P278" w:cs="QCF_P278"/>
          <w:b/>
          <w:bCs/>
          <w:color w:val="008000"/>
          <w:spacing w:val="-4"/>
          <w:sz w:val="18"/>
          <w:szCs w:val="18"/>
          <w:rtl/>
        </w:rPr>
        <w:t>ﮱ ﯓ ﯔ ﯕ ﯖ ﯗ ﯘ ﯙ ﯚ</w:t>
      </w:r>
      <w:r w:rsidRPr="001C05A1">
        <w:rPr>
          <w:rFonts w:ascii="QCF_P278" w:hAnsi="QCF_P278" w:cs="DecoType Thuluth"/>
          <w:b/>
          <w:bCs/>
          <w:color w:val="008000"/>
          <w:spacing w:val="-4"/>
          <w:sz w:val="18"/>
          <w:szCs w:val="18"/>
          <w:rtl/>
        </w:rPr>
        <w:t>}</w:t>
      </w:r>
      <w:r w:rsidRPr="001C05A1">
        <w:rPr>
          <w:rFonts w:cs="AL-Hotham"/>
          <w:b/>
          <w:bCs/>
          <w:color w:val="008000"/>
          <w:spacing w:val="-4"/>
          <w:sz w:val="18"/>
          <w:szCs w:val="18"/>
          <w:rtl/>
        </w:rPr>
        <w:t xml:space="preserve"> </w:t>
      </w:r>
      <w:r w:rsidRPr="001C05A1">
        <w:rPr>
          <w:rFonts w:asciiTheme="majorBidi" w:hAnsiTheme="majorBidi" w:cstheme="majorBidi"/>
          <w:b/>
          <w:bCs/>
          <w:spacing w:val="-4"/>
          <w:sz w:val="18"/>
          <w:szCs w:val="18"/>
          <w:rtl/>
        </w:rPr>
        <w:t>[النحل: 100].</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سلطانه على هؤلاء، وهؤلاء لا يذكرون الله، ولا يعوذن به، وبنو آدم مبتلون بخوض معركتهم مع الشيطان، لا يفتأ يوسوس لهم، ويوحي إليهم، وقد جُعل لكل واحد من بني آدم قرين يغويه بالكفر، أو يغريه بالمعصية، فقد ثبت في الصحيح، قول النبي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w:t>
      </w:r>
      <w:r w:rsidRPr="001C05A1">
        <w:rPr>
          <w:rFonts w:asciiTheme="majorBidi" w:hAnsiTheme="majorBidi" w:cstheme="majorBidi"/>
          <w:b/>
          <w:bCs/>
          <w:color w:val="0000FF"/>
          <w:sz w:val="18"/>
          <w:szCs w:val="18"/>
          <w:rtl/>
        </w:rPr>
        <w:t>((ما منكم من أحد إلا وقد وُكِّل به قرينه، قالوا: وأنت يا رسول الله؟ قال: نعم، إلا أن الله أعانني عليه فأسلم، فلا يأمرني إلا بخير))</w:t>
      </w:r>
      <w:r w:rsidRPr="001C05A1">
        <w:rPr>
          <w:rFonts w:asciiTheme="majorBidi" w:hAnsiTheme="majorBidi" w:cstheme="majorBidi"/>
          <w:b/>
          <w:bCs/>
          <w:sz w:val="18"/>
          <w:szCs w:val="18"/>
          <w:rtl/>
        </w:rPr>
        <w:t xml:space="preserve">. </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وإذا كان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بحاجة إلى عون الله له على قرينه حتى يُسلم وينقاد، ولا يوحي له إلا بالخير، فكل من عدا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أشد حاجة إلى هذه الإعانة؛ ومن </w:t>
      </w:r>
      <w:r w:rsidRPr="001C05A1">
        <w:rPr>
          <w:rFonts w:asciiTheme="majorBidi" w:hAnsiTheme="majorBidi" w:cstheme="majorBidi"/>
          <w:b/>
          <w:bCs/>
          <w:sz w:val="18"/>
          <w:szCs w:val="18"/>
          <w:rtl/>
        </w:rPr>
        <w:lastRenderedPageBreak/>
        <w:t>هنا كان الأمر بالعوذ والالتجاء إلى رب الناس، ملك الناس، إله الناس، من شر الوسواس الخناس.</w:t>
      </w:r>
    </w:p>
    <w:p w:rsidR="001C05A1" w:rsidRPr="001C05A1" w:rsidRDefault="001C05A1" w:rsidP="001C05A1">
      <w:pPr>
        <w:spacing w:after="120" w:line="240" w:lineRule="auto"/>
        <w:jc w:val="lowKashida"/>
        <w:rPr>
          <w:rFonts w:cs="AL-Hotham"/>
          <w:b/>
          <w:bCs/>
          <w:sz w:val="18"/>
          <w:szCs w:val="18"/>
          <w:rtl/>
        </w:rPr>
      </w:pPr>
      <w:r w:rsidRPr="001C05A1">
        <w:rPr>
          <w:rFonts w:asciiTheme="majorBidi" w:hAnsiTheme="majorBidi" w:cstheme="majorBidi"/>
          <w:b/>
          <w:bCs/>
          <w:sz w:val="18"/>
          <w:szCs w:val="18"/>
          <w:rtl/>
        </w:rPr>
        <w:t xml:space="preserve">فقد جاء عن أنس بن مالك </w:t>
      </w:r>
      <w:r w:rsidRPr="001C05A1">
        <w:rPr>
          <w:rFonts w:asciiTheme="majorBidi" w:hAnsiTheme="majorBidi" w:cstheme="majorBidi"/>
          <w:b/>
          <w:bCs/>
          <w:position w:val="-4"/>
          <w:sz w:val="18"/>
          <w:szCs w:val="18"/>
          <w:rtl/>
        </w:rPr>
        <w:t>&gt;</w:t>
      </w:r>
      <w:r w:rsidRPr="001C05A1">
        <w:rPr>
          <w:rFonts w:asciiTheme="majorBidi" w:hAnsiTheme="majorBidi" w:cstheme="majorBidi"/>
          <w:b/>
          <w:bCs/>
          <w:sz w:val="18"/>
          <w:szCs w:val="18"/>
          <w:rtl/>
        </w:rPr>
        <w:t xml:space="preserve"> قال: قال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w:t>
      </w:r>
      <w:r w:rsidRPr="001C05A1">
        <w:rPr>
          <w:rFonts w:asciiTheme="majorBidi" w:hAnsiTheme="majorBidi" w:cstheme="majorBidi"/>
          <w:b/>
          <w:bCs/>
          <w:color w:val="0000FF"/>
          <w:sz w:val="18"/>
          <w:szCs w:val="18"/>
          <w:rtl/>
        </w:rPr>
        <w:t>((أن الشيطان واضع خطمه على قلب ابن آدم، فإن ذكر اسم الله خنس، وإن نسي التقم قلبه، فذلك الوسواس الخناس))</w:t>
      </w:r>
      <w:r w:rsidRPr="001C05A1">
        <w:rPr>
          <w:rFonts w:asciiTheme="majorBidi" w:hAnsiTheme="majorBidi" w:cstheme="majorBidi"/>
          <w:b/>
          <w:bCs/>
          <w:sz w:val="18"/>
          <w:szCs w:val="18"/>
          <w:rtl/>
        </w:rPr>
        <w:t>، فضعفُ الناس أمام إغواءات الشيطان، هو سرُّ تكرار هذا اللفظ مضافًا إليه في المواضع الثلاثة، فهو الإيحاء بما للجن والإنس من منزلة في هذا العالم؛ حيث خصهم الله بحرية الاختيار، ولم يبنِ أمرهم على التسخير الذي يحكم حركة الوجود بما فيه من كوائن وكائنات، أحياء، وجمادات، وهو الإيحاء بعظم رحمه الله بالناس، وكلاءته إياهم، وبره بهم، وإرادته الخير لهم، وهو الإيحاء بشدة قرب الناس من خالقهم، وتقريبه لهم</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232" w:hAnsi="QCF_P232" w:cs="QCF_P232"/>
          <w:b/>
          <w:bCs/>
          <w:color w:val="008000"/>
          <w:sz w:val="18"/>
          <w:szCs w:val="18"/>
          <w:rtl/>
        </w:rPr>
        <w:t>ﭮ ﭯ ﭰ ﭱ ﭲ</w:t>
      </w:r>
      <w:r w:rsidRPr="001C05A1">
        <w:rPr>
          <w:rFonts w:ascii="QCF_P232" w:hAnsi="QCF_P232" w:cs="DecoType Thuluth"/>
          <w:b/>
          <w:bCs/>
          <w:color w:val="008000"/>
          <w:sz w:val="18"/>
          <w:szCs w:val="18"/>
          <w:rtl/>
        </w:rPr>
        <w:t>}</w:t>
      </w:r>
      <w:r w:rsidRPr="001C05A1">
        <w:rPr>
          <w:rFonts w:cs="AL-Hotham"/>
          <w:b/>
          <w:bCs/>
          <w:color w:val="008000"/>
          <w:sz w:val="18"/>
          <w:szCs w:val="18"/>
          <w:rtl/>
        </w:rPr>
        <w:t xml:space="preserve"> </w:t>
      </w:r>
      <w:r w:rsidRPr="001C05A1">
        <w:rPr>
          <w:rFonts w:cs="AL-Hotham"/>
          <w:b/>
          <w:bCs/>
          <w:sz w:val="18"/>
          <w:szCs w:val="18"/>
          <w:rtl/>
        </w:rPr>
        <w:t>[</w:t>
      </w:r>
      <w:r w:rsidRPr="001C05A1">
        <w:rPr>
          <w:rFonts w:asciiTheme="majorBidi" w:hAnsiTheme="majorBidi" w:cstheme="majorBidi"/>
          <w:b/>
          <w:bCs/>
          <w:sz w:val="18"/>
          <w:szCs w:val="18"/>
          <w:rtl/>
        </w:rPr>
        <w:t>هود:</w:t>
      </w:r>
      <w:r w:rsidRPr="001C05A1">
        <w:rPr>
          <w:rFonts w:cs="AL-Hotham"/>
          <w:b/>
          <w:bCs/>
          <w:sz w:val="18"/>
          <w:szCs w:val="18"/>
          <w:rtl/>
        </w:rPr>
        <w:t xml:space="preserve"> 90]، </w:t>
      </w:r>
      <w:r w:rsidRPr="001C05A1">
        <w:rPr>
          <w:rFonts w:cs="DecoType Thuluth"/>
          <w:b/>
          <w:bCs/>
          <w:color w:val="008000"/>
          <w:sz w:val="18"/>
          <w:szCs w:val="18"/>
          <w:rtl/>
        </w:rPr>
        <w:t>{</w:t>
      </w:r>
      <w:r w:rsidRPr="001C05A1">
        <w:rPr>
          <w:rFonts w:ascii="QCF_P228" w:hAnsi="QCF_P228" w:cs="QCF_P228"/>
          <w:b/>
          <w:bCs/>
          <w:color w:val="008000"/>
          <w:sz w:val="18"/>
          <w:szCs w:val="18"/>
          <w:rtl/>
        </w:rPr>
        <w:t>ﰆ ﰇ ﰈ ﰉ</w:t>
      </w:r>
      <w:r w:rsidRPr="001C05A1">
        <w:rPr>
          <w:rFonts w:ascii="QCF_P228" w:hAnsi="QCF_P228" w:cs="DecoType Thuluth"/>
          <w:b/>
          <w:bCs/>
          <w:color w:val="008000"/>
          <w:sz w:val="18"/>
          <w:szCs w:val="18"/>
          <w:rtl/>
        </w:rPr>
        <w:t>}</w:t>
      </w:r>
      <w:r w:rsidRPr="001C05A1">
        <w:rPr>
          <w:rFonts w:cs="AL-Hotham"/>
          <w:b/>
          <w:bCs/>
          <w:color w:val="008000"/>
          <w:sz w:val="18"/>
          <w:szCs w:val="18"/>
          <w:rtl/>
        </w:rPr>
        <w:t xml:space="preserve"> </w:t>
      </w:r>
      <w:r w:rsidRPr="001C05A1">
        <w:rPr>
          <w:rFonts w:cs="AL-Hotham"/>
          <w:b/>
          <w:bCs/>
          <w:sz w:val="18"/>
          <w:szCs w:val="18"/>
          <w:rtl/>
        </w:rPr>
        <w:t>[</w:t>
      </w:r>
      <w:r w:rsidRPr="001C05A1">
        <w:rPr>
          <w:rFonts w:asciiTheme="majorBidi" w:hAnsiTheme="majorBidi" w:cstheme="majorBidi"/>
          <w:b/>
          <w:bCs/>
          <w:sz w:val="18"/>
          <w:szCs w:val="18"/>
          <w:rtl/>
        </w:rPr>
        <w:t>هود: 61].</w:t>
      </w:r>
    </w:p>
    <w:p w:rsidR="001C05A1" w:rsidRPr="001C05A1" w:rsidRDefault="001C05A1" w:rsidP="001C05A1">
      <w:pPr>
        <w:spacing w:after="120" w:line="240" w:lineRule="auto"/>
        <w:jc w:val="lowKashida"/>
        <w:rPr>
          <w:rFonts w:asciiTheme="majorBidi" w:hAnsiTheme="majorBidi" w:cstheme="majorBidi"/>
          <w:b/>
          <w:bCs/>
          <w:spacing w:val="-2"/>
          <w:sz w:val="18"/>
          <w:szCs w:val="18"/>
          <w:rtl/>
        </w:rPr>
      </w:pPr>
      <w:r w:rsidRPr="001C05A1">
        <w:rPr>
          <w:rFonts w:asciiTheme="majorBidi" w:hAnsiTheme="majorBidi" w:cstheme="majorBidi"/>
          <w:b/>
          <w:bCs/>
          <w:sz w:val="18"/>
          <w:szCs w:val="18"/>
          <w:rtl/>
        </w:rPr>
        <w:t xml:space="preserve">فتكرار الإضافة إلى الناس إذًا، يعمق في نفوسنا معنًى نتوهم معه كأن الله رب العالمين، رب الناس وحدهم، وملكهم وحدهم، وإلههم وحدهم، وهذا يُنشئ من الصلة بين الناس وربهم ما لا يقدر على إنشائه إلا خالقهم جل وعلا، وقد علمنا ربنا بهذا الأسلوب كيف </w:t>
      </w:r>
      <w:r w:rsidRPr="001C05A1">
        <w:rPr>
          <w:rFonts w:asciiTheme="majorBidi" w:hAnsiTheme="majorBidi" w:cstheme="majorBidi"/>
          <w:b/>
          <w:bCs/>
          <w:spacing w:val="-4"/>
          <w:sz w:val="18"/>
          <w:szCs w:val="18"/>
          <w:rtl/>
        </w:rPr>
        <w:t>نتلطف في دعوة الناس وجمعهم على ربهم، وعلى نحو ما جاء التكرار في مقام اللجوء والاستعاذة بالله نكتة بلاغية، جاء كذلك في مقام التبليغ والإنذار فقد تكرر في سورة الإعراف قوله:</w:t>
      </w:r>
      <w:r w:rsidRPr="001C05A1">
        <w:rPr>
          <w:rFonts w:cs="AL-Hotham"/>
          <w:b/>
          <w:bCs/>
          <w:spacing w:val="-4"/>
          <w:sz w:val="18"/>
          <w:szCs w:val="18"/>
          <w:rtl/>
        </w:rPr>
        <w:t xml:space="preserve"> </w:t>
      </w:r>
      <w:r w:rsidRPr="001C05A1">
        <w:rPr>
          <w:rFonts w:cs="DecoType Thuluth"/>
          <w:b/>
          <w:bCs/>
          <w:color w:val="008000"/>
          <w:spacing w:val="-4"/>
          <w:sz w:val="18"/>
          <w:szCs w:val="18"/>
          <w:rtl/>
        </w:rPr>
        <w:t>{</w:t>
      </w:r>
      <w:r w:rsidRPr="001C05A1">
        <w:rPr>
          <w:rFonts w:ascii="QCF_P161" w:hAnsi="QCF_P161" w:cs="QCF_P161"/>
          <w:b/>
          <w:bCs/>
          <w:color w:val="008000"/>
          <w:spacing w:val="-4"/>
          <w:sz w:val="18"/>
          <w:szCs w:val="18"/>
          <w:rtl/>
        </w:rPr>
        <w:t>ﭲ ﭳ ﭴ ﭵ ﭶ ﭷ ﭸ ﭹ ﭺ ﭻ ﭼ ﭽ ﭾ ﭿ</w:t>
      </w:r>
      <w:r w:rsidRPr="001C05A1">
        <w:rPr>
          <w:rFonts w:cs="DecoType Thuluth"/>
          <w:b/>
          <w:bCs/>
          <w:color w:val="008000"/>
          <w:spacing w:val="-4"/>
          <w:sz w:val="18"/>
          <w:szCs w:val="18"/>
          <w:rtl/>
        </w:rPr>
        <w:t>}</w:t>
      </w:r>
      <w:r w:rsidRPr="001C05A1">
        <w:rPr>
          <w:rFonts w:cs="AL-Hotham"/>
          <w:b/>
          <w:bCs/>
          <w:color w:val="008000"/>
          <w:spacing w:val="-4"/>
          <w:sz w:val="18"/>
          <w:szCs w:val="18"/>
          <w:rtl/>
        </w:rPr>
        <w:t xml:space="preserve"> </w:t>
      </w:r>
      <w:r w:rsidRPr="001C05A1">
        <w:rPr>
          <w:rFonts w:asciiTheme="majorBidi" w:hAnsiTheme="majorBidi" w:cstheme="majorBidi"/>
          <w:b/>
          <w:bCs/>
          <w:spacing w:val="-4"/>
          <w:sz w:val="18"/>
          <w:szCs w:val="18"/>
          <w:rtl/>
        </w:rPr>
        <w:t>[الأعراف: 85]</w:t>
      </w:r>
      <w:r w:rsidRPr="001C05A1">
        <w:rPr>
          <w:rFonts w:asciiTheme="majorBidi" w:hAnsiTheme="majorBidi" w:cstheme="majorBidi"/>
          <w:b/>
          <w:bCs/>
          <w:sz w:val="18"/>
          <w:szCs w:val="18"/>
          <w:rtl/>
        </w:rPr>
        <w:t xml:space="preserve">، أربع </w:t>
      </w:r>
      <w:r w:rsidRPr="001C05A1">
        <w:rPr>
          <w:rFonts w:asciiTheme="majorBidi" w:hAnsiTheme="majorBidi" w:cstheme="majorBidi"/>
          <w:b/>
          <w:bCs/>
          <w:spacing w:val="-2"/>
          <w:sz w:val="18"/>
          <w:szCs w:val="18"/>
          <w:rtl/>
        </w:rPr>
        <w:t>مرات على لسان رسل الله نوح، وهود، وصالح، وشعيب -صلوات الله عليهم، وعلى رسل الله وأنبيائه أجمعين. والأعراف سورة الإنذار، وجوهر الإنذار الدعوة إلى التوحيد، ونبذ الشرك؛ فالتوحيد أصل الدين كله تتفرع عليه، وتستند إليه سائر شعبه، وشعابه عقيدة وشريعة، خلقًا وسلوكًا، إلى آخره.</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والتوحيد حقيقة لا تختلف، ولاتتأثر بملابسات الزمان والمكان حقيقة مطلقة لا مكان معها لنسبية في التصور، أو التعقل، ولا مجال معها لاختلاف في الفهم، أو الإدراك، ولا يُقبل فيها العبارات الموهمة، ولا الألفاظ المحتملة؛ سدًّا لذريعة الشرك، وما يتفرع من </w:t>
      </w:r>
      <w:r w:rsidRPr="001C05A1">
        <w:rPr>
          <w:rFonts w:asciiTheme="majorBidi" w:hAnsiTheme="majorBidi" w:cstheme="majorBidi"/>
          <w:b/>
          <w:bCs/>
          <w:spacing w:val="-4"/>
          <w:sz w:val="18"/>
          <w:szCs w:val="18"/>
          <w:rtl/>
        </w:rPr>
        <w:t>شجرته الآثمة من تشبيه، أو تجسيم، أو تعطيل، وقد أعلن القرآن العظيم، وحدة هذا الأصل الجامع، وأنه واحد في رسالات الأنبياء ودعواتهم من نوح إلى محمد -صلوات الله وسلامه عليهم أجمعين- ففي سورة الشورى يقول الله تعالى:</w:t>
      </w:r>
      <w:r w:rsidRPr="001C05A1">
        <w:rPr>
          <w:rFonts w:cs="AL-Hotham" w:hint="cs"/>
          <w:b/>
          <w:bCs/>
          <w:spacing w:val="-4"/>
          <w:sz w:val="18"/>
          <w:szCs w:val="18"/>
          <w:rtl/>
        </w:rPr>
        <w:t xml:space="preserve"> </w:t>
      </w:r>
      <w:r w:rsidRPr="001C05A1">
        <w:rPr>
          <w:rFonts w:cs="DecoType Thuluth"/>
          <w:b/>
          <w:bCs/>
          <w:color w:val="008000"/>
          <w:spacing w:val="-4"/>
          <w:sz w:val="18"/>
          <w:szCs w:val="18"/>
          <w:rtl/>
        </w:rPr>
        <w:t>{</w:t>
      </w:r>
      <w:r w:rsidRPr="001C05A1">
        <w:rPr>
          <w:rFonts w:ascii="QCF_P484" w:hAnsi="QCF_P484" w:cs="QCF_P484"/>
          <w:b/>
          <w:bCs/>
          <w:color w:val="008000"/>
          <w:spacing w:val="-4"/>
          <w:sz w:val="18"/>
          <w:szCs w:val="18"/>
          <w:rtl/>
        </w:rPr>
        <w:t>ﭺ ﭻ ﭼ ﭽ ﭾ ﭿ ﮀ ﮁ ﮂ ﮃ ﮄ ﮅ ﮆ ﮇ ﮈ ﮉ ﮊ ﮋ ﮌ ﮍ ﮎ ﮏ ﮐ ﮑ</w:t>
      </w:r>
      <w:r w:rsidRPr="001C05A1">
        <w:rPr>
          <w:rFonts w:asciiTheme="majorBidi" w:hAnsiTheme="majorBidi" w:cstheme="majorBidi"/>
          <w:b/>
          <w:bCs/>
          <w:color w:val="008000"/>
          <w:spacing w:val="-4"/>
          <w:sz w:val="18"/>
          <w:szCs w:val="18"/>
          <w:rtl/>
        </w:rPr>
        <w:t xml:space="preserve">} </w:t>
      </w:r>
      <w:r w:rsidRPr="001C05A1">
        <w:rPr>
          <w:rFonts w:asciiTheme="majorBidi" w:hAnsiTheme="majorBidi" w:cstheme="majorBidi"/>
          <w:b/>
          <w:bCs/>
          <w:spacing w:val="-4"/>
          <w:sz w:val="18"/>
          <w:szCs w:val="18"/>
          <w:rtl/>
        </w:rPr>
        <w:t xml:space="preserve">[الشورى: 13]. </w:t>
      </w:r>
    </w:p>
    <w:p w:rsidR="001C05A1" w:rsidRPr="001C05A1" w:rsidRDefault="001C05A1" w:rsidP="001C05A1">
      <w:pPr>
        <w:spacing w:after="120" w:line="240" w:lineRule="auto"/>
        <w:jc w:val="both"/>
        <w:rPr>
          <w:rFonts w:asciiTheme="majorBidi" w:hAnsiTheme="majorBidi" w:cstheme="majorBidi"/>
          <w:b/>
          <w:bCs/>
          <w:sz w:val="18"/>
          <w:szCs w:val="18"/>
          <w:rtl/>
        </w:rPr>
      </w:pPr>
      <w:r w:rsidRPr="001C05A1">
        <w:rPr>
          <w:rFonts w:asciiTheme="majorBidi" w:hAnsiTheme="majorBidi" w:cstheme="majorBidi"/>
          <w:b/>
          <w:bCs/>
          <w:sz w:val="18"/>
          <w:szCs w:val="18"/>
          <w:rtl/>
        </w:rPr>
        <w:t xml:space="preserve">وإذا كانت هذه الآية الكريمة، قد اقتصرت على ذكر الخمسة أولي العزم من الرسل، فقد جاء التعميم في آية أخرى، وفيها بيان لمضمون هذا الدين الواحد، الذي أوحاه الله إلى محمد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ووصى به نوحًا، وإبراهيم، وموسى، وعيسى</w:t>
      </w:r>
      <w:r w:rsidRPr="001C05A1">
        <w:rPr>
          <w:rFonts w:cs="AL-Hotham" w:hint="cs"/>
          <w:b/>
          <w:bCs/>
          <w:sz w:val="18"/>
          <w:szCs w:val="18"/>
          <w:rtl/>
        </w:rPr>
        <w:t xml:space="preserve"> </w:t>
      </w:r>
      <w:r w:rsidRPr="001C05A1">
        <w:rPr>
          <w:rFonts w:cs="DecoType Thuluth"/>
          <w:b/>
          <w:bCs/>
          <w:color w:val="008000"/>
          <w:sz w:val="18"/>
          <w:szCs w:val="18"/>
          <w:rtl/>
        </w:rPr>
        <w:t>{</w:t>
      </w:r>
      <w:r w:rsidRPr="001C05A1">
        <w:rPr>
          <w:rFonts w:ascii="QCF_P324" w:hAnsi="QCF_P324" w:cs="QCF_P324"/>
          <w:b/>
          <w:bCs/>
          <w:color w:val="008000"/>
          <w:sz w:val="18"/>
          <w:szCs w:val="18"/>
          <w:rtl/>
        </w:rPr>
        <w:t>ﭑ ﭒ ﭓ ﭔ ﭕ ﭖ ﭗ ﭘ ﭙ ﭚ ﭛ ﭜ ﭝ ﭞ ﭟ</w:t>
      </w:r>
      <w:r w:rsidRPr="001C05A1">
        <w:rPr>
          <w:rFonts w:asciiTheme="majorBidi" w:hAnsiTheme="majorBidi" w:cstheme="majorBidi"/>
          <w:b/>
          <w:bCs/>
          <w:color w:val="008000"/>
          <w:sz w:val="18"/>
          <w:szCs w:val="18"/>
          <w:rtl/>
        </w:rPr>
        <w:t xml:space="preserve">} </w:t>
      </w:r>
      <w:r w:rsidRPr="001C05A1">
        <w:rPr>
          <w:rFonts w:asciiTheme="majorBidi" w:hAnsiTheme="majorBidi" w:cstheme="majorBidi"/>
          <w:b/>
          <w:bCs/>
          <w:sz w:val="18"/>
          <w:szCs w:val="18"/>
          <w:rtl/>
        </w:rPr>
        <w:t>[الأنبياء: 25]، هو تقرير إذًا للوحدانية بأسلوب القصر، قصرًا حقيقيًّا تحقيقيًّا لا يحتمل تأويلًا، ودخول الفاء هنا، أفاد ترتيب العبادة على الوحدانية، وتفريعه عليها، وهذا ما يجعلها حقًّا لله على عباده، وهو حق يتقرر بمجرد الاعتراف بوجوده ووحدانيته، يقول تعالى</w:t>
      </w:r>
      <w:r w:rsidRPr="001C05A1">
        <w:rPr>
          <w:rFonts w:cs="AL-Hotham" w:hint="cs"/>
          <w:b/>
          <w:bCs/>
          <w:sz w:val="18"/>
          <w:szCs w:val="18"/>
          <w:rtl/>
        </w:rPr>
        <w:t>:</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523" w:hAnsi="QCF_P523" w:cs="QCF_P523"/>
          <w:b/>
          <w:bCs/>
          <w:color w:val="008000"/>
          <w:sz w:val="18"/>
          <w:szCs w:val="18"/>
          <w:rtl/>
        </w:rPr>
        <w:t>ﭳ ﭴ ﭵ ﭶ ﭷ ﭸ ﭹ</w:t>
      </w:r>
      <w:r w:rsidRPr="001C05A1">
        <w:rPr>
          <w:rFonts w:cs="AL-Hotham"/>
          <w:b/>
          <w:bCs/>
          <w:color w:val="008000"/>
          <w:sz w:val="18"/>
          <w:szCs w:val="18"/>
          <w:rtl/>
        </w:rPr>
        <w:t xml:space="preserve"> </w:t>
      </w:r>
      <w:r w:rsidRPr="001C05A1">
        <w:rPr>
          <w:rFonts w:asciiTheme="majorBidi" w:hAnsiTheme="majorBidi" w:cstheme="majorBidi"/>
          <w:b/>
          <w:bCs/>
          <w:sz w:val="18"/>
          <w:szCs w:val="18"/>
          <w:rtl/>
        </w:rPr>
        <w:t>[الذاريات: 56]، فمن أقر بالخالقية، أقر بالعبودية.</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ثم إن عموم إيحاء هذا المضمون بحيث يشمل الرسل جميعًا لا يُستثنى منهم أحد، قد فُهم من مجيء النكرة "رسول"، في سياق النفي، في قوله تعالى</w:t>
      </w:r>
      <w:r w:rsidRPr="001C05A1">
        <w:rPr>
          <w:rFonts w:cs="AL-Hotham" w:hint="cs"/>
          <w:b/>
          <w:bCs/>
          <w:sz w:val="18"/>
          <w:szCs w:val="18"/>
          <w:rtl/>
        </w:rPr>
        <w:t>:</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324" w:hAnsi="QCF_P324" w:cs="QCF_P324"/>
          <w:b/>
          <w:bCs/>
          <w:color w:val="008000"/>
          <w:sz w:val="18"/>
          <w:szCs w:val="18"/>
          <w:rtl/>
        </w:rPr>
        <w:t>ﭑ ﭒ ﭓ ﭔ ﭕ ﭖ ﭗ ﭘ ﭙ</w:t>
      </w:r>
      <w:r w:rsidRPr="001C05A1">
        <w:rPr>
          <w:rFonts w:asciiTheme="majorBidi" w:hAnsiTheme="majorBidi" w:cstheme="majorBidi"/>
          <w:b/>
          <w:bCs/>
          <w:color w:val="008000"/>
          <w:sz w:val="18"/>
          <w:szCs w:val="18"/>
          <w:rtl/>
        </w:rPr>
        <w:t>}</w:t>
      </w:r>
      <w:r w:rsidRPr="001C05A1">
        <w:rPr>
          <w:rFonts w:asciiTheme="majorBidi" w:hAnsiTheme="majorBidi" w:cstheme="majorBidi"/>
          <w:b/>
          <w:bCs/>
          <w:sz w:val="18"/>
          <w:szCs w:val="18"/>
          <w:rtl/>
        </w:rPr>
        <w:t xml:space="preserve">، وتأكيد هذا العموم بدخول "من"، على هذه النكرة الواقعة في هذا السياق، وانسحب هذا العموم على الموحى به، وهو مضمون </w:t>
      </w:r>
      <w:r w:rsidRPr="001C05A1">
        <w:rPr>
          <w:rFonts w:cs="DecoType Thuluth"/>
          <w:b/>
          <w:bCs/>
          <w:color w:val="008000"/>
          <w:sz w:val="18"/>
          <w:szCs w:val="18"/>
          <w:rtl/>
        </w:rPr>
        <w:t>{</w:t>
      </w:r>
      <w:r w:rsidRPr="001C05A1">
        <w:rPr>
          <w:rFonts w:ascii="QCF_P324" w:hAnsi="QCF_P324" w:cs="QCF_P324"/>
          <w:b/>
          <w:bCs/>
          <w:color w:val="008000"/>
          <w:sz w:val="18"/>
          <w:szCs w:val="18"/>
          <w:rtl/>
        </w:rPr>
        <w:t>ﭛ ﭜ ﭝ ﭞ ﭟ</w:t>
      </w:r>
      <w:r w:rsidRPr="001C05A1">
        <w:rPr>
          <w:rFonts w:cs="DecoType Thuluth"/>
          <w:b/>
          <w:bCs/>
          <w:color w:val="008000"/>
          <w:sz w:val="18"/>
          <w:szCs w:val="18"/>
          <w:rtl/>
        </w:rPr>
        <w:t>}</w:t>
      </w:r>
      <w:r w:rsidRPr="001C05A1">
        <w:rPr>
          <w:rFonts w:cs="AL-Hotham"/>
          <w:b/>
          <w:bCs/>
          <w:sz w:val="18"/>
          <w:szCs w:val="18"/>
          <w:rtl/>
        </w:rPr>
        <w:t>، إ</w:t>
      </w:r>
      <w:r w:rsidRPr="001C05A1">
        <w:rPr>
          <w:rFonts w:asciiTheme="majorBidi" w:hAnsiTheme="majorBidi" w:cstheme="majorBidi"/>
          <w:b/>
          <w:bCs/>
          <w:sz w:val="18"/>
          <w:szCs w:val="18"/>
          <w:rtl/>
        </w:rPr>
        <w:t>ذ كان معنى الجملة التي وقعت معمولًا</w:t>
      </w:r>
      <w:r w:rsidRPr="001C05A1">
        <w:rPr>
          <w:rFonts w:cs="AL-Hotham"/>
          <w:b/>
          <w:bCs/>
          <w:sz w:val="18"/>
          <w:szCs w:val="18"/>
          <w:rtl/>
        </w:rPr>
        <w:t xml:space="preserve"> لـ</w:t>
      </w:r>
      <w:r w:rsidRPr="001C05A1">
        <w:rPr>
          <w:rFonts w:cs="DecoType Thuluth"/>
          <w:b/>
          <w:bCs/>
          <w:color w:val="008000"/>
          <w:sz w:val="18"/>
          <w:szCs w:val="18"/>
          <w:rtl/>
        </w:rPr>
        <w:t>{</w:t>
      </w:r>
      <w:r w:rsidRPr="001C05A1">
        <w:rPr>
          <w:rFonts w:ascii="QCF_P324" w:hAnsi="QCF_P324" w:cs="QCF_P324"/>
          <w:b/>
          <w:bCs/>
          <w:color w:val="008000"/>
          <w:sz w:val="18"/>
          <w:szCs w:val="18"/>
          <w:rtl/>
        </w:rPr>
        <w:t>ﭘ</w:t>
      </w:r>
      <w:r w:rsidRPr="001C05A1">
        <w:rPr>
          <w:rFonts w:ascii="QCF_P324" w:hAnsi="QCF_P324" w:cs="DecoType Thuluth"/>
          <w:b/>
          <w:bCs/>
          <w:color w:val="008000"/>
          <w:sz w:val="18"/>
          <w:szCs w:val="18"/>
          <w:rtl/>
        </w:rPr>
        <w:t>}</w:t>
      </w:r>
      <w:r w:rsidRPr="001C05A1">
        <w:rPr>
          <w:rFonts w:cs="AL-Hotham"/>
          <w:b/>
          <w:bCs/>
          <w:sz w:val="18"/>
          <w:szCs w:val="18"/>
          <w:rtl/>
        </w:rPr>
        <w:t xml:space="preserve">، </w:t>
      </w:r>
      <w:r w:rsidRPr="001C05A1">
        <w:rPr>
          <w:rFonts w:asciiTheme="majorBidi" w:hAnsiTheme="majorBidi" w:cstheme="majorBidi"/>
          <w:b/>
          <w:bCs/>
          <w:sz w:val="18"/>
          <w:szCs w:val="18"/>
          <w:rtl/>
        </w:rPr>
        <w:t>لا أحد من رسل الله إلا وأوحى إليه هذا،</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324" w:hAnsi="QCF_P324" w:cs="QCF_P324"/>
          <w:b/>
          <w:bCs/>
          <w:color w:val="008000"/>
          <w:sz w:val="18"/>
          <w:szCs w:val="18"/>
          <w:rtl/>
        </w:rPr>
        <w:t>ﭛ ﭜ ﭝ ﭞ ﭟ</w:t>
      </w:r>
      <w:r w:rsidRPr="001C05A1">
        <w:rPr>
          <w:rFonts w:cs="DecoType Thuluth"/>
          <w:b/>
          <w:bCs/>
          <w:color w:val="008000"/>
          <w:sz w:val="18"/>
          <w:szCs w:val="18"/>
          <w:rtl/>
        </w:rPr>
        <w:t>}</w:t>
      </w:r>
      <w:r w:rsidRPr="001C05A1">
        <w:rPr>
          <w:rFonts w:asciiTheme="majorBidi" w:hAnsiTheme="majorBidi" w:cstheme="majorBidi"/>
          <w:b/>
          <w:bCs/>
          <w:sz w:val="18"/>
          <w:szCs w:val="18"/>
          <w:rtl/>
        </w:rPr>
        <w:t xml:space="preserve">، </w:t>
      </w:r>
      <w:r w:rsidRPr="001C05A1">
        <w:rPr>
          <w:rFonts w:asciiTheme="majorBidi" w:hAnsiTheme="majorBidi" w:cstheme="majorBidi"/>
          <w:b/>
          <w:bCs/>
          <w:spacing w:val="-4"/>
          <w:sz w:val="18"/>
          <w:szCs w:val="18"/>
          <w:rtl/>
        </w:rPr>
        <w:t xml:space="preserve">فالأمر بالعبادة هنا يشمل الرسول المبعوث </w:t>
      </w:r>
      <w:r w:rsidRPr="001C05A1">
        <w:rPr>
          <w:rFonts w:asciiTheme="majorBidi" w:hAnsiTheme="majorBidi" w:cstheme="majorBidi"/>
          <w:b/>
          <w:bCs/>
          <w:spacing w:val="-4"/>
          <w:position w:val="-4"/>
          <w:sz w:val="18"/>
          <w:szCs w:val="18"/>
        </w:rPr>
        <w:t></w:t>
      </w:r>
      <w:r w:rsidRPr="001C05A1">
        <w:rPr>
          <w:rFonts w:asciiTheme="majorBidi" w:hAnsiTheme="majorBidi" w:cstheme="majorBidi"/>
          <w:b/>
          <w:bCs/>
          <w:spacing w:val="-4"/>
          <w:sz w:val="18"/>
          <w:szCs w:val="18"/>
          <w:rtl/>
        </w:rPr>
        <w:t xml:space="preserve"> إلى الناس كافة، كما يشملهم الرسول </w:t>
      </w:r>
      <w:r w:rsidRPr="001C05A1">
        <w:rPr>
          <w:rFonts w:asciiTheme="majorBidi" w:hAnsiTheme="majorBidi" w:cstheme="majorBidi"/>
          <w:b/>
          <w:bCs/>
          <w:spacing w:val="-4"/>
          <w:position w:val="-4"/>
          <w:sz w:val="18"/>
          <w:szCs w:val="18"/>
        </w:rPr>
        <w:t></w:t>
      </w:r>
      <w:r w:rsidRPr="001C05A1">
        <w:rPr>
          <w:rFonts w:asciiTheme="majorBidi" w:hAnsiTheme="majorBidi" w:cstheme="majorBidi"/>
          <w:b/>
          <w:bCs/>
          <w:spacing w:val="-4"/>
          <w:sz w:val="18"/>
          <w:szCs w:val="18"/>
          <w:rtl/>
        </w:rPr>
        <w:t xml:space="preserve"> أول المخاطبين بما بُعث به، ثم هو يبلغه للناس ويدعوهم </w:t>
      </w:r>
      <w:r w:rsidRPr="001C05A1">
        <w:rPr>
          <w:rFonts w:asciiTheme="majorBidi" w:hAnsiTheme="majorBidi" w:cstheme="majorBidi"/>
          <w:b/>
          <w:bCs/>
          <w:spacing w:val="-4"/>
          <w:sz w:val="18"/>
          <w:szCs w:val="18"/>
          <w:rtl/>
        </w:rPr>
        <w:lastRenderedPageBreak/>
        <w:t xml:space="preserve">إليه، يقول تعالى في سورة الزمر: </w:t>
      </w:r>
      <w:r w:rsidRPr="001C05A1">
        <w:rPr>
          <w:rFonts w:cs="DecoType Thuluth"/>
          <w:b/>
          <w:bCs/>
          <w:color w:val="008000"/>
          <w:spacing w:val="-4"/>
          <w:sz w:val="18"/>
          <w:szCs w:val="18"/>
          <w:rtl/>
        </w:rPr>
        <w:t>{</w:t>
      </w:r>
      <w:r w:rsidRPr="001C05A1">
        <w:rPr>
          <w:rFonts w:ascii="QCF_P460" w:hAnsi="QCF_P460" w:cs="QCF_P460"/>
          <w:b/>
          <w:bCs/>
          <w:color w:val="008000"/>
          <w:spacing w:val="-4"/>
          <w:sz w:val="18"/>
          <w:szCs w:val="18"/>
          <w:rtl/>
        </w:rPr>
        <w:t>ﭑ ﭒ ﭓ ﭔ ﭕ ﭖ ﭗ ﭘ ﭙ ﭚ</w:t>
      </w:r>
      <w:r w:rsidRPr="001C05A1">
        <w:rPr>
          <w:rFonts w:cs="AL-Hotham"/>
          <w:b/>
          <w:bCs/>
          <w:color w:val="008000"/>
          <w:sz w:val="18"/>
          <w:szCs w:val="18"/>
          <w:rtl/>
        </w:rPr>
        <w:t xml:space="preserve"> </w:t>
      </w:r>
      <w:r w:rsidRPr="001C05A1">
        <w:rPr>
          <w:rFonts w:ascii="QCF_P460" w:hAnsi="QCF_P460" w:cs="QCF_P460"/>
          <w:b/>
          <w:bCs/>
          <w:color w:val="008000"/>
          <w:sz w:val="18"/>
          <w:szCs w:val="18"/>
          <w:rtl/>
        </w:rPr>
        <w:t>ﭛ ﭜ ﭝ ﭞ ﭟ ﭠ</w:t>
      </w:r>
      <w:r w:rsidRPr="001C05A1">
        <w:rPr>
          <w:rFonts w:cs="DecoType Thuluth"/>
          <w:b/>
          <w:bCs/>
          <w:color w:val="008000"/>
          <w:sz w:val="18"/>
          <w:szCs w:val="18"/>
          <w:rtl/>
        </w:rPr>
        <w:t>}</w:t>
      </w:r>
      <w:r w:rsidRPr="001C05A1">
        <w:rPr>
          <w:rFonts w:asciiTheme="majorBidi" w:hAnsiTheme="majorBidi" w:cstheme="majorBidi"/>
          <w:b/>
          <w:bCs/>
          <w:color w:val="008000"/>
          <w:sz w:val="18"/>
          <w:szCs w:val="18"/>
          <w:rtl/>
        </w:rPr>
        <w:t xml:space="preserve"> </w:t>
      </w:r>
      <w:r w:rsidRPr="001C05A1">
        <w:rPr>
          <w:rFonts w:asciiTheme="majorBidi" w:hAnsiTheme="majorBidi" w:cstheme="majorBidi"/>
          <w:b/>
          <w:bCs/>
          <w:sz w:val="18"/>
          <w:szCs w:val="18"/>
          <w:rtl/>
        </w:rPr>
        <w:t xml:space="preserve">[الزمر: 11- 12]. </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ومن يعرف ما تفرق عليه الناس في أمر الدين، وما اختلفوا فيه من أمر التوحيد والتنزيه، وما انتهوا إليه من هذا التفرق والاختلاف من تعصب للمعتقد، وجمودٍ عليه، وما آل إليه أمر الفرق والطوائف بتاريخ الأديان من نزاعات وصراعات، بل واقتتال، كما حدث بين الكاثوليك والبروتستانت، ومن يعرف هذا يُدرك قيمة دعوة القرآن العظيم، الناس إلى الرجوع إلى الأصل الواحد، وإلى العودة إلى وحدة الدين، كما أنزله الله وشرعه لعباده على لسان نوح، ومحمد، ومن بينَهما من رسل الله -صلوات الله وسلامه عليهم أجمعين.</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وهنا تظهر لنا قيمة تكرار مقولة التوحيد، التي انطلقت من لسان المرسلين جميعًا كلٌّ بلسان قومه، فكان ترجمتها ترجمة واحدة، تتكرر في سياق قصة نوحٍ، وقصة هودٍ، وقصة صالح، وقصة شعيب، نصًّا واحدًا يحمل مضمونًا مشتركًا، دون اختلافٍ في كلمة أو حرف، ودون اختلاف في تركيب أو نظم</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344" w:hAnsi="QCF_P344" w:cs="QCF_P344"/>
          <w:b/>
          <w:bCs/>
          <w:color w:val="008000"/>
          <w:sz w:val="18"/>
          <w:szCs w:val="18"/>
          <w:rtl/>
        </w:rPr>
        <w:t>ﭾ ﭿ ﮀ ﮁ ﮂ ﮃ ﮄ ﮅ</w:t>
      </w:r>
      <w:r w:rsidRPr="001C05A1">
        <w:rPr>
          <w:rFonts w:cs="DecoType Thuluth"/>
          <w:b/>
          <w:bCs/>
          <w:color w:val="008000"/>
          <w:sz w:val="18"/>
          <w:szCs w:val="18"/>
          <w:rtl/>
        </w:rPr>
        <w:t>}</w:t>
      </w:r>
      <w:r w:rsidRPr="001C05A1">
        <w:rPr>
          <w:rFonts w:asciiTheme="majorBidi" w:hAnsiTheme="majorBidi" w:cstheme="majorBidi"/>
          <w:b/>
          <w:bCs/>
          <w:color w:val="008000"/>
          <w:sz w:val="18"/>
          <w:szCs w:val="18"/>
          <w:rtl/>
        </w:rPr>
        <w:t xml:space="preserve"> </w:t>
      </w:r>
      <w:r w:rsidRPr="001C05A1">
        <w:rPr>
          <w:rFonts w:asciiTheme="majorBidi" w:hAnsiTheme="majorBidi" w:cstheme="majorBidi"/>
          <w:b/>
          <w:bCs/>
          <w:sz w:val="18"/>
          <w:szCs w:val="18"/>
          <w:rtl/>
        </w:rPr>
        <w:t>[المؤمنون: 32].</w:t>
      </w:r>
    </w:p>
    <w:p w:rsidR="001C05A1" w:rsidRPr="001C05A1" w:rsidRDefault="001C05A1" w:rsidP="001C05A1">
      <w:pPr>
        <w:spacing w:after="120" w:line="240" w:lineRule="auto"/>
        <w:jc w:val="both"/>
        <w:rPr>
          <w:rFonts w:asciiTheme="majorBidi" w:hAnsiTheme="majorBidi" w:cstheme="majorBidi"/>
          <w:b/>
          <w:bCs/>
          <w:spacing w:val="6"/>
          <w:sz w:val="18"/>
          <w:szCs w:val="18"/>
          <w:rtl/>
        </w:rPr>
      </w:pPr>
      <w:r w:rsidRPr="001C05A1">
        <w:rPr>
          <w:rFonts w:asciiTheme="majorBidi" w:hAnsiTheme="majorBidi" w:cstheme="majorBidi"/>
          <w:b/>
          <w:bCs/>
          <w:spacing w:val="6"/>
          <w:sz w:val="18"/>
          <w:szCs w:val="18"/>
          <w:rtl/>
        </w:rPr>
        <w:t xml:space="preserve">ومن المقامات التي ورد فيها التكرار في القرآن الكريم، مقام الدعوة إلى التفكر والاعتبار يقول تعالى في سورة الشعراء: </w:t>
      </w:r>
      <w:r w:rsidRPr="001C05A1">
        <w:rPr>
          <w:rFonts w:cs="DecoType Thuluth"/>
          <w:b/>
          <w:bCs/>
          <w:color w:val="008000"/>
          <w:spacing w:val="6"/>
          <w:sz w:val="18"/>
          <w:szCs w:val="18"/>
          <w:rtl/>
        </w:rPr>
        <w:t>{</w:t>
      </w:r>
      <w:r w:rsidRPr="001C05A1">
        <w:rPr>
          <w:rFonts w:ascii="QCF_P371" w:hAnsi="QCF_P371" w:cs="QCF_P371"/>
          <w:b/>
          <w:bCs/>
          <w:color w:val="008000"/>
          <w:spacing w:val="6"/>
          <w:sz w:val="18"/>
          <w:szCs w:val="18"/>
          <w:rtl/>
        </w:rPr>
        <w:t>ﯰ ﯱ ﯲ ﯳ</w:t>
      </w:r>
      <w:r w:rsidRPr="001C05A1">
        <w:rPr>
          <w:rFonts w:ascii="QCF_P371" w:hAnsi="QCF_P371" w:cs="DecoType Thuluth"/>
          <w:b/>
          <w:bCs/>
          <w:color w:val="008000"/>
          <w:spacing w:val="6"/>
          <w:sz w:val="18"/>
          <w:szCs w:val="18"/>
          <w:rtl/>
        </w:rPr>
        <w:t>}</w:t>
      </w:r>
      <w:r w:rsidRPr="001C05A1">
        <w:rPr>
          <w:rFonts w:cs="AL-Hotham"/>
          <w:b/>
          <w:bCs/>
          <w:color w:val="008000"/>
          <w:spacing w:val="6"/>
          <w:sz w:val="18"/>
          <w:szCs w:val="18"/>
          <w:rtl/>
        </w:rPr>
        <w:t xml:space="preserve"> </w:t>
      </w:r>
      <w:r w:rsidRPr="001C05A1">
        <w:rPr>
          <w:rFonts w:asciiTheme="majorBidi" w:hAnsiTheme="majorBidi" w:cstheme="majorBidi"/>
          <w:b/>
          <w:bCs/>
          <w:spacing w:val="6"/>
          <w:sz w:val="18"/>
          <w:szCs w:val="18"/>
          <w:rtl/>
        </w:rPr>
        <w:t>[الشعراء: 105]،</w:t>
      </w:r>
      <w:r w:rsidRPr="001C05A1">
        <w:rPr>
          <w:rFonts w:cs="AL-Hotham"/>
          <w:b/>
          <w:bCs/>
          <w:spacing w:val="6"/>
          <w:sz w:val="18"/>
          <w:szCs w:val="18"/>
          <w:rtl/>
        </w:rPr>
        <w:t xml:space="preserve"> </w:t>
      </w:r>
      <w:r w:rsidRPr="001C05A1">
        <w:rPr>
          <w:rFonts w:cs="DecoType Thuluth"/>
          <w:b/>
          <w:bCs/>
          <w:color w:val="008000"/>
          <w:spacing w:val="6"/>
          <w:sz w:val="18"/>
          <w:szCs w:val="18"/>
          <w:rtl/>
        </w:rPr>
        <w:t>{</w:t>
      </w:r>
      <w:r w:rsidRPr="001C05A1">
        <w:rPr>
          <w:rFonts w:ascii="QCF_P372" w:hAnsi="QCF_P372" w:cs="QCF_P372"/>
          <w:b/>
          <w:bCs/>
          <w:color w:val="008000"/>
          <w:spacing w:val="6"/>
          <w:sz w:val="18"/>
          <w:szCs w:val="18"/>
          <w:rtl/>
        </w:rPr>
        <w:t>ﮡ ﮢ ﮣ</w:t>
      </w:r>
      <w:r w:rsidRPr="001C05A1">
        <w:rPr>
          <w:rFonts w:ascii="QCF_P372" w:hAnsi="QCF_P372" w:cs="DecoType Thuluth"/>
          <w:b/>
          <w:bCs/>
          <w:color w:val="008000"/>
          <w:spacing w:val="6"/>
          <w:sz w:val="18"/>
          <w:szCs w:val="18"/>
          <w:rtl/>
        </w:rPr>
        <w:t>}</w:t>
      </w:r>
      <w:r w:rsidRPr="001C05A1">
        <w:rPr>
          <w:rFonts w:asciiTheme="majorBidi" w:hAnsiTheme="majorBidi" w:cstheme="majorBidi"/>
          <w:b/>
          <w:bCs/>
          <w:color w:val="008000"/>
          <w:spacing w:val="6"/>
          <w:sz w:val="18"/>
          <w:szCs w:val="18"/>
          <w:rtl/>
        </w:rPr>
        <w:t xml:space="preserve"> </w:t>
      </w:r>
      <w:r w:rsidRPr="001C05A1">
        <w:rPr>
          <w:rFonts w:asciiTheme="majorBidi" w:hAnsiTheme="majorBidi" w:cstheme="majorBidi"/>
          <w:b/>
          <w:bCs/>
          <w:spacing w:val="6"/>
          <w:sz w:val="18"/>
          <w:szCs w:val="18"/>
          <w:rtl/>
        </w:rPr>
        <w:t xml:space="preserve">[الشعراء: 123]، </w:t>
      </w:r>
      <w:r w:rsidRPr="001C05A1">
        <w:rPr>
          <w:rFonts w:cs="DecoType Thuluth"/>
          <w:b/>
          <w:bCs/>
          <w:color w:val="008000"/>
          <w:spacing w:val="6"/>
          <w:sz w:val="18"/>
          <w:szCs w:val="18"/>
          <w:rtl/>
        </w:rPr>
        <w:t>{</w:t>
      </w:r>
      <w:r w:rsidRPr="001C05A1">
        <w:rPr>
          <w:rFonts w:ascii="QCF_P373" w:hAnsi="QCF_P373" w:cs="QCF_P373"/>
          <w:b/>
          <w:bCs/>
          <w:color w:val="008000"/>
          <w:spacing w:val="6"/>
          <w:sz w:val="18"/>
          <w:szCs w:val="18"/>
          <w:rtl/>
        </w:rPr>
        <w:t>ﭮ ﭯ ﭰ</w:t>
      </w:r>
      <w:r w:rsidRPr="001C05A1">
        <w:rPr>
          <w:rFonts w:ascii="QCF_P373" w:hAnsi="QCF_P373" w:cs="DecoType Thuluth"/>
          <w:b/>
          <w:bCs/>
          <w:color w:val="008000"/>
          <w:spacing w:val="6"/>
          <w:sz w:val="18"/>
          <w:szCs w:val="18"/>
          <w:rtl/>
        </w:rPr>
        <w:t>}</w:t>
      </w:r>
      <w:r w:rsidRPr="001C05A1">
        <w:rPr>
          <w:rFonts w:cs="AL-Hotham"/>
          <w:b/>
          <w:bCs/>
          <w:color w:val="008000"/>
          <w:spacing w:val="6"/>
          <w:sz w:val="18"/>
          <w:szCs w:val="18"/>
          <w:rtl/>
        </w:rPr>
        <w:t xml:space="preserve"> </w:t>
      </w:r>
      <w:r w:rsidRPr="001C05A1">
        <w:rPr>
          <w:rFonts w:asciiTheme="majorBidi" w:hAnsiTheme="majorBidi" w:cstheme="majorBidi"/>
          <w:b/>
          <w:bCs/>
          <w:spacing w:val="6"/>
          <w:sz w:val="18"/>
          <w:szCs w:val="18"/>
          <w:rtl/>
        </w:rPr>
        <w:t>[الشعراء: 141]،</w:t>
      </w:r>
      <w:r w:rsidRPr="001C05A1">
        <w:rPr>
          <w:rFonts w:cs="AL-Hotham"/>
          <w:b/>
          <w:bCs/>
          <w:spacing w:val="6"/>
          <w:sz w:val="18"/>
          <w:szCs w:val="18"/>
          <w:rtl/>
        </w:rPr>
        <w:t xml:space="preserve"> </w:t>
      </w:r>
      <w:r w:rsidRPr="001C05A1">
        <w:rPr>
          <w:rFonts w:cs="DecoType Thuluth"/>
          <w:b/>
          <w:bCs/>
          <w:color w:val="008000"/>
          <w:spacing w:val="6"/>
          <w:sz w:val="18"/>
          <w:szCs w:val="18"/>
          <w:rtl/>
        </w:rPr>
        <w:t>{</w:t>
      </w:r>
      <w:r w:rsidRPr="001C05A1">
        <w:rPr>
          <w:rFonts w:ascii="QCF_P374" w:hAnsi="QCF_P374" w:cs="QCF_P374"/>
          <w:b/>
          <w:bCs/>
          <w:color w:val="008000"/>
          <w:spacing w:val="6"/>
          <w:sz w:val="18"/>
          <w:szCs w:val="18"/>
          <w:rtl/>
        </w:rPr>
        <w:t>ﭑ ﭒ ﭓ ﭔ</w:t>
      </w:r>
      <w:r w:rsidRPr="001C05A1">
        <w:rPr>
          <w:rFonts w:ascii="QCF_P374" w:hAnsi="QCF_P374" w:cs="DecoType Thuluth"/>
          <w:b/>
          <w:bCs/>
          <w:color w:val="008000"/>
          <w:spacing w:val="6"/>
          <w:sz w:val="18"/>
          <w:szCs w:val="18"/>
          <w:rtl/>
        </w:rPr>
        <w:t>}</w:t>
      </w:r>
      <w:r w:rsidRPr="001C05A1">
        <w:rPr>
          <w:rFonts w:asciiTheme="majorBidi" w:hAnsiTheme="majorBidi" w:cstheme="majorBidi"/>
          <w:b/>
          <w:bCs/>
          <w:color w:val="008000"/>
          <w:spacing w:val="6"/>
          <w:sz w:val="18"/>
          <w:szCs w:val="18"/>
          <w:rtl/>
        </w:rPr>
        <w:t xml:space="preserve"> </w:t>
      </w:r>
      <w:r w:rsidRPr="001C05A1">
        <w:rPr>
          <w:rFonts w:asciiTheme="majorBidi" w:hAnsiTheme="majorBidi" w:cstheme="majorBidi"/>
          <w:b/>
          <w:bCs/>
          <w:spacing w:val="6"/>
          <w:sz w:val="18"/>
          <w:szCs w:val="18"/>
          <w:rtl/>
        </w:rPr>
        <w:t>[الشعراء: 160]،</w:t>
      </w:r>
      <w:r w:rsidRPr="001C05A1">
        <w:rPr>
          <w:rFonts w:cs="AL-Hotham"/>
          <w:b/>
          <w:bCs/>
          <w:spacing w:val="6"/>
          <w:sz w:val="18"/>
          <w:szCs w:val="18"/>
          <w:rtl/>
        </w:rPr>
        <w:t xml:space="preserve"> </w:t>
      </w:r>
      <w:r w:rsidRPr="001C05A1">
        <w:rPr>
          <w:rFonts w:cs="DecoType Thuluth"/>
          <w:b/>
          <w:bCs/>
          <w:color w:val="008000"/>
          <w:spacing w:val="6"/>
          <w:sz w:val="18"/>
          <w:szCs w:val="18"/>
          <w:rtl/>
        </w:rPr>
        <w:t>{</w:t>
      </w:r>
      <w:r w:rsidRPr="001C05A1">
        <w:rPr>
          <w:rFonts w:ascii="QCF_P374" w:hAnsi="QCF_P374" w:cs="QCF_P374"/>
          <w:b/>
          <w:bCs/>
          <w:color w:val="008000"/>
          <w:spacing w:val="6"/>
          <w:sz w:val="18"/>
          <w:szCs w:val="18"/>
          <w:rtl/>
        </w:rPr>
        <w:t>ﯡ ﯢ ﯣ ﯤ</w:t>
      </w:r>
      <w:r w:rsidRPr="001C05A1">
        <w:rPr>
          <w:rFonts w:ascii="QCF_P374" w:hAnsi="QCF_P374" w:cs="DecoType Thuluth"/>
          <w:b/>
          <w:bCs/>
          <w:color w:val="008000"/>
          <w:spacing w:val="6"/>
          <w:sz w:val="18"/>
          <w:szCs w:val="18"/>
          <w:rtl/>
        </w:rPr>
        <w:t>}</w:t>
      </w:r>
      <w:r w:rsidRPr="001C05A1">
        <w:rPr>
          <w:rFonts w:cs="AL-Hotham"/>
          <w:b/>
          <w:bCs/>
          <w:color w:val="008000"/>
          <w:spacing w:val="6"/>
          <w:sz w:val="18"/>
          <w:szCs w:val="18"/>
          <w:rtl/>
        </w:rPr>
        <w:t xml:space="preserve"> </w:t>
      </w:r>
      <w:r w:rsidRPr="001C05A1">
        <w:rPr>
          <w:rFonts w:asciiTheme="majorBidi" w:hAnsiTheme="majorBidi" w:cstheme="majorBidi"/>
          <w:b/>
          <w:bCs/>
          <w:spacing w:val="6"/>
          <w:sz w:val="18"/>
          <w:szCs w:val="18"/>
          <w:rtl/>
        </w:rPr>
        <w:t>[الشعراء: 176].</w:t>
      </w:r>
    </w:p>
    <w:p w:rsidR="001C05A1" w:rsidRPr="001C05A1" w:rsidRDefault="001C05A1" w:rsidP="001C05A1">
      <w:pPr>
        <w:spacing w:after="120" w:line="240" w:lineRule="auto"/>
        <w:jc w:val="both"/>
        <w:rPr>
          <w:rFonts w:cs="AL-Hotham"/>
          <w:b/>
          <w:bCs/>
          <w:sz w:val="18"/>
          <w:szCs w:val="18"/>
          <w:rtl/>
        </w:rPr>
      </w:pPr>
      <w:r w:rsidRPr="001C05A1">
        <w:rPr>
          <w:rFonts w:asciiTheme="majorBidi" w:hAnsiTheme="majorBidi" w:cstheme="majorBidi"/>
          <w:b/>
          <w:bCs/>
          <w:sz w:val="18"/>
          <w:szCs w:val="18"/>
          <w:rtl/>
        </w:rPr>
        <w:t xml:space="preserve">فسورة الشعراء تدور حول المكذبين من الأمم الماضية، وما لاقوه من مصير بسبب تكذيبهم لرسلهم، فقد أشار مطلع السورة إشارة قوية لهذا، حيث صورت الآية الثالثة، ما كان عليه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من حزن وأسى؛ لتكذيب قومه وعدم إيمانهم</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367" w:hAnsi="QCF_P367" w:cs="QCF_P367"/>
          <w:b/>
          <w:bCs/>
          <w:color w:val="008000"/>
          <w:sz w:val="18"/>
          <w:szCs w:val="18"/>
          <w:rtl/>
        </w:rPr>
        <w:t>ﭘ ﭙ ﭚ ﭛ ﭜ ﭝ</w:t>
      </w:r>
      <w:r w:rsidRPr="001C05A1">
        <w:rPr>
          <w:rFonts w:cs="DecoType Thuluth"/>
          <w:b/>
          <w:bCs/>
          <w:color w:val="008000"/>
          <w:sz w:val="18"/>
          <w:szCs w:val="18"/>
          <w:rtl/>
        </w:rPr>
        <w:t>}</w:t>
      </w:r>
      <w:r w:rsidRPr="001C05A1">
        <w:rPr>
          <w:rFonts w:cs="AL-Hotham"/>
          <w:b/>
          <w:bCs/>
          <w:color w:val="008000"/>
          <w:sz w:val="18"/>
          <w:szCs w:val="18"/>
          <w:rtl/>
        </w:rPr>
        <w:t xml:space="preserve"> </w:t>
      </w:r>
      <w:r w:rsidRPr="001C05A1">
        <w:rPr>
          <w:rFonts w:asciiTheme="majorBidi" w:hAnsiTheme="majorBidi" w:cstheme="majorBidi"/>
          <w:b/>
          <w:bCs/>
          <w:sz w:val="18"/>
          <w:szCs w:val="18"/>
          <w:rtl/>
        </w:rPr>
        <w:t>[الشعراء: 3]، وفي السورة أيضًا</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362" w:hAnsi="QCF_P362" w:cs="QCF_P362"/>
          <w:b/>
          <w:bCs/>
          <w:color w:val="008000"/>
          <w:sz w:val="18"/>
          <w:szCs w:val="18"/>
          <w:rtl/>
        </w:rPr>
        <w:t>ﭒ ﭓ ﭔ ﭕ ﭖ ﭗ ﭘ ﭙ ﭚ ﭛ ﭜ ﭝ ﭞ ﭟ ﭠ ﭡ ﭢ ﭣ ﭤ ﭥ</w:t>
      </w:r>
      <w:r w:rsidRPr="001C05A1">
        <w:rPr>
          <w:rFonts w:ascii="QCF_P362" w:hAnsi="QCF_P362" w:cs="DecoType Thuluth"/>
          <w:b/>
          <w:bCs/>
          <w:color w:val="008000"/>
          <w:sz w:val="18"/>
          <w:szCs w:val="18"/>
          <w:rtl/>
        </w:rPr>
        <w:t>}</w:t>
      </w:r>
      <w:r w:rsidRPr="001C05A1">
        <w:rPr>
          <w:rFonts w:cs="AL-Hotham"/>
          <w:b/>
          <w:bCs/>
          <w:color w:val="008000"/>
          <w:sz w:val="18"/>
          <w:szCs w:val="18"/>
          <w:rtl/>
        </w:rPr>
        <w:t xml:space="preserve"> </w:t>
      </w:r>
      <w:r w:rsidRPr="001C05A1">
        <w:rPr>
          <w:rFonts w:asciiTheme="majorBidi" w:hAnsiTheme="majorBidi" w:cstheme="majorBidi"/>
          <w:b/>
          <w:bCs/>
          <w:sz w:val="18"/>
          <w:szCs w:val="18"/>
          <w:rtl/>
        </w:rPr>
        <w:t xml:space="preserve">[الفرقان: 21]، فهذه الآيات تعيننا على تصور ما كان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يجده من غمٍّ وحزن وهمٍّ بسبب تكذيبهم.</w:t>
      </w:r>
      <w:r w:rsidRPr="001C05A1">
        <w:rPr>
          <w:rFonts w:cs="AL-Hotham"/>
          <w:b/>
          <w:bCs/>
          <w:sz w:val="18"/>
          <w:szCs w:val="18"/>
          <w:rtl/>
        </w:rPr>
        <w:t xml:space="preserve"> </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كما تعيننا على استشعار ما تعنيه الآية الرابعة</w:t>
      </w:r>
      <w:r w:rsidRPr="001C05A1">
        <w:rPr>
          <w:rFonts w:cs="AL-Hotham" w:hint="cs"/>
          <w:b/>
          <w:bCs/>
          <w:sz w:val="18"/>
          <w:szCs w:val="18"/>
          <w:rtl/>
        </w:rPr>
        <w:t>:</w:t>
      </w:r>
      <w:r w:rsidRPr="001C05A1">
        <w:rPr>
          <w:rFonts w:cs="AL-Hotham"/>
          <w:b/>
          <w:bCs/>
          <w:sz w:val="18"/>
          <w:szCs w:val="18"/>
          <w:rtl/>
        </w:rPr>
        <w:t xml:space="preserve"> </w:t>
      </w:r>
      <w:r w:rsidRPr="001C05A1">
        <w:rPr>
          <w:rFonts w:cs="DecoType Thuluth"/>
          <w:b/>
          <w:bCs/>
          <w:color w:val="008000"/>
          <w:sz w:val="18"/>
          <w:szCs w:val="18"/>
          <w:rtl/>
        </w:rPr>
        <w:t>{</w:t>
      </w:r>
      <w:r w:rsidRPr="001C05A1">
        <w:rPr>
          <w:rFonts w:ascii="QCF_P367" w:hAnsi="QCF_P367" w:cs="QCF_P367"/>
          <w:b/>
          <w:bCs/>
          <w:color w:val="008000"/>
          <w:sz w:val="18"/>
          <w:szCs w:val="18"/>
          <w:rtl/>
        </w:rPr>
        <w:t>ﭟ ﭠ ﭡ ﭢ ﭣ ﭤ ﭥ ﭦ ﭧ ﭨ ﭩ</w:t>
      </w:r>
      <w:r w:rsidRPr="001C05A1">
        <w:rPr>
          <w:rFonts w:ascii="QCF_P367" w:hAnsi="QCF_P367" w:cs="DecoType Thuluth"/>
          <w:b/>
          <w:bCs/>
          <w:color w:val="008000"/>
          <w:sz w:val="18"/>
          <w:szCs w:val="18"/>
          <w:rtl/>
        </w:rPr>
        <w:t>}</w:t>
      </w:r>
      <w:r w:rsidRPr="001C05A1">
        <w:rPr>
          <w:rFonts w:cs="AL-Hotham"/>
          <w:b/>
          <w:bCs/>
          <w:color w:val="008000"/>
          <w:sz w:val="18"/>
          <w:szCs w:val="18"/>
          <w:rtl/>
        </w:rPr>
        <w:t xml:space="preserve"> </w:t>
      </w:r>
      <w:r w:rsidRPr="001C05A1">
        <w:rPr>
          <w:rFonts w:asciiTheme="majorBidi" w:hAnsiTheme="majorBidi" w:cstheme="majorBidi"/>
          <w:b/>
          <w:bCs/>
          <w:sz w:val="18"/>
          <w:szCs w:val="18"/>
          <w:rtl/>
        </w:rPr>
        <w:t xml:space="preserve">[الشعراء: 4]، من وعيد وتهديد، وليس هناك في مقام الاعتبار والاتعاظ بمصائر المكذبين، حتى يتخذ من بُعث إليهم النبي محمد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منهم العظة والعبرة، ما هو أعظم في الدلالة وأنفذ في الموعظة، وأزجر عن التمادي، وأقوى في التعريض، من نبأ موسى وفرعون، ومن نبأ نوح مع قومه، ومن نبأ هود مع قومه، ومن نبأ صالح مع قومه، ومن نبأ لوطٍ مع قومه، ومن نبأ شعيبٍ مع قومه -صلوات الله وسلامه عليهم أجمعين.</w:t>
      </w:r>
    </w:p>
    <w:p w:rsidR="001C05A1" w:rsidRPr="001C05A1" w:rsidRDefault="001C05A1" w:rsidP="001C05A1">
      <w:pPr>
        <w:spacing w:after="120" w:line="240" w:lineRule="auto"/>
        <w:jc w:val="lowKashida"/>
        <w:rPr>
          <w:rFonts w:cs="AL-Hotham"/>
          <w:b/>
          <w:bCs/>
          <w:sz w:val="18"/>
          <w:szCs w:val="18"/>
          <w:rtl/>
        </w:rPr>
      </w:pPr>
      <w:r w:rsidRPr="001C05A1">
        <w:rPr>
          <w:rFonts w:asciiTheme="majorBidi" w:hAnsiTheme="majorBidi" w:cstheme="majorBidi"/>
          <w:b/>
          <w:bCs/>
          <w:sz w:val="18"/>
          <w:szCs w:val="18"/>
          <w:rtl/>
        </w:rPr>
        <w:t>إذًا أنباء هؤلاء، هي معالم تاريخ البشرية فيما يتصل بقضية الدين وقضية الرسالة، ولا بد من تكرار الحديث عنهم حتى يتعظ من جاء بعدهم، وحتى يكون السابقون للاحقين عظة وعبرة</w:t>
      </w:r>
      <w:r w:rsidRPr="001C05A1">
        <w:rPr>
          <w:rFonts w:cs="AL-Hotham"/>
          <w:b/>
          <w:bCs/>
          <w:sz w:val="18"/>
          <w:szCs w:val="18"/>
          <w:rtl/>
        </w:rPr>
        <w:t>.</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وجاء التكرار كذلك في مقام التعليم والتلقين، وقد ذكرنا قبلًا أن التكرار من طرق التعليم يُواتي في مواقف لا يُواتي فيها غيره، وهو في تعليم الصغار ألزم، وفي تلقين ألوان بعينها من المعرفة أوجب، وتلك حقيقة تشهد بها التجربة، ويقررها علم النفس التربوي الحديث. </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وقد صدق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في تعليم المسلمين ممارسة هذا الأسلوب، واستخدامه في مقامات تشتد فيها الحاجة إليه، وقدم لنا في ذلك نماذج تُحتذى، ومُثُلًا يُهتدى </w:t>
      </w:r>
      <w:r w:rsidRPr="001C05A1">
        <w:rPr>
          <w:rFonts w:asciiTheme="majorBidi" w:hAnsiTheme="majorBidi" w:cstheme="majorBidi"/>
          <w:b/>
          <w:bCs/>
          <w:sz w:val="18"/>
          <w:szCs w:val="18"/>
          <w:rtl/>
        </w:rPr>
        <w:lastRenderedPageBreak/>
        <w:t>بها، ولا عجب فهو الذي لا ينطق عن الهوى، وقد أدَّبه ربه فأحسن تأديبه -صلوات الله وسلامه عليه.</w:t>
      </w:r>
    </w:p>
    <w:p w:rsidR="001C05A1" w:rsidRPr="001C05A1" w:rsidRDefault="001C05A1" w:rsidP="001C05A1">
      <w:pPr>
        <w:spacing w:after="120" w:line="240" w:lineRule="auto"/>
        <w:jc w:val="lowKashida"/>
        <w:rPr>
          <w:rFonts w:asciiTheme="majorBidi" w:hAnsiTheme="majorBidi" w:cstheme="majorBidi"/>
          <w:b/>
          <w:bCs/>
          <w:sz w:val="18"/>
          <w:szCs w:val="18"/>
          <w:rtl/>
        </w:rPr>
      </w:pPr>
      <w:r w:rsidRPr="001C05A1">
        <w:rPr>
          <w:rFonts w:asciiTheme="majorBidi" w:hAnsiTheme="majorBidi" w:cstheme="majorBidi"/>
          <w:b/>
          <w:bCs/>
          <w:sz w:val="18"/>
          <w:szCs w:val="18"/>
          <w:rtl/>
        </w:rPr>
        <w:t xml:space="preserve">فقد جاء عن أنس عن النبي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w:t>
      </w:r>
      <w:r w:rsidRPr="001C05A1">
        <w:rPr>
          <w:rFonts w:asciiTheme="majorBidi" w:hAnsiTheme="majorBidi" w:cstheme="majorBidi"/>
          <w:b/>
          <w:bCs/>
          <w:color w:val="0000FF"/>
          <w:sz w:val="18"/>
          <w:szCs w:val="18"/>
          <w:rtl/>
        </w:rPr>
        <w:t>((أنه إذا كان تكلم بكلمة أعادها ثلاثًا حتى تُفهم عنه، وإذا أتى على قوم فسلم عليهم سلم عليهم ثلاثًا))</w:t>
      </w:r>
      <w:r w:rsidRPr="001C05A1">
        <w:rPr>
          <w:rFonts w:asciiTheme="majorBidi" w:hAnsiTheme="majorBidi" w:cstheme="majorBidi"/>
          <w:b/>
          <w:bCs/>
          <w:sz w:val="18"/>
          <w:szCs w:val="18"/>
          <w:rtl/>
        </w:rPr>
        <w:t xml:space="preserve">، وقول أنس "حتى تُفهم عنه"، أوحت إلينا بالمقامات التي كان يصطنع رسول الله </w:t>
      </w:r>
      <w:r w:rsidRPr="001C05A1">
        <w:rPr>
          <w:rFonts w:asciiTheme="majorBidi" w:hAnsiTheme="majorBidi" w:cstheme="majorBidi"/>
          <w:b/>
          <w:bCs/>
          <w:position w:val="-4"/>
          <w:sz w:val="18"/>
          <w:szCs w:val="18"/>
        </w:rPr>
        <w:t></w:t>
      </w:r>
      <w:r w:rsidRPr="001C05A1">
        <w:rPr>
          <w:rFonts w:asciiTheme="majorBidi" w:hAnsiTheme="majorBidi" w:cstheme="majorBidi"/>
          <w:b/>
          <w:bCs/>
          <w:sz w:val="18"/>
          <w:szCs w:val="18"/>
          <w:rtl/>
        </w:rPr>
        <w:t xml:space="preserve"> فيها التكرار وسيلة تعليمية، غايتها إفهام المخاطبين ما يلقى إليهم دون لبسٍ أو غموض، وإفهام المخاطبين هنا لا يقتصر على إدراك معنى ما يقال لهم، وفهم دلالته، وإنما يتجاوز ذلك إلى إدراك قصد المتكلم وراء دلالة اللفظ على معناه.</w:t>
      </w:r>
    </w:p>
    <w:p w:rsidR="001C05A1" w:rsidRPr="001C05A1" w:rsidRDefault="001C05A1" w:rsidP="001C05A1">
      <w:pPr>
        <w:pStyle w:val="a3"/>
        <w:bidi/>
        <w:spacing w:before="0" w:beforeAutospacing="0" w:after="120" w:afterAutospacing="0"/>
        <w:rPr>
          <w:rFonts w:asciiTheme="majorBidi" w:hAnsiTheme="majorBidi" w:cstheme="majorBidi"/>
          <w:b/>
          <w:bCs/>
          <w:sz w:val="18"/>
          <w:szCs w:val="18"/>
          <w:rtl/>
        </w:rPr>
      </w:pPr>
      <w:r w:rsidRPr="001C05A1">
        <w:rPr>
          <w:rFonts w:asciiTheme="majorBidi" w:hAnsiTheme="majorBidi" w:cstheme="majorBidi"/>
          <w:b/>
          <w:bCs/>
          <w:sz w:val="18"/>
          <w:szCs w:val="18"/>
          <w:rtl/>
        </w:rPr>
        <w:t>ولعلنا بعد هذا التطواف حول هذين الإشكالين، اللذين لا يكف أهل الزيغ والباطل ومن ورائهم ممن في قلوبهم مرض، من إثارة الشبه بسببهما حول كلام الله الذي لا يأتيه الباطل من بين يديه، ولا من خلفه تنزيل من حكيم حميد، لعلنا نستطيع بعد كل هذا أن نصل إلى كيفية الرد على مثل هذه الأباطيل، كما نستطيع معًا أن نوجد الإجابة الشافية حول هذا السؤال، وهو كيف ترد عادية من يشكك في كلام الله بزعم أن فيه ما فيه من الزيادة والتكرار.</w:t>
      </w:r>
    </w:p>
    <w:p w:rsidR="001C05A1" w:rsidRPr="001C05A1" w:rsidRDefault="001C05A1" w:rsidP="001C05A1">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1C05A1">
        <w:rPr>
          <w:rFonts w:asciiTheme="majorBidi" w:hAnsiTheme="majorBidi" w:cstheme="majorBidi" w:hint="cs"/>
          <w:b/>
          <w:bCs/>
          <w:sz w:val="18"/>
          <w:szCs w:val="18"/>
          <w:rtl/>
          <w:lang w:bidi="ar-IQ"/>
        </w:rPr>
        <w:t>المراجع والمصادر</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1C05A1">
        <w:rPr>
          <w:rFonts w:asciiTheme="majorBidi" w:hAnsiTheme="majorBidi" w:cstheme="majorBidi"/>
          <w:b/>
          <w:bCs/>
          <w:sz w:val="18"/>
          <w:szCs w:val="18"/>
          <w:lang w:bidi="ar-IQ"/>
        </w:rPr>
        <w:t xml:space="preserve"> </w:t>
      </w:r>
      <w:r w:rsidRPr="001C05A1">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lang w:bidi="ar-IQ"/>
        </w:rPr>
      </w:pPr>
      <w:r w:rsidRPr="001C05A1">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1C05A1" w:rsidRPr="001C05A1" w:rsidRDefault="001C05A1" w:rsidP="001C05A1">
      <w:pPr>
        <w:widowControl w:val="0"/>
        <w:numPr>
          <w:ilvl w:val="0"/>
          <w:numId w:val="3"/>
        </w:numPr>
        <w:autoSpaceDE w:val="0"/>
        <w:autoSpaceDN w:val="0"/>
        <w:adjustRightInd w:val="0"/>
        <w:spacing w:after="120" w:line="240" w:lineRule="auto"/>
        <w:jc w:val="both"/>
        <w:rPr>
          <w:rFonts w:asciiTheme="majorBidi" w:hAnsiTheme="majorBidi" w:cstheme="majorBidi"/>
          <w:b/>
          <w:bCs/>
          <w:sz w:val="18"/>
          <w:szCs w:val="18"/>
          <w:rtl/>
          <w:lang w:bidi="ar-IQ"/>
        </w:rPr>
      </w:pPr>
      <w:r w:rsidRPr="001C05A1">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1C05A1" w:rsidRDefault="001C05A1" w:rsidP="001C05A1">
      <w:pPr>
        <w:pStyle w:val="a3"/>
        <w:bidi/>
        <w:spacing w:before="0" w:beforeAutospacing="0" w:after="120" w:afterAutospacing="0" w:line="500" w:lineRule="exact"/>
        <w:rPr>
          <w:rFonts w:asciiTheme="majorBidi" w:hAnsiTheme="majorBidi" w:cstheme="majorBidi"/>
          <w:sz w:val="32"/>
          <w:szCs w:val="32"/>
          <w:rtl/>
          <w:lang w:bidi="ar-IQ"/>
        </w:rPr>
        <w:sectPr w:rsidR="001C05A1" w:rsidSect="001C05A1">
          <w:type w:val="continuous"/>
          <w:pgSz w:w="11906" w:h="16838"/>
          <w:pgMar w:top="964" w:right="1021" w:bottom="964" w:left="1021" w:header="709" w:footer="709" w:gutter="0"/>
          <w:cols w:num="2" w:space="708"/>
          <w:bidi/>
          <w:rtlGutter/>
          <w:docGrid w:linePitch="360"/>
        </w:sectPr>
      </w:pPr>
    </w:p>
    <w:p w:rsidR="001C05A1" w:rsidRPr="001D6929" w:rsidRDefault="001C05A1" w:rsidP="001C05A1">
      <w:pPr>
        <w:pStyle w:val="a3"/>
        <w:bidi/>
        <w:spacing w:before="0" w:beforeAutospacing="0" w:after="120" w:afterAutospacing="0" w:line="500" w:lineRule="exact"/>
        <w:rPr>
          <w:rFonts w:asciiTheme="majorBidi" w:hAnsiTheme="majorBidi" w:cstheme="majorBidi"/>
          <w:sz w:val="32"/>
          <w:szCs w:val="32"/>
          <w:rtl/>
          <w:lang w:bidi="ar-IQ"/>
        </w:rPr>
      </w:pPr>
    </w:p>
    <w:p w:rsidR="001C05A1" w:rsidRPr="001D6929" w:rsidRDefault="001C05A1" w:rsidP="001C05A1">
      <w:pPr>
        <w:pStyle w:val="a3"/>
        <w:bidi/>
        <w:spacing w:before="0" w:beforeAutospacing="0" w:after="120" w:afterAutospacing="0" w:line="500" w:lineRule="exact"/>
        <w:jc w:val="lowKashida"/>
        <w:rPr>
          <w:rFonts w:asciiTheme="majorBidi" w:hAnsiTheme="majorBidi" w:cstheme="majorBidi"/>
          <w:sz w:val="32"/>
          <w:szCs w:val="32"/>
          <w:rtl/>
        </w:rPr>
      </w:pPr>
    </w:p>
    <w:p w:rsidR="001C05A1" w:rsidRPr="001D6929" w:rsidRDefault="001C05A1" w:rsidP="001C05A1">
      <w:pPr>
        <w:spacing w:after="120" w:line="520" w:lineRule="exact"/>
        <w:jc w:val="lowKashida"/>
        <w:rPr>
          <w:rFonts w:asciiTheme="majorBidi" w:hAnsiTheme="majorBidi" w:cstheme="majorBidi"/>
          <w:sz w:val="32"/>
          <w:szCs w:val="32"/>
          <w:rtl/>
        </w:rPr>
      </w:pPr>
    </w:p>
    <w:p w:rsidR="001C05A1" w:rsidRPr="001D6929" w:rsidRDefault="001C05A1" w:rsidP="001C05A1">
      <w:pPr>
        <w:spacing w:after="120" w:line="520" w:lineRule="exact"/>
        <w:jc w:val="lowKashida"/>
        <w:rPr>
          <w:rFonts w:asciiTheme="majorBidi" w:hAnsiTheme="majorBidi" w:cstheme="majorBidi"/>
          <w:sz w:val="32"/>
          <w:szCs w:val="32"/>
          <w:rtl/>
        </w:rPr>
      </w:pPr>
    </w:p>
    <w:p w:rsidR="001C05A1" w:rsidRPr="001C05A1" w:rsidRDefault="001C05A1" w:rsidP="001C05A1">
      <w:pPr>
        <w:spacing w:before="240"/>
        <w:rPr>
          <w:i/>
          <w:iCs/>
          <w:sz w:val="48"/>
          <w:szCs w:val="48"/>
          <w:lang w:bidi="ar-EG"/>
        </w:rPr>
      </w:pPr>
    </w:p>
    <w:sectPr w:rsidR="001C05A1" w:rsidRPr="001C05A1" w:rsidSect="001C05A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278">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232">
    <w:altName w:val="Times New Roman"/>
    <w:charset w:val="00"/>
    <w:family w:val="auto"/>
    <w:pitch w:val="variable"/>
    <w:sig w:usb0="00000000" w:usb1="90000000" w:usb2="00000008" w:usb3="00000000" w:csb0="80000041" w:csb1="00000000"/>
  </w:font>
  <w:font w:name="QCF_P228">
    <w:altName w:val="Times New Roman"/>
    <w:charset w:val="00"/>
    <w:family w:val="auto"/>
    <w:pitch w:val="variable"/>
    <w:sig w:usb0="00000000" w:usb1="90000000" w:usb2="00000008" w:usb3="00000000" w:csb0="80000041" w:csb1="00000000"/>
  </w:font>
  <w:font w:name="QCF_P161">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324">
    <w:altName w:val="Times New Roman"/>
    <w:charset w:val="00"/>
    <w:family w:val="auto"/>
    <w:pitch w:val="variable"/>
    <w:sig w:usb0="00000000" w:usb1="90000000" w:usb2="00000008" w:usb3="00000000" w:csb0="80000041" w:csb1="00000000"/>
  </w:font>
  <w:font w:name="QCF_P523">
    <w:altName w:val="Times New Roman"/>
    <w:charset w:val="00"/>
    <w:family w:val="auto"/>
    <w:pitch w:val="variable"/>
    <w:sig w:usb0="00000000" w:usb1="90000000" w:usb2="00000008" w:usb3="00000000" w:csb0="80000041" w:csb1="00000000"/>
  </w:font>
  <w:font w:name="QCF_P460">
    <w:altName w:val="Times New Roman"/>
    <w:charset w:val="00"/>
    <w:family w:val="auto"/>
    <w:pitch w:val="variable"/>
    <w:sig w:usb0="00000000" w:usb1="90000000" w:usb2="00000008" w:usb3="00000000" w:csb0="80000041" w:csb1="00000000"/>
  </w:font>
  <w:font w:name="QCF_P344">
    <w:altName w:val="Times New Roman"/>
    <w:charset w:val="00"/>
    <w:family w:val="auto"/>
    <w:pitch w:val="variable"/>
    <w:sig w:usb0="00000000" w:usb1="90000000" w:usb2="00000008" w:usb3="00000000" w:csb0="80000041" w:csb1="00000000"/>
  </w:font>
  <w:font w:name="QCF_P371">
    <w:altName w:val="Times New Roman"/>
    <w:charset w:val="00"/>
    <w:family w:val="auto"/>
    <w:pitch w:val="variable"/>
    <w:sig w:usb0="00000000" w:usb1="90000000" w:usb2="00000008" w:usb3="00000000" w:csb0="80000041" w:csb1="00000000"/>
  </w:font>
  <w:font w:name="QCF_P372">
    <w:altName w:val="Times New Roman"/>
    <w:charset w:val="00"/>
    <w:family w:val="auto"/>
    <w:pitch w:val="variable"/>
    <w:sig w:usb0="00000000" w:usb1="90000000" w:usb2="00000008" w:usb3="00000000" w:csb0="80000041" w:csb1="00000000"/>
  </w:font>
  <w:font w:name="QCF_P373">
    <w:altName w:val="Times New Roman"/>
    <w:charset w:val="00"/>
    <w:family w:val="auto"/>
    <w:pitch w:val="variable"/>
    <w:sig w:usb0="00000000" w:usb1="90000000" w:usb2="00000008" w:usb3="00000000" w:csb0="80000041" w:csb1="00000000"/>
  </w:font>
  <w:font w:name="QCF_P374">
    <w:altName w:val="Times New Roman"/>
    <w:charset w:val="00"/>
    <w:family w:val="auto"/>
    <w:pitch w:val="variable"/>
    <w:sig w:usb0="00000000" w:usb1="90000000" w:usb2="00000008" w:usb3="00000000" w:csb0="80000041" w:csb1="00000000"/>
  </w:font>
  <w:font w:name="QCF_P367">
    <w:altName w:val="Times New Roman"/>
    <w:charset w:val="00"/>
    <w:family w:val="auto"/>
    <w:pitch w:val="variable"/>
    <w:sig w:usb0="00000000" w:usb1="90000000" w:usb2="00000008" w:usb3="00000000" w:csb0="80000041" w:csb1="00000000"/>
  </w:font>
  <w:font w:name="QCF_P36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61B7B"/>
    <w:multiLevelType w:val="hybridMultilevel"/>
    <w:tmpl w:val="FD5E9E5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BEB00B0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C05A1"/>
    <w:rsid w:val="001C05A1"/>
    <w:rsid w:val="00514443"/>
    <w:rsid w:val="00641D4E"/>
    <w:rsid w:val="009556CB"/>
    <w:rsid w:val="00BF7572"/>
    <w:rsid w:val="00C01DCC"/>
    <w:rsid w:val="00FF15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05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C05A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1618</Words>
  <Characters>9224</Characters>
  <Application>Microsoft Office Word</Application>
  <DocSecurity>0</DocSecurity>
  <Lines>76</Lines>
  <Paragraphs>21</Paragraphs>
  <ScaleCrop>false</ScaleCrop>
  <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2013-06-14T09:06:00Z</dcterms:created>
  <dcterms:modified xsi:type="dcterms:W3CDTF">2013-06-17T08:46:00Z</dcterms:modified>
</cp:coreProperties>
</file>