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562D47" w:rsidRDefault="00562D47" w:rsidP="00562D47">
      <w:pPr>
        <w:spacing w:line="240" w:lineRule="auto"/>
        <w:jc w:val="center"/>
        <w:rPr>
          <w:rFonts w:asciiTheme="majorBidi" w:eastAsia="Calibri" w:hAnsiTheme="majorBidi" w:cstheme="majorBidi"/>
          <w:i/>
          <w:iCs/>
          <w:sz w:val="48"/>
          <w:szCs w:val="48"/>
          <w:rtl/>
        </w:rPr>
      </w:pPr>
      <w:r w:rsidRPr="00562D47">
        <w:rPr>
          <w:rFonts w:asciiTheme="majorBidi" w:eastAsia="Calibri" w:hAnsiTheme="majorBidi" w:cstheme="majorBidi"/>
          <w:i/>
          <w:iCs/>
          <w:sz w:val="48"/>
          <w:szCs w:val="48"/>
          <w:rtl/>
        </w:rPr>
        <w:t>الأحكام المدنية</w:t>
      </w:r>
    </w:p>
    <w:p w:rsidR="00562D47" w:rsidRPr="00562D47" w:rsidRDefault="00562D47" w:rsidP="00562D47">
      <w:pPr>
        <w:spacing w:after="120" w:line="240" w:lineRule="auto"/>
        <w:ind w:left="227" w:firstLine="493"/>
        <w:jc w:val="center"/>
        <w:rPr>
          <w:rFonts w:asciiTheme="majorBidi" w:hAnsiTheme="majorBidi" w:cstheme="majorBidi"/>
          <w:i/>
          <w:iCs/>
          <w:sz w:val="28"/>
          <w:szCs w:val="28"/>
          <w:rtl/>
        </w:rPr>
      </w:pPr>
      <w:r w:rsidRPr="00562D47">
        <w:rPr>
          <w:rFonts w:asciiTheme="majorBidi" w:hAnsiTheme="majorBidi" w:cstheme="majorBidi"/>
          <w:i/>
          <w:iCs/>
          <w:sz w:val="28"/>
          <w:szCs w:val="28"/>
          <w:rtl/>
        </w:rPr>
        <w:t>بحث في التفسير الموض</w:t>
      </w:r>
      <w:r w:rsidR="001D1002">
        <w:rPr>
          <w:rFonts w:asciiTheme="majorBidi" w:hAnsiTheme="majorBidi" w:cstheme="majorBidi" w:hint="cs"/>
          <w:i/>
          <w:iCs/>
          <w:sz w:val="28"/>
          <w:szCs w:val="28"/>
          <w:rtl/>
        </w:rPr>
        <w:t>و</w:t>
      </w:r>
      <w:r w:rsidRPr="00562D47">
        <w:rPr>
          <w:rFonts w:asciiTheme="majorBidi" w:hAnsiTheme="majorBidi" w:cstheme="majorBidi"/>
          <w:i/>
          <w:iCs/>
          <w:sz w:val="28"/>
          <w:szCs w:val="28"/>
          <w:rtl/>
        </w:rPr>
        <w:t>عي</w:t>
      </w:r>
    </w:p>
    <w:p w:rsidR="00562D47" w:rsidRPr="00562D47" w:rsidRDefault="00562D47" w:rsidP="00C17BAD">
      <w:pPr>
        <w:spacing w:line="240" w:lineRule="auto"/>
        <w:jc w:val="center"/>
        <w:rPr>
          <w:rFonts w:asciiTheme="majorBidi" w:eastAsia="Times New Roman" w:hAnsiTheme="majorBidi" w:cstheme="majorBidi"/>
          <w:i/>
          <w:iCs/>
          <w:lang w:bidi="ar-EG"/>
        </w:rPr>
      </w:pPr>
      <w:r w:rsidRPr="00562D47">
        <w:rPr>
          <w:rFonts w:asciiTheme="majorBidi" w:hAnsiTheme="majorBidi" w:cstheme="majorBidi"/>
          <w:i/>
          <w:iCs/>
          <w:rtl/>
        </w:rPr>
        <w:t xml:space="preserve">إعداد </w:t>
      </w:r>
      <w:r w:rsidRPr="00562D47">
        <w:rPr>
          <w:rFonts w:asciiTheme="majorBidi" w:eastAsia="Times New Roman" w:hAnsiTheme="majorBidi" w:cstheme="majorBidi"/>
          <w:i/>
          <w:iCs/>
          <w:rtl/>
        </w:rPr>
        <w:t xml:space="preserve">أ/ </w:t>
      </w:r>
      <w:r w:rsidR="00C17BAD" w:rsidRPr="00C17BAD">
        <w:rPr>
          <w:rFonts w:asciiTheme="majorBidi" w:eastAsia="Times New Roman" w:hAnsiTheme="majorBidi" w:cstheme="majorBidi"/>
          <w:i/>
          <w:iCs/>
          <w:rtl/>
          <w:lang w:bidi="ar-EG"/>
        </w:rPr>
        <w:t xml:space="preserve">شيماء عبد المجيد محمد </w:t>
      </w:r>
      <w:proofErr w:type="spellStart"/>
      <w:r w:rsidR="00C17BAD" w:rsidRPr="00C17BAD">
        <w:rPr>
          <w:rFonts w:asciiTheme="majorBidi" w:eastAsia="Times New Roman" w:hAnsiTheme="majorBidi" w:cstheme="majorBidi"/>
          <w:i/>
          <w:iCs/>
          <w:rtl/>
          <w:lang w:bidi="ar-EG"/>
        </w:rPr>
        <w:t>زهران</w:t>
      </w:r>
      <w:proofErr w:type="spellEnd"/>
    </w:p>
    <w:p w:rsidR="00562D47" w:rsidRPr="00562D47" w:rsidRDefault="00562D47" w:rsidP="00562D47">
      <w:pPr>
        <w:spacing w:line="240" w:lineRule="auto"/>
        <w:jc w:val="center"/>
        <w:rPr>
          <w:rFonts w:asciiTheme="majorBidi" w:eastAsia="Times New Roman" w:hAnsiTheme="majorBidi" w:cstheme="majorBidi"/>
          <w:i/>
          <w:iCs/>
          <w:sz w:val="20"/>
          <w:szCs w:val="20"/>
        </w:rPr>
      </w:pPr>
      <w:r w:rsidRPr="00562D47">
        <w:rPr>
          <w:rFonts w:asciiTheme="majorBidi" w:hAnsiTheme="majorBidi" w:cstheme="majorBidi"/>
          <w:i/>
          <w:iCs/>
          <w:sz w:val="20"/>
          <w:szCs w:val="20"/>
          <w:rtl/>
        </w:rPr>
        <w:t>قسم الدعوة وأصول الدين</w:t>
      </w:r>
    </w:p>
    <w:p w:rsidR="00562D47" w:rsidRPr="00562D47" w:rsidRDefault="00562D47" w:rsidP="00562D47">
      <w:pPr>
        <w:spacing w:line="240" w:lineRule="auto"/>
        <w:jc w:val="center"/>
        <w:rPr>
          <w:rFonts w:asciiTheme="majorBidi" w:hAnsiTheme="majorBidi" w:cstheme="majorBidi"/>
          <w:i/>
          <w:iCs/>
          <w:sz w:val="20"/>
          <w:szCs w:val="20"/>
        </w:rPr>
      </w:pPr>
      <w:r w:rsidRPr="00562D47">
        <w:rPr>
          <w:rFonts w:asciiTheme="majorBidi" w:hAnsiTheme="majorBidi" w:cstheme="majorBidi"/>
          <w:i/>
          <w:iCs/>
          <w:sz w:val="20"/>
          <w:szCs w:val="20"/>
          <w:rtl/>
        </w:rPr>
        <w:t>كلية العلوم الإسلامية – جامعة المدينة العالمية</w:t>
      </w:r>
    </w:p>
    <w:p w:rsidR="00562D47" w:rsidRPr="00562D47" w:rsidRDefault="00562D47" w:rsidP="00562D47">
      <w:pPr>
        <w:spacing w:line="240" w:lineRule="auto"/>
        <w:jc w:val="center"/>
        <w:rPr>
          <w:rFonts w:asciiTheme="majorBidi" w:hAnsiTheme="majorBidi" w:cstheme="majorBidi"/>
          <w:i/>
          <w:iCs/>
          <w:sz w:val="20"/>
          <w:szCs w:val="20"/>
          <w:rtl/>
        </w:rPr>
      </w:pPr>
      <w:r w:rsidRPr="00562D47">
        <w:rPr>
          <w:rFonts w:asciiTheme="majorBidi" w:hAnsiTheme="majorBidi" w:cstheme="majorBidi"/>
          <w:i/>
          <w:iCs/>
          <w:sz w:val="20"/>
          <w:szCs w:val="20"/>
          <w:rtl/>
        </w:rPr>
        <w:t>شاه علم – ماليزيا</w:t>
      </w:r>
    </w:p>
    <w:p w:rsidR="00562D47" w:rsidRPr="00562D47" w:rsidRDefault="00C17BAD" w:rsidP="00C17BAD">
      <w:pPr>
        <w:spacing w:line="240" w:lineRule="auto"/>
        <w:jc w:val="center"/>
        <w:rPr>
          <w:rFonts w:asciiTheme="majorBidi" w:hAnsiTheme="majorBidi" w:cstheme="majorBidi"/>
          <w:i/>
          <w:iCs/>
          <w:sz w:val="20"/>
          <w:szCs w:val="20"/>
          <w:rtl/>
        </w:rPr>
      </w:pPr>
      <w:r w:rsidRPr="00C17BAD">
        <w:rPr>
          <w:rFonts w:asciiTheme="majorBidi" w:hAnsiTheme="majorBidi" w:cstheme="majorBidi"/>
          <w:i/>
          <w:iCs/>
          <w:sz w:val="20"/>
          <w:szCs w:val="20"/>
          <w:lang w:bidi="ar-EG"/>
        </w:rPr>
        <w:t>shaimaa.abdelmajeed@mediu.ws</w:t>
      </w:r>
    </w:p>
    <w:p w:rsidR="00562D47" w:rsidRPr="00562D47" w:rsidRDefault="00562D47" w:rsidP="00562D47">
      <w:pPr>
        <w:spacing w:line="240" w:lineRule="auto"/>
        <w:rPr>
          <w:rFonts w:asciiTheme="majorBidi" w:hAnsiTheme="majorBidi" w:cstheme="majorBidi"/>
          <w:b/>
          <w:bCs/>
          <w:sz w:val="18"/>
          <w:szCs w:val="18"/>
          <w:rtl/>
        </w:rPr>
        <w:sectPr w:rsidR="00562D47" w:rsidRPr="00562D47" w:rsidSect="00BF7572">
          <w:pgSz w:w="11906" w:h="16838"/>
          <w:pgMar w:top="964" w:right="1021" w:bottom="964" w:left="1021" w:header="709" w:footer="709" w:gutter="0"/>
          <w:cols w:space="708"/>
          <w:bidi/>
          <w:rtlGutter/>
          <w:docGrid w:linePitch="360"/>
        </w:sectPr>
      </w:pPr>
    </w:p>
    <w:p w:rsidR="00562D47" w:rsidRPr="001D1002" w:rsidRDefault="00562D47" w:rsidP="001D1002">
      <w:pPr>
        <w:spacing w:line="240" w:lineRule="auto"/>
        <w:rPr>
          <w:rFonts w:asciiTheme="majorBidi" w:eastAsia="Calibri" w:hAnsiTheme="majorBidi" w:cstheme="majorBidi"/>
          <w:b/>
          <w:bCs/>
          <w:i/>
          <w:iCs/>
          <w:sz w:val="18"/>
          <w:szCs w:val="18"/>
          <w:rtl/>
        </w:rPr>
      </w:pPr>
      <w:r w:rsidRPr="001D1002">
        <w:rPr>
          <w:rFonts w:asciiTheme="majorBidi" w:hAnsiTheme="majorBidi" w:cstheme="majorBidi"/>
          <w:b/>
          <w:bCs/>
          <w:sz w:val="18"/>
          <w:szCs w:val="18"/>
          <w:rtl/>
        </w:rPr>
        <w:lastRenderedPageBreak/>
        <w:t xml:space="preserve">خلاصة  -- هذا البحث يبحث في  </w:t>
      </w:r>
      <w:r w:rsidRPr="001D1002">
        <w:rPr>
          <w:rFonts w:asciiTheme="majorBidi" w:eastAsia="Calibri" w:hAnsiTheme="majorBidi" w:cstheme="majorBidi"/>
          <w:b/>
          <w:bCs/>
          <w:i/>
          <w:iCs/>
          <w:sz w:val="18"/>
          <w:szCs w:val="18"/>
          <w:rtl/>
        </w:rPr>
        <w:t>الأحكام المدنية</w:t>
      </w:r>
    </w:p>
    <w:p w:rsidR="00562D47" w:rsidRPr="001D1002" w:rsidRDefault="00562D47" w:rsidP="001D1002">
      <w:pPr>
        <w:spacing w:after="120" w:line="240" w:lineRule="auto"/>
        <w:jc w:val="center"/>
        <w:rPr>
          <w:rFonts w:asciiTheme="majorBidi" w:hAnsiTheme="majorBidi" w:cstheme="majorBidi"/>
          <w:b/>
          <w:bCs/>
          <w:sz w:val="18"/>
          <w:szCs w:val="18"/>
          <w:rtl/>
          <w:lang w:bidi="ar-EG"/>
        </w:rPr>
      </w:pPr>
      <w:r w:rsidRPr="001D1002">
        <w:rPr>
          <w:rFonts w:asciiTheme="majorBidi" w:hAnsiTheme="majorBidi" w:cstheme="majorBidi"/>
          <w:b/>
          <w:bCs/>
          <w:sz w:val="18"/>
          <w:szCs w:val="18"/>
          <w:rtl/>
        </w:rPr>
        <w:t>الكلمات المفتاحية: علاقات الأفراد، حياة الناس، العدالة بين الناس</w:t>
      </w:r>
    </w:p>
    <w:p w:rsidR="00562D47" w:rsidRPr="001D1002" w:rsidRDefault="00562D47" w:rsidP="001D1002">
      <w:pPr>
        <w:pStyle w:val="a4"/>
        <w:numPr>
          <w:ilvl w:val="0"/>
          <w:numId w:val="2"/>
        </w:numPr>
        <w:spacing w:after="120" w:line="240" w:lineRule="auto"/>
        <w:jc w:val="center"/>
        <w:rPr>
          <w:rFonts w:asciiTheme="majorBidi" w:hAnsiTheme="majorBidi" w:cstheme="majorBidi"/>
          <w:b/>
          <w:bCs/>
          <w:sz w:val="18"/>
          <w:szCs w:val="18"/>
          <w:rtl/>
        </w:rPr>
      </w:pPr>
      <w:r w:rsidRPr="001D1002">
        <w:rPr>
          <w:rFonts w:asciiTheme="majorBidi" w:hAnsiTheme="majorBidi" w:cstheme="majorBidi"/>
          <w:b/>
          <w:bCs/>
          <w:sz w:val="18"/>
          <w:szCs w:val="18"/>
          <w:rtl/>
        </w:rPr>
        <w:t>المقدمة</w:t>
      </w:r>
    </w:p>
    <w:p w:rsidR="00562D47" w:rsidRPr="001D1002" w:rsidRDefault="00562D47" w:rsidP="001D1002">
      <w:pPr>
        <w:spacing w:after="120" w:line="240" w:lineRule="auto"/>
        <w:jc w:val="lowKashida"/>
        <w:rPr>
          <w:rFonts w:asciiTheme="majorBidi" w:hAnsiTheme="majorBidi" w:cstheme="majorBidi"/>
          <w:b/>
          <w:bCs/>
          <w:sz w:val="18"/>
          <w:szCs w:val="18"/>
          <w:rtl/>
          <w:lang w:bidi="ar-EG"/>
        </w:rPr>
      </w:pPr>
      <w:r w:rsidRPr="001D1002">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w:t>
      </w:r>
      <w:r w:rsidRPr="001D1002">
        <w:rPr>
          <w:rFonts w:asciiTheme="majorBidi" w:hAnsiTheme="majorBidi" w:cstheme="majorBidi"/>
          <w:b/>
          <w:bCs/>
          <w:sz w:val="18"/>
          <w:szCs w:val="18"/>
          <w:rtl/>
          <w:lang w:bidi="ar-EG"/>
        </w:rPr>
        <w:t xml:space="preserve"> </w:t>
      </w:r>
      <w:r w:rsidRPr="001D1002">
        <w:rPr>
          <w:rFonts w:asciiTheme="majorBidi" w:eastAsia="Calibri" w:hAnsiTheme="majorBidi" w:cstheme="majorBidi"/>
          <w:b/>
          <w:bCs/>
          <w:i/>
          <w:iCs/>
          <w:sz w:val="18"/>
          <w:szCs w:val="18"/>
          <w:rtl/>
        </w:rPr>
        <w:t>الأحكام المدنية</w:t>
      </w:r>
    </w:p>
    <w:p w:rsidR="00562D47" w:rsidRPr="001D1002" w:rsidRDefault="00562D47" w:rsidP="001D1002">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1D1002">
        <w:rPr>
          <w:rFonts w:asciiTheme="majorBidi" w:hAnsiTheme="majorBidi" w:cstheme="majorBidi"/>
          <w:b/>
          <w:bCs/>
          <w:sz w:val="18"/>
          <w:szCs w:val="18"/>
          <w:rtl/>
        </w:rPr>
        <w:t>عنوان المقال</w:t>
      </w:r>
    </w:p>
    <w:p w:rsidR="00562D47" w:rsidRPr="001D1002" w:rsidRDefault="00562D47" w:rsidP="001D1002">
      <w:pPr>
        <w:pStyle w:val="a3"/>
        <w:widowControl w:val="0"/>
        <w:bidi/>
        <w:jc w:val="lowKashida"/>
        <w:rPr>
          <w:rFonts w:asciiTheme="majorBidi" w:hAnsiTheme="majorBidi" w:cstheme="majorBidi"/>
          <w:b/>
          <w:bCs/>
          <w:color w:val="000080"/>
          <w:sz w:val="18"/>
          <w:szCs w:val="18"/>
        </w:rPr>
      </w:pPr>
      <w:r w:rsidRPr="001D1002">
        <w:rPr>
          <w:rFonts w:asciiTheme="majorBidi" w:hAnsiTheme="majorBidi" w:cstheme="majorBidi"/>
          <w:b/>
          <w:bCs/>
          <w:color w:val="000080"/>
          <w:sz w:val="18"/>
          <w:szCs w:val="18"/>
          <w:rtl/>
        </w:rPr>
        <w:t>النوع الثالث من الأحكام: الأحكام المدنية:</w:t>
      </w:r>
    </w:p>
    <w:p w:rsidR="00562D47" w:rsidRPr="001D1002" w:rsidRDefault="00562D47" w:rsidP="001D1002">
      <w:pPr>
        <w:pStyle w:val="a3"/>
        <w:widowControl w:val="0"/>
        <w:bidi/>
        <w:spacing w:before="0" w:beforeAutospacing="0" w:after="120" w:afterAutospacing="0"/>
        <w:jc w:val="lowKashida"/>
        <w:rPr>
          <w:rFonts w:asciiTheme="majorBidi" w:hAnsiTheme="majorBidi" w:cstheme="majorBidi"/>
          <w:b/>
          <w:bCs/>
          <w:sz w:val="18"/>
          <w:szCs w:val="18"/>
        </w:rPr>
      </w:pPr>
      <w:r w:rsidRPr="001D1002">
        <w:rPr>
          <w:rFonts w:asciiTheme="majorBidi" w:hAnsiTheme="majorBidi" w:cstheme="majorBidi"/>
          <w:b/>
          <w:bCs/>
          <w:sz w:val="18"/>
          <w:szCs w:val="18"/>
          <w:rtl/>
        </w:rPr>
        <w:t>وهي التي تتعلق بمعاملات الأفراد ومبادلاتهم، مِن بيع، وإجارة، ورهن، وكفالة، وشركة، ومداينة، ووفاء بالالتزام، ويقصد بها تنظيم علاقات الأفراد المالية، وحفظ حق المستحق، وقد ورد في المجموعة المدنية في القرآن نحو سبعين آية.</w:t>
      </w:r>
    </w:p>
    <w:p w:rsidR="00562D47" w:rsidRPr="001D1002" w:rsidRDefault="00562D47" w:rsidP="001D1002">
      <w:pPr>
        <w:pStyle w:val="a3"/>
        <w:widowControl w:val="0"/>
        <w:bidi/>
        <w:spacing w:before="0" w:beforeAutospacing="0" w:after="120" w:afterAutospacing="0"/>
        <w:jc w:val="both"/>
        <w:rPr>
          <w:rFonts w:asciiTheme="majorBidi" w:hAnsiTheme="majorBidi" w:cstheme="majorBidi"/>
          <w:b/>
          <w:bCs/>
          <w:sz w:val="18"/>
          <w:szCs w:val="18"/>
        </w:rPr>
      </w:pPr>
      <w:r w:rsidRPr="001D1002">
        <w:rPr>
          <w:rFonts w:asciiTheme="majorBidi" w:hAnsiTheme="majorBidi" w:cstheme="majorBidi"/>
          <w:b/>
          <w:bCs/>
          <w:sz w:val="18"/>
          <w:szCs w:val="18"/>
          <w:rtl/>
        </w:rPr>
        <w:t xml:space="preserve">من ذلك قوله تعالى: </w:t>
      </w:r>
      <w:r w:rsidR="001D1002" w:rsidRPr="001D1002">
        <w:rPr>
          <w:rFonts w:ascii="Tahoma" w:hAnsi="Tahoma" w:cs="DecoType Thuluth" w:hint="cs"/>
          <w:color w:val="008000"/>
          <w:sz w:val="18"/>
          <w:szCs w:val="18"/>
          <w:rtl/>
        </w:rPr>
        <w:t>{</w:t>
      </w:r>
      <w:r w:rsidR="001D1002" w:rsidRPr="001D1002">
        <w:rPr>
          <w:rFonts w:ascii="QCF_P047" w:hAnsi="QCF_P047" w:cs="QCF_P047"/>
          <w:color w:val="008000"/>
          <w:sz w:val="18"/>
          <w:szCs w:val="18"/>
          <w:rtl/>
        </w:rPr>
        <w:t>ﭧ ﭨ ﭩ ﭪ ﭫ ﭬ ﭭ ﭮ ﭯ ﭰ ﭱ ﭲ ﭳ ﭴ ﭵ ﭶ ﭷ ﭸ ﭹ ﭺ ﭻ ﭼ ﭽ ﭾ ﭿ ﮀ ﮁ ﮂ ﮃ</w:t>
      </w:r>
      <w:r w:rsidR="001D1002" w:rsidRPr="001D1002">
        <w:rPr>
          <w:rFonts w:ascii="QCF_P047" w:hAnsi="QCF_P047" w:cs="QCF_P047" w:hint="cs"/>
          <w:color w:val="008000"/>
          <w:sz w:val="18"/>
          <w:szCs w:val="18"/>
          <w:rtl/>
        </w:rPr>
        <w:t xml:space="preserve"> </w:t>
      </w:r>
      <w:r w:rsidR="001D1002" w:rsidRPr="001D1002">
        <w:rPr>
          <w:rFonts w:ascii="QCF_P047" w:hAnsi="QCF_P047" w:cs="QCF_P047"/>
          <w:color w:val="008000"/>
          <w:sz w:val="18"/>
          <w:szCs w:val="18"/>
          <w:rtl/>
        </w:rPr>
        <w:t>ﮄ ﮅ ﮆ ﮇ ﮈ ﮉ ﮊ ﮋ ﮌ ﮍ ﮎ ﮏ</w:t>
      </w:r>
      <w:r w:rsidR="001D1002" w:rsidRPr="001D1002">
        <w:rPr>
          <w:rFonts w:ascii="QCF_P047" w:hAnsi="QCF_P047"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[البقرة: 275، 276]، وقوله تعالى:</w:t>
      </w:r>
      <w:r w:rsidR="001D1002" w:rsidRPr="001D1002">
        <w:rPr>
          <w:rFonts w:ascii="Tahoma" w:hAnsi="Tahoma" w:cs="AL-Hotham" w:hint="cs"/>
          <w:sz w:val="18"/>
          <w:szCs w:val="18"/>
          <w:rtl/>
        </w:rPr>
        <w:t xml:space="preserve"> </w:t>
      </w:r>
      <w:r w:rsidR="001D1002" w:rsidRPr="001D1002">
        <w:rPr>
          <w:rFonts w:ascii="Tahoma" w:hAnsi="Tahoma" w:cs="DecoType Thuluth" w:hint="cs"/>
          <w:color w:val="008000"/>
          <w:sz w:val="18"/>
          <w:szCs w:val="18"/>
          <w:rtl/>
        </w:rPr>
        <w:t>{</w:t>
      </w:r>
      <w:r w:rsidR="001D1002" w:rsidRPr="001D1002">
        <w:rPr>
          <w:rFonts w:ascii="QCF_P049" w:hAnsi="QCF_P049" w:cs="QCF_P049"/>
          <w:color w:val="008000"/>
          <w:sz w:val="18"/>
          <w:szCs w:val="18"/>
          <w:rtl/>
        </w:rPr>
        <w:t>ﭒ ﭓ ﭔ ﭕ ﭖ ﭗ ﭘ ﭙ ﭚ ﭛ ﭜ ﭝ ﭞ ﭟ ﭠ ﭡ ﭢ ﭣ ﭤ ﭥ ﭦ ﭧ ﭨ ﭩ ﭪ ﭫ ﭬ ﭭ ﭮ ﭯ ﭰ ﭱ ﭲ ﭳ ﭴ ﭵ</w:t>
      </w:r>
      <w:r w:rsidR="001D1002" w:rsidRPr="001D1002">
        <w:rPr>
          <w:rFonts w:ascii="QCF_P049" w:hAnsi="QCF_P049"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[البقرة: 283].</w:t>
      </w:r>
    </w:p>
    <w:p w:rsidR="00562D47" w:rsidRPr="001D1002" w:rsidRDefault="00562D47" w:rsidP="001D1002">
      <w:pPr>
        <w:pStyle w:val="a3"/>
        <w:widowControl w:val="0"/>
        <w:bidi/>
        <w:spacing w:before="0" w:beforeAutospacing="0" w:after="120" w:afterAutospacing="0"/>
        <w:jc w:val="both"/>
        <w:rPr>
          <w:rFonts w:asciiTheme="majorBidi" w:hAnsiTheme="majorBidi" w:cstheme="majorBidi"/>
          <w:b/>
          <w:bCs/>
          <w:sz w:val="18"/>
          <w:szCs w:val="18"/>
        </w:rPr>
      </w:pPr>
      <w:r w:rsidRPr="001D1002">
        <w:rPr>
          <w:rFonts w:asciiTheme="majorBidi" w:hAnsiTheme="majorBidi" w:cstheme="majorBidi"/>
          <w:b/>
          <w:bCs/>
          <w:sz w:val="18"/>
          <w:szCs w:val="18"/>
          <w:rtl/>
        </w:rPr>
        <w:t xml:space="preserve">ومن ذلك قوله تعالى: </w:t>
      </w:r>
      <w:r w:rsidR="001D1002" w:rsidRPr="001D1002">
        <w:rPr>
          <w:rFonts w:ascii="Tahoma" w:hAnsi="Tahoma" w:cs="DecoType Thuluth" w:hint="cs"/>
          <w:color w:val="008000"/>
          <w:sz w:val="18"/>
          <w:szCs w:val="18"/>
          <w:rtl/>
        </w:rPr>
        <w:t>{</w:t>
      </w:r>
      <w:r w:rsidR="001D1002" w:rsidRPr="001D1002">
        <w:rPr>
          <w:rFonts w:ascii="QCF_P048" w:hAnsi="QCF_P048" w:cs="QCF_P048"/>
          <w:color w:val="008000"/>
          <w:sz w:val="18"/>
          <w:szCs w:val="18"/>
          <w:rtl/>
        </w:rPr>
        <w:t>ﭑ ﭒ ﭓ ﭔ ﭕ ﭖ ﭗ ﭘ ﭙ ﭚ ﭛ ﭜ ﭝ ﭞ ﭟ ﭠ ﭡ ﭢ ﭣ ﭤ ﭥ ﭦ ﭧ ﭨ ﭩ ﭪ ﭫ ﭬ ﭭ ﭮ ﭯ ﭰ ﭱ ﭲ ﭳ ﭴ ﭵ ﭶ ﭷ ﭸ ﭹ ﭺ ﭻ ﭼ ﭽ ﭾ ﭿ ﮀ ﮁ ﮂ ﮃ ﮄ ﮅ ﮆ ﮇ ﮈ ﮉ ﮊ ﮋ ﮌ ﮍ ﮎ ﮏ ﮐ ﮑ ﮒ ﮓ ﮔ ﮕ ﮖ ﮗ ﮘ ﮙ ﮚ ﮛ ﮜ ﮝ ﮞ ﮟ ﮠ ﮡ ﮢ ﮣ ﮤ ﮥ ﮦ ﮧ ﮨ ﮩ ﮪ ﮫ ﮬ ﮭ ﮮ ﮯ ﮰ ﮱ ﯓ ﯔ ﯕ ﯖ ﯗ ﯘ ﯙ ﯚ ﯛ ﯜ ﯝ ﯞ ﯟ ﯠ ﯡ ﯢ ﯣ ﯤ ﯥ ﯦ ﯧ ﯨ ﯩ ﯪ ﯫ ﯬ ﯭ ﯮ ﯯ ﯰ ﯱ ﯲ ﯳ ﯴ ﯵ ﯶ ﯷ ﯸ ﯹ ﯺ ﯻ ﯼ ﯽ ﯾ ﯿ ﰀ ﰁ</w:t>
      </w:r>
      <w:r w:rsidR="001D1002" w:rsidRPr="001D1002">
        <w:rPr>
          <w:rFonts w:ascii="QCF_P048" w:hAnsi="QCF_P048"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[البقرة: 282].</w:t>
      </w:r>
    </w:p>
    <w:p w:rsidR="00562D47" w:rsidRPr="001D1002" w:rsidRDefault="00562D47" w:rsidP="001D1002">
      <w:pPr>
        <w:pStyle w:val="a3"/>
        <w:widowControl w:val="0"/>
        <w:bidi/>
        <w:spacing w:before="0" w:beforeAutospacing="0" w:after="120" w:afterAutospacing="0"/>
        <w:jc w:val="lowKashida"/>
        <w:rPr>
          <w:rFonts w:asciiTheme="majorBidi" w:hAnsiTheme="majorBidi" w:cstheme="majorBidi"/>
          <w:b/>
          <w:bCs/>
          <w:sz w:val="18"/>
          <w:szCs w:val="18"/>
        </w:rPr>
      </w:pPr>
      <w:r w:rsidRPr="001D1002">
        <w:rPr>
          <w:rFonts w:asciiTheme="majorBidi" w:hAnsiTheme="majorBidi" w:cstheme="majorBidi"/>
          <w:b/>
          <w:bCs/>
          <w:sz w:val="18"/>
          <w:szCs w:val="18"/>
          <w:rtl/>
        </w:rPr>
        <w:t xml:space="preserve">ومن ذلك أيضًا قوله تعالى: </w:t>
      </w:r>
      <w:r w:rsidR="001D1002" w:rsidRPr="001D1002">
        <w:rPr>
          <w:rFonts w:ascii="Tahoma" w:hAnsi="Tahoma" w:cs="DecoType Thuluth" w:hint="cs"/>
          <w:color w:val="008000"/>
          <w:sz w:val="18"/>
          <w:szCs w:val="18"/>
          <w:rtl/>
        </w:rPr>
        <w:t>{</w:t>
      </w:r>
      <w:r w:rsidR="001D1002" w:rsidRPr="001D1002">
        <w:rPr>
          <w:rFonts w:ascii="QCF_P083" w:hAnsi="QCF_P083" w:cs="QCF_P083"/>
          <w:color w:val="008000"/>
          <w:sz w:val="18"/>
          <w:szCs w:val="18"/>
          <w:rtl/>
        </w:rPr>
        <w:t>ﭩ ﭪ ﭫ ﭬ ﭭ ﭮ ﭯ ﭰ ﭱ ﭲ ﭳ ﭴ ﭵ ﭶ ﭷ ﭸ ﭹ ﭺ ﭻ ﭼ ﭽ ﭾ ﭿ ﮀ ﮁ ﮂﮃ ﮄ ﮅ ﮆ ﮇ ﮈ ﮉ ﮊ ﮋ ﮌ ﮍ ﮎ ﮏ ﮐ</w:t>
      </w:r>
      <w:r w:rsidR="001D1002" w:rsidRPr="001D1002">
        <w:rPr>
          <w:rFonts w:ascii="QCF_P083" w:hAnsi="QCF_P083"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[النساء: 29، 30].</w:t>
      </w:r>
    </w:p>
    <w:p w:rsidR="00562D47" w:rsidRPr="001D1002" w:rsidRDefault="00562D47" w:rsidP="001D1002">
      <w:pPr>
        <w:pStyle w:val="a3"/>
        <w:widowControl w:val="0"/>
        <w:bidi/>
        <w:jc w:val="lowKashida"/>
        <w:rPr>
          <w:rFonts w:asciiTheme="majorBidi" w:hAnsiTheme="majorBidi" w:cstheme="majorBidi"/>
          <w:b/>
          <w:bCs/>
          <w:color w:val="000080"/>
          <w:sz w:val="18"/>
          <w:szCs w:val="18"/>
        </w:rPr>
      </w:pPr>
      <w:r w:rsidRPr="001D1002">
        <w:rPr>
          <w:rFonts w:asciiTheme="majorBidi" w:hAnsiTheme="majorBidi" w:cstheme="majorBidi"/>
          <w:b/>
          <w:bCs/>
          <w:color w:val="000080"/>
          <w:sz w:val="18"/>
          <w:szCs w:val="18"/>
          <w:rtl/>
        </w:rPr>
        <w:t>الأحكام الجنائية:</w:t>
      </w:r>
    </w:p>
    <w:p w:rsidR="00562D47" w:rsidRPr="001D1002" w:rsidRDefault="00562D47" w:rsidP="001D1002">
      <w:pPr>
        <w:pStyle w:val="a3"/>
        <w:widowControl w:val="0"/>
        <w:bidi/>
        <w:spacing w:before="0" w:beforeAutospacing="0" w:after="120" w:afterAutospacing="0"/>
        <w:jc w:val="lowKashida"/>
        <w:rPr>
          <w:rFonts w:asciiTheme="majorBidi" w:hAnsiTheme="majorBidi" w:cstheme="majorBidi"/>
          <w:b/>
          <w:bCs/>
          <w:sz w:val="18"/>
          <w:szCs w:val="18"/>
        </w:rPr>
      </w:pPr>
      <w:r w:rsidRPr="001D1002">
        <w:rPr>
          <w:rFonts w:asciiTheme="majorBidi" w:hAnsiTheme="majorBidi" w:cstheme="majorBidi"/>
          <w:b/>
          <w:bCs/>
          <w:sz w:val="18"/>
          <w:szCs w:val="18"/>
          <w:rtl/>
        </w:rPr>
        <w:t xml:space="preserve">وهي التي تتعلق بما يصدر من المكلف من جرائم، وما يستحقه عليها من </w:t>
      </w:r>
      <w:r w:rsidRPr="001D1002">
        <w:rPr>
          <w:rFonts w:asciiTheme="majorBidi" w:hAnsiTheme="majorBidi" w:cstheme="majorBidi"/>
          <w:b/>
          <w:bCs/>
          <w:sz w:val="18"/>
          <w:szCs w:val="18"/>
          <w:rtl/>
        </w:rPr>
        <w:lastRenderedPageBreak/>
        <w:t>عقوبات، ويقصد بها حفظ حياة الناس وأموالهم وأعراضهم وحقوقهم وتحديد علاقة المجني عليه بالجاني وبالأمة، وضبط الأمن، وقد ورد في المجموعة الجنائية في القرآن نحو ثلاثين آية.</w:t>
      </w:r>
    </w:p>
    <w:p w:rsidR="00562D47" w:rsidRPr="001D1002" w:rsidRDefault="00562D47" w:rsidP="001D1002">
      <w:pPr>
        <w:pStyle w:val="a3"/>
        <w:widowControl w:val="0"/>
        <w:bidi/>
        <w:spacing w:before="0" w:beforeAutospacing="0" w:after="120" w:afterAutospacing="0"/>
        <w:jc w:val="both"/>
        <w:rPr>
          <w:rFonts w:asciiTheme="majorBidi" w:hAnsiTheme="majorBidi" w:cstheme="majorBidi"/>
          <w:b/>
          <w:bCs/>
          <w:sz w:val="18"/>
          <w:szCs w:val="18"/>
        </w:rPr>
      </w:pPr>
      <w:r w:rsidRPr="001D1002">
        <w:rPr>
          <w:rFonts w:asciiTheme="majorBidi" w:hAnsiTheme="majorBidi" w:cstheme="majorBidi"/>
          <w:b/>
          <w:bCs/>
          <w:sz w:val="18"/>
          <w:szCs w:val="18"/>
          <w:rtl/>
        </w:rPr>
        <w:t xml:space="preserve">من ذلك قوله تعالى: </w:t>
      </w:r>
      <w:r w:rsidR="001D1002" w:rsidRPr="001D1002">
        <w:rPr>
          <w:rFonts w:ascii="Tahoma" w:hAnsi="Tahoma" w:cs="DecoType Thuluth" w:hint="cs"/>
          <w:color w:val="008000"/>
          <w:sz w:val="18"/>
          <w:szCs w:val="18"/>
          <w:rtl/>
        </w:rPr>
        <w:t>{</w:t>
      </w:r>
      <w:r w:rsidR="001D1002" w:rsidRPr="001D1002">
        <w:rPr>
          <w:rFonts w:ascii="QCF_P027" w:hAnsi="QCF_P027" w:cs="QCF_P027"/>
          <w:color w:val="008000"/>
          <w:sz w:val="18"/>
          <w:szCs w:val="18"/>
          <w:rtl/>
        </w:rPr>
        <w:t>ﮉ ﮊ ﮋ ﮌ ﮍ ﮎ ﮏ ﮐ ﮑ ﮒ ﮓ ﮔ ﮕ ﮖ ﮗ ﮘ ﮙ ﮚ ﮛ ﮜ ﮝ ﮞ ﮟ ﮠ ﮡ ﮢ ﮣ ﮤ ﮥ ﮦ ﮧ ﮨ ﮩ ﮪ ﮫ ﮬ ﮭ ﮮ ﮯ ﮰ ﮱ ﯓﯔ ﯕ ﯖ ﯗ ﯘ ﯙ ﯚ ﯛ</w:t>
      </w:r>
      <w:r w:rsidR="001D1002" w:rsidRPr="001D1002">
        <w:rPr>
          <w:rFonts w:ascii="QCF_P027" w:hAnsi="QCF_P027"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[البقرة: 178، 179].</w:t>
      </w:r>
    </w:p>
    <w:p w:rsidR="00562D47" w:rsidRPr="001D1002" w:rsidRDefault="00562D47" w:rsidP="001D1002">
      <w:pPr>
        <w:pStyle w:val="a3"/>
        <w:widowControl w:val="0"/>
        <w:bidi/>
        <w:spacing w:before="0" w:beforeAutospacing="0" w:after="120" w:afterAutospacing="0"/>
        <w:jc w:val="both"/>
        <w:rPr>
          <w:rFonts w:asciiTheme="majorBidi" w:hAnsiTheme="majorBidi" w:cstheme="majorBidi"/>
          <w:b/>
          <w:bCs/>
          <w:sz w:val="18"/>
          <w:szCs w:val="18"/>
        </w:rPr>
      </w:pPr>
      <w:r w:rsidRPr="001D1002">
        <w:rPr>
          <w:rFonts w:asciiTheme="majorBidi" w:hAnsiTheme="majorBidi" w:cstheme="majorBidi"/>
          <w:b/>
          <w:bCs/>
          <w:sz w:val="18"/>
          <w:szCs w:val="18"/>
          <w:rtl/>
        </w:rPr>
        <w:t xml:space="preserve">وقوله تعالى: </w:t>
      </w:r>
      <w:r w:rsidR="001D1002" w:rsidRPr="001D1002">
        <w:rPr>
          <w:rFonts w:ascii="Tahoma" w:hAnsi="Tahoma" w:cs="DecoType Thuluth" w:hint="cs"/>
          <w:color w:val="008000"/>
          <w:sz w:val="18"/>
          <w:szCs w:val="18"/>
          <w:rtl/>
        </w:rPr>
        <w:t>{</w:t>
      </w:r>
      <w:r w:rsidR="001D1002" w:rsidRPr="001D1002">
        <w:rPr>
          <w:rFonts w:ascii="QCF_P113" w:hAnsi="QCF_P113" w:cs="QCF_P113"/>
          <w:color w:val="008000"/>
          <w:sz w:val="18"/>
          <w:szCs w:val="18"/>
          <w:rtl/>
        </w:rPr>
        <w:t>ﭻ ﭼ ﭽ ﭾ ﭿ ﮀ ﮁ ﮂ ﮃ ﮄ ﮅ ﮆ ﮇ ﮈ ﮉ ﮊ ﮋ ﮌ ﮍ ﮎ ﮏ ﮐ ﮑ ﮒ ﮓ ﮔ ﮕ ﮖ ﮗ ﮘ ﮙ ﮚ ﮛ ﮜ ﮝ ﮞ ﮟ</w:t>
      </w:r>
      <w:r w:rsidR="001D1002" w:rsidRPr="001D1002">
        <w:rPr>
          <w:rFonts w:ascii="QCF_P113" w:hAnsi="QCF_P113" w:cs="QCF_P113" w:hint="cs"/>
          <w:color w:val="008000"/>
          <w:sz w:val="18"/>
          <w:szCs w:val="18"/>
          <w:rtl/>
        </w:rPr>
        <w:t xml:space="preserve"> </w:t>
      </w:r>
      <w:r w:rsidR="001D1002" w:rsidRPr="001D1002">
        <w:rPr>
          <w:rFonts w:ascii="QCF_P113" w:hAnsi="QCF_P113" w:cs="QCF_P113"/>
          <w:color w:val="008000"/>
          <w:sz w:val="18"/>
          <w:szCs w:val="18"/>
          <w:rtl/>
        </w:rPr>
        <w:t>ﮠ ﮡ ﮢ ﮣ ﮤ ﮥ ﮦ ﮧ ﮨ ﮩ ﮪ ﮫ ﮬ ﮭ</w:t>
      </w:r>
      <w:r w:rsidR="001D1002" w:rsidRPr="001D1002">
        <w:rPr>
          <w:rFonts w:ascii="QCF_P113" w:hAnsi="QCF_P113" w:cs="DecoType Thuluth"/>
          <w:color w:val="008000"/>
          <w:sz w:val="18"/>
          <w:szCs w:val="18"/>
          <w:rtl/>
        </w:rPr>
        <w:t>}</w:t>
      </w:r>
      <w:r w:rsidR="001D1002" w:rsidRPr="001D1002">
        <w:rPr>
          <w:rFonts w:ascii="Tahoma" w:hAnsi="Tahoma" w:cs="AL-Hotham" w:hint="cs"/>
          <w:color w:val="008000"/>
          <w:sz w:val="18"/>
          <w:szCs w:val="18"/>
          <w:rtl/>
        </w:rPr>
        <w:t>.</w:t>
      </w:r>
      <w:r w:rsidR="001D1002" w:rsidRPr="001D1002">
        <w:rPr>
          <w:rFonts w:ascii="Tahoma" w:hAnsi="Tahoma" w:cs="AL-Hotham" w:hint="cs"/>
          <w:sz w:val="18"/>
          <w:szCs w:val="18"/>
          <w:rtl/>
        </w:rPr>
        <w:t xml:space="preserve"> </w:t>
      </w:r>
      <w:r w:rsidRPr="001D1002">
        <w:rPr>
          <w:rFonts w:asciiTheme="majorBidi" w:hAnsiTheme="majorBidi" w:cstheme="majorBidi"/>
          <w:b/>
          <w:bCs/>
          <w:sz w:val="18"/>
          <w:szCs w:val="18"/>
          <w:rtl/>
        </w:rPr>
        <w:t xml:space="preserve">إلى أن قال: </w:t>
      </w:r>
      <w:r w:rsidR="001D1002" w:rsidRPr="001D1002">
        <w:rPr>
          <w:rFonts w:ascii="Tahoma" w:hAnsi="Tahoma" w:cs="DecoType Thuluth" w:hint="cs"/>
          <w:color w:val="008000"/>
          <w:sz w:val="18"/>
          <w:szCs w:val="18"/>
          <w:rtl/>
        </w:rPr>
        <w:t>{</w:t>
      </w:r>
      <w:r w:rsidR="001D1002" w:rsidRPr="001D1002">
        <w:rPr>
          <w:rFonts w:ascii="QCF_P114" w:hAnsi="QCF_P114" w:cs="QCF_P114"/>
          <w:color w:val="008000"/>
          <w:sz w:val="18"/>
          <w:szCs w:val="18"/>
          <w:rtl/>
        </w:rPr>
        <w:t>ﭟ ﭠ ﭡ ﭢ ﭣ ﭤ ﭥ ﭦ ﭧ ﭨ ﭩ ﭪ ﭫ ﭬ ﭭﭮ ﭯ ﭰ ﭱ ﭲ ﭳ ﭴ ﭵ ﭶ ﭷ ﭸ ﭹ ﭺ ﭻ ﭼ</w:t>
      </w:r>
      <w:r w:rsidR="001D1002" w:rsidRPr="001D1002">
        <w:rPr>
          <w:rFonts w:ascii="QCF_P114" w:hAnsi="QCF_P114"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 xml:space="preserve">[المائدة: 33- 39]. </w:t>
      </w:r>
    </w:p>
    <w:p w:rsidR="00562D47" w:rsidRPr="001D1002" w:rsidRDefault="00562D47" w:rsidP="001D1002">
      <w:pPr>
        <w:pStyle w:val="a3"/>
        <w:widowControl w:val="0"/>
        <w:bidi/>
        <w:spacing w:before="0" w:beforeAutospacing="0" w:after="120" w:afterAutospacing="0"/>
        <w:jc w:val="lowKashida"/>
        <w:rPr>
          <w:rFonts w:asciiTheme="majorBidi" w:hAnsiTheme="majorBidi" w:cstheme="majorBidi"/>
          <w:b/>
          <w:bCs/>
          <w:sz w:val="18"/>
          <w:szCs w:val="18"/>
        </w:rPr>
      </w:pPr>
      <w:r w:rsidRPr="001D1002">
        <w:rPr>
          <w:rFonts w:asciiTheme="majorBidi" w:hAnsiTheme="majorBidi" w:cstheme="majorBidi"/>
          <w:b/>
          <w:bCs/>
          <w:sz w:val="18"/>
          <w:szCs w:val="18"/>
          <w:rtl/>
        </w:rPr>
        <w:t>وقوله تعالى:</w:t>
      </w:r>
      <w:r w:rsidR="001D1002" w:rsidRPr="001D1002">
        <w:rPr>
          <w:rFonts w:ascii="Tahoma" w:hAnsi="Tahoma" w:cs="DecoType Thuluth" w:hint="cs"/>
          <w:color w:val="008000"/>
          <w:sz w:val="18"/>
          <w:szCs w:val="18"/>
          <w:rtl/>
        </w:rPr>
        <w:t xml:space="preserve"> {</w:t>
      </w:r>
      <w:r w:rsidR="001D1002" w:rsidRPr="001D1002">
        <w:rPr>
          <w:rFonts w:ascii="QCF_P350" w:hAnsi="QCF_P350" w:cs="QCF_P350"/>
          <w:color w:val="008000"/>
          <w:sz w:val="18"/>
          <w:szCs w:val="18"/>
          <w:rtl/>
        </w:rPr>
        <w:t>ﭛ ﭜ ﭝ ﭞ ﭟ ﭠ ﭡ ﭢ ﭣ ﭤ ﭥ ﭦ ﭧ ﭨ ﭩ ﭪ ﭫ ﭬ ﭭ ﭮ ﭯ ﭰ ﭱ ﭲ ﭳ ﭴ ﭵ ﭶ</w:t>
      </w:r>
      <w:r w:rsidR="001D1002" w:rsidRPr="001D1002">
        <w:rPr>
          <w:rFonts w:ascii="QCF_P350" w:hAnsi="QCF_P350"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[النور: 2].</w:t>
      </w:r>
    </w:p>
    <w:p w:rsidR="00562D47" w:rsidRPr="001D1002" w:rsidRDefault="00562D47" w:rsidP="001D1002">
      <w:pPr>
        <w:pStyle w:val="a3"/>
        <w:widowControl w:val="0"/>
        <w:bidi/>
        <w:spacing w:before="0" w:beforeAutospacing="0" w:after="120" w:afterAutospacing="0"/>
        <w:jc w:val="both"/>
        <w:rPr>
          <w:rFonts w:asciiTheme="majorBidi" w:hAnsiTheme="majorBidi" w:cstheme="majorBidi"/>
          <w:b/>
          <w:bCs/>
          <w:sz w:val="18"/>
          <w:szCs w:val="18"/>
        </w:rPr>
      </w:pPr>
      <w:r w:rsidRPr="001D1002">
        <w:rPr>
          <w:rFonts w:asciiTheme="majorBidi" w:hAnsiTheme="majorBidi" w:cstheme="majorBidi"/>
          <w:b/>
          <w:bCs/>
          <w:sz w:val="18"/>
          <w:szCs w:val="18"/>
          <w:rtl/>
        </w:rPr>
        <w:t xml:space="preserve">وقوله تعالى: </w:t>
      </w:r>
      <w:r w:rsidR="001D1002" w:rsidRPr="001D1002">
        <w:rPr>
          <w:rFonts w:ascii="Tahoma" w:hAnsi="Tahoma" w:cs="DecoType Thuluth" w:hint="cs"/>
          <w:color w:val="008000"/>
          <w:sz w:val="18"/>
          <w:szCs w:val="18"/>
          <w:rtl/>
        </w:rPr>
        <w:t>{</w:t>
      </w:r>
      <w:r w:rsidR="001D1002" w:rsidRPr="001D1002">
        <w:rPr>
          <w:rFonts w:ascii="QCF_P350" w:hAnsi="QCF_P350" w:cs="QCF_P350"/>
          <w:color w:val="008000"/>
          <w:sz w:val="18"/>
          <w:szCs w:val="18"/>
          <w:rtl/>
        </w:rPr>
        <w:t>ﮌ ﮍ ﮎ ﮏ ﮐ ﮑ ﮒ ﮓ ﮔ ﮕ ﮖ ﮗ ﮘ ﮙ ﮚ ﮛ ﮜ ﮝ ﮞ ﮟ ﮠﮡ ﮢ ﮣ ﮤ ﮥ ﮦ ﮧ ﮨ ﮩ ﮪ ﮫ</w:t>
      </w:r>
      <w:r w:rsidR="001D1002" w:rsidRPr="001D1002">
        <w:rPr>
          <w:rFonts w:ascii="QCF_P350" w:hAnsi="QCF_P350"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[النور: 4، 5].</w:t>
      </w:r>
    </w:p>
    <w:p w:rsidR="00562D47" w:rsidRPr="001D1002" w:rsidRDefault="00562D47" w:rsidP="001D1002">
      <w:pPr>
        <w:pStyle w:val="a3"/>
        <w:widowControl w:val="0"/>
        <w:bidi/>
        <w:jc w:val="lowKashida"/>
        <w:rPr>
          <w:rFonts w:asciiTheme="majorBidi" w:hAnsiTheme="majorBidi" w:cstheme="majorBidi"/>
          <w:b/>
          <w:bCs/>
          <w:color w:val="000080"/>
          <w:sz w:val="18"/>
          <w:szCs w:val="18"/>
        </w:rPr>
      </w:pPr>
      <w:r w:rsidRPr="001D1002">
        <w:rPr>
          <w:rFonts w:asciiTheme="majorBidi" w:hAnsiTheme="majorBidi" w:cstheme="majorBidi"/>
          <w:b/>
          <w:bCs/>
          <w:color w:val="000080"/>
          <w:sz w:val="18"/>
          <w:szCs w:val="18"/>
          <w:rtl/>
        </w:rPr>
        <w:t>أحكام المرافعات أو الإجراءات المدنية أو الجنائية:</w:t>
      </w:r>
    </w:p>
    <w:p w:rsidR="00562D47" w:rsidRPr="001D1002" w:rsidRDefault="00562D47" w:rsidP="001D1002">
      <w:pPr>
        <w:pStyle w:val="a3"/>
        <w:widowControl w:val="0"/>
        <w:bidi/>
        <w:spacing w:before="0" w:beforeAutospacing="0" w:after="120" w:afterAutospacing="0"/>
        <w:jc w:val="lowKashida"/>
        <w:rPr>
          <w:rFonts w:asciiTheme="majorBidi" w:hAnsiTheme="majorBidi" w:cstheme="majorBidi"/>
          <w:b/>
          <w:bCs/>
          <w:sz w:val="18"/>
          <w:szCs w:val="18"/>
        </w:rPr>
      </w:pPr>
      <w:r w:rsidRPr="001D1002">
        <w:rPr>
          <w:rFonts w:asciiTheme="majorBidi" w:hAnsiTheme="majorBidi" w:cstheme="majorBidi"/>
          <w:b/>
          <w:bCs/>
          <w:sz w:val="18"/>
          <w:szCs w:val="18"/>
          <w:rtl/>
        </w:rPr>
        <w:t xml:space="preserve">وهي التي تتعلق بالقضاء والدعوى، وطرق الإثبات بالشهادة واليمين والقرائن وغيرها، ويُقصد بها تنظيم الإجراءات لإقامة العدالة بين الناس، وقد ورد في القضاء والشهادة، وما يتعلق بها في القرآن نحو عشرين آية؛ من ذلك قوله تعالى: </w:t>
      </w:r>
      <w:r w:rsidR="001D1002" w:rsidRPr="001D1002">
        <w:rPr>
          <w:rFonts w:ascii="Tahoma" w:hAnsi="Tahoma" w:cs="DecoType Thuluth" w:hint="cs"/>
          <w:color w:val="008000"/>
          <w:sz w:val="18"/>
          <w:szCs w:val="18"/>
          <w:rtl/>
        </w:rPr>
        <w:t>{</w:t>
      </w:r>
      <w:r w:rsidR="001D1002" w:rsidRPr="001D1002">
        <w:rPr>
          <w:rFonts w:ascii="QCF_P087" w:hAnsi="QCF_P087" w:cs="QCF_P087"/>
          <w:color w:val="008000"/>
          <w:sz w:val="18"/>
          <w:szCs w:val="18"/>
          <w:rtl/>
        </w:rPr>
        <w:t>ﯡ ﯢ ﯣ ﯤ ﯥ ﯦ ﯧ</w:t>
      </w:r>
      <w:r w:rsidR="001D1002" w:rsidRPr="001D1002">
        <w:rPr>
          <w:rFonts w:ascii="Tahoma" w:hAnsi="Tahoma" w:cs="DecoType Thuluth" w:hint="cs"/>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 xml:space="preserve">[النساء: 58]. </w:t>
      </w:r>
    </w:p>
    <w:p w:rsidR="00562D47" w:rsidRPr="001D1002" w:rsidRDefault="00562D47" w:rsidP="001D1002">
      <w:pPr>
        <w:pStyle w:val="a3"/>
        <w:widowControl w:val="0"/>
        <w:bidi/>
        <w:spacing w:before="0" w:beforeAutospacing="0" w:after="120" w:afterAutospacing="0"/>
        <w:jc w:val="lowKashida"/>
        <w:rPr>
          <w:rFonts w:asciiTheme="majorBidi" w:hAnsiTheme="majorBidi" w:cstheme="majorBidi"/>
          <w:b/>
          <w:bCs/>
          <w:sz w:val="18"/>
          <w:szCs w:val="18"/>
        </w:rPr>
      </w:pPr>
      <w:r w:rsidRPr="001D1002">
        <w:rPr>
          <w:rFonts w:asciiTheme="majorBidi" w:hAnsiTheme="majorBidi" w:cstheme="majorBidi"/>
          <w:b/>
          <w:bCs/>
          <w:sz w:val="18"/>
          <w:szCs w:val="18"/>
          <w:rtl/>
        </w:rPr>
        <w:t xml:space="preserve">ومن ذلك قوله تعالى: </w:t>
      </w:r>
      <w:r w:rsidR="001D1002" w:rsidRPr="001D1002">
        <w:rPr>
          <w:rFonts w:ascii="Tahoma" w:hAnsi="Tahoma" w:cs="DecoType Thuluth" w:hint="cs"/>
          <w:color w:val="008000"/>
          <w:sz w:val="18"/>
          <w:szCs w:val="18"/>
          <w:rtl/>
        </w:rPr>
        <w:t>{</w:t>
      </w:r>
      <w:r w:rsidR="001D1002" w:rsidRPr="001D1002">
        <w:rPr>
          <w:rFonts w:ascii="QCF_P100" w:hAnsi="QCF_P100" w:cs="QCF_P100"/>
          <w:color w:val="008000"/>
          <w:sz w:val="18"/>
          <w:szCs w:val="18"/>
          <w:rtl/>
        </w:rPr>
        <w:t>ﭒ ﭓ ﭔ ﭕ ﭖ ﭗ ﭘ ﭙ ﭚ ﭛ ﭜ ﭝ ﭞ ﭟ ﭠ ﭡ ﭢ ﭣ ﭤ ﭥ ﭦ ﭧ ﭨ ﭩ ﭪ ﭫ ﭬ ﭭ ﭮ ﭯ ﭰ ﭱ ﭲ ﭳ ﭴ ﭵ ﭶ ﭷ ﭸ ﭹ</w:t>
      </w:r>
      <w:r w:rsidR="001D1002" w:rsidRPr="001D1002">
        <w:rPr>
          <w:rFonts w:ascii="QCF_P100" w:hAnsi="QCF_P100"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 xml:space="preserve">[النساء: 135]. </w:t>
      </w:r>
    </w:p>
    <w:p w:rsidR="00562D47" w:rsidRPr="001D1002" w:rsidRDefault="00562D47" w:rsidP="001D1002">
      <w:pPr>
        <w:pStyle w:val="a3"/>
        <w:widowControl w:val="0"/>
        <w:bidi/>
        <w:jc w:val="lowKashida"/>
        <w:rPr>
          <w:rFonts w:asciiTheme="majorBidi" w:hAnsiTheme="majorBidi" w:cstheme="majorBidi"/>
          <w:b/>
          <w:bCs/>
          <w:color w:val="000080"/>
          <w:sz w:val="18"/>
          <w:szCs w:val="18"/>
        </w:rPr>
      </w:pPr>
      <w:r w:rsidRPr="001D1002">
        <w:rPr>
          <w:rFonts w:asciiTheme="majorBidi" w:hAnsiTheme="majorBidi" w:cstheme="majorBidi"/>
          <w:b/>
          <w:bCs/>
          <w:color w:val="000080"/>
          <w:sz w:val="18"/>
          <w:szCs w:val="18"/>
          <w:rtl/>
        </w:rPr>
        <w:t>الأحكام الدستورية:</w:t>
      </w:r>
    </w:p>
    <w:p w:rsidR="00562D47" w:rsidRPr="001D1002" w:rsidRDefault="00562D47" w:rsidP="001D1002">
      <w:pPr>
        <w:pStyle w:val="a3"/>
        <w:widowControl w:val="0"/>
        <w:bidi/>
        <w:spacing w:before="0" w:beforeAutospacing="0" w:after="120" w:afterAutospacing="0"/>
        <w:jc w:val="lowKashida"/>
        <w:rPr>
          <w:rFonts w:asciiTheme="majorBidi" w:hAnsiTheme="majorBidi" w:cstheme="majorBidi"/>
          <w:b/>
          <w:bCs/>
          <w:sz w:val="18"/>
          <w:szCs w:val="18"/>
        </w:rPr>
      </w:pPr>
      <w:r w:rsidRPr="001D1002">
        <w:rPr>
          <w:rFonts w:asciiTheme="majorBidi" w:hAnsiTheme="majorBidi" w:cstheme="majorBidi"/>
          <w:b/>
          <w:bCs/>
          <w:sz w:val="18"/>
          <w:szCs w:val="18"/>
          <w:rtl/>
        </w:rPr>
        <w:t xml:space="preserve">وهي التي تتعلق بنظام الحكم وأصوله، ويقصد بها تحديد علاقة الحاكم بالمحكوم، وتقرير ما للأفراد والجماعات من حقوق، وما عليهم من واجبات. ورد في القرآن من ذلك قوله تعالى: </w:t>
      </w:r>
      <w:r w:rsidR="001D1002" w:rsidRPr="001D1002">
        <w:rPr>
          <w:rFonts w:ascii="Tahoma" w:hAnsi="Tahoma" w:cs="DecoType Thuluth" w:hint="cs"/>
          <w:color w:val="008000"/>
          <w:sz w:val="18"/>
          <w:szCs w:val="18"/>
          <w:rtl/>
        </w:rPr>
        <w:t>{</w:t>
      </w:r>
      <w:r w:rsidR="001D1002" w:rsidRPr="001D1002">
        <w:rPr>
          <w:rFonts w:ascii="QCF_P115" w:hAnsi="QCF_P115" w:cs="QCF_P115"/>
          <w:color w:val="008000"/>
          <w:sz w:val="18"/>
          <w:szCs w:val="18"/>
          <w:rtl/>
        </w:rPr>
        <w:t>ﮤ ﮥ ﮦ ﮧ ﮨ ﮩ ﮪ ﮫ ﮬ</w:t>
      </w:r>
      <w:r w:rsidR="001D1002" w:rsidRPr="001D1002">
        <w:rPr>
          <w:rFonts w:ascii="Tahoma" w:hAnsi="Tahoma" w:cs="DecoType Thuluth" w:hint="cs"/>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 xml:space="preserve">[المائدة: 44]. وقوله تعالى: </w:t>
      </w:r>
      <w:r w:rsidR="001D1002" w:rsidRPr="001D1002">
        <w:rPr>
          <w:rFonts w:ascii="Tahoma" w:hAnsi="Tahoma" w:cs="DecoType Thuluth" w:hint="cs"/>
          <w:color w:val="008000"/>
          <w:sz w:val="18"/>
          <w:szCs w:val="18"/>
          <w:rtl/>
        </w:rPr>
        <w:t>{</w:t>
      </w:r>
      <w:r w:rsidR="001D1002" w:rsidRPr="001D1002">
        <w:rPr>
          <w:rFonts w:ascii="QCF_P115" w:hAnsi="QCF_P115" w:cs="QCF_P115"/>
          <w:color w:val="008000"/>
          <w:sz w:val="18"/>
          <w:szCs w:val="18"/>
          <w:rtl/>
        </w:rPr>
        <w:t>ﯧ ﯨ ﯩ ﯪ ﯫ ﯬ ﯭ ﯮ ﯯ</w:t>
      </w:r>
      <w:r w:rsidR="001D1002" w:rsidRPr="001D1002">
        <w:rPr>
          <w:rFonts w:ascii="QCF_P115" w:hAnsi="QCF_P115"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 xml:space="preserve">[المائدة: </w:t>
      </w:r>
      <w:r w:rsidRPr="001D1002">
        <w:rPr>
          <w:rFonts w:asciiTheme="majorBidi" w:hAnsiTheme="majorBidi" w:cstheme="majorBidi"/>
          <w:b/>
          <w:bCs/>
          <w:sz w:val="18"/>
          <w:szCs w:val="18"/>
          <w:rtl/>
        </w:rPr>
        <w:lastRenderedPageBreak/>
        <w:t>45]. وقوله تعالى</w:t>
      </w:r>
      <w:r w:rsidR="001D1002" w:rsidRPr="001D1002">
        <w:rPr>
          <w:rFonts w:ascii="Tahoma" w:hAnsi="Tahoma" w:cs="AL-Hotham" w:hint="cs"/>
          <w:sz w:val="18"/>
          <w:szCs w:val="18"/>
          <w:rtl/>
        </w:rPr>
        <w:t xml:space="preserve"> </w:t>
      </w:r>
      <w:r w:rsidR="001D1002" w:rsidRPr="001D1002">
        <w:rPr>
          <w:rFonts w:ascii="Tahoma" w:hAnsi="Tahoma" w:cs="DecoType Thuluth" w:hint="cs"/>
          <w:color w:val="008000"/>
          <w:sz w:val="18"/>
          <w:szCs w:val="18"/>
          <w:rtl/>
        </w:rPr>
        <w:t>{</w:t>
      </w:r>
      <w:r w:rsidR="001D1002" w:rsidRPr="001D1002">
        <w:rPr>
          <w:rFonts w:ascii="QCF_P116" w:hAnsi="QCF_P116" w:cs="QCF_P116"/>
          <w:color w:val="008000"/>
          <w:sz w:val="18"/>
          <w:szCs w:val="18"/>
          <w:rtl/>
        </w:rPr>
        <w:t>ﭵ ﭶ ﭷ ﭸ ﭹ ﭺ ﭻ ﭼ ﭽ</w:t>
      </w:r>
      <w:r w:rsidR="001D1002" w:rsidRPr="001D1002">
        <w:rPr>
          <w:rFonts w:ascii="QCF_P116" w:hAnsi="QCF_P116"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 xml:space="preserve">[المائدة: 47]. ومن ذلك قوله تعالى: </w:t>
      </w:r>
      <w:r w:rsidR="001D1002" w:rsidRPr="001D1002">
        <w:rPr>
          <w:rFonts w:ascii="Tahoma" w:hAnsi="Tahoma" w:cs="DecoType Thuluth" w:hint="cs"/>
          <w:color w:val="008000"/>
          <w:sz w:val="18"/>
          <w:szCs w:val="18"/>
          <w:rtl/>
        </w:rPr>
        <w:t>{</w:t>
      </w:r>
      <w:r w:rsidR="001D1002" w:rsidRPr="001D1002">
        <w:rPr>
          <w:rFonts w:ascii="QCF_P087" w:hAnsi="QCF_P087" w:cs="QCF_P087"/>
          <w:color w:val="008000"/>
          <w:sz w:val="18"/>
          <w:szCs w:val="18"/>
          <w:rtl/>
        </w:rPr>
        <w:t>ﯵ ﯶ ﯷ ﯸ ﯹ ﯺ ﯻ ﯼ ﯽ ﯾ ﯿ ﰀ ﰁ ﰂ ﰃ ﰄ ﰅ ﰆ ﰇ ﰈ ﰉ ﰊ ﰋ ﰌ ﰍ ﰎ ﰏ ﰐ ﰑ ﰒ</w:t>
      </w:r>
      <w:r w:rsidR="001D1002" w:rsidRPr="001D1002">
        <w:rPr>
          <w:rFonts w:ascii="QCF_P087" w:hAnsi="QCF_P087"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[النساء: 59].</w:t>
      </w:r>
    </w:p>
    <w:p w:rsidR="00562D47" w:rsidRPr="001D1002" w:rsidRDefault="00562D47" w:rsidP="001D1002">
      <w:pPr>
        <w:pStyle w:val="a3"/>
        <w:widowControl w:val="0"/>
        <w:bidi/>
        <w:jc w:val="lowKashida"/>
        <w:rPr>
          <w:rFonts w:asciiTheme="majorBidi" w:hAnsiTheme="majorBidi" w:cstheme="majorBidi"/>
          <w:b/>
          <w:bCs/>
          <w:color w:val="000080"/>
          <w:sz w:val="18"/>
          <w:szCs w:val="18"/>
        </w:rPr>
      </w:pPr>
      <w:r w:rsidRPr="001D1002">
        <w:rPr>
          <w:rFonts w:asciiTheme="majorBidi" w:hAnsiTheme="majorBidi" w:cstheme="majorBidi"/>
          <w:b/>
          <w:bCs/>
          <w:color w:val="000080"/>
          <w:sz w:val="18"/>
          <w:szCs w:val="18"/>
          <w:rtl/>
        </w:rPr>
        <w:t>الأحكام الدولية:</w:t>
      </w:r>
    </w:p>
    <w:p w:rsidR="00562D47" w:rsidRPr="001D1002" w:rsidRDefault="00562D47" w:rsidP="001D1002">
      <w:pPr>
        <w:pStyle w:val="a3"/>
        <w:widowControl w:val="0"/>
        <w:bidi/>
        <w:spacing w:before="0" w:beforeAutospacing="0" w:after="120" w:afterAutospacing="0"/>
        <w:jc w:val="both"/>
        <w:rPr>
          <w:rFonts w:asciiTheme="majorBidi" w:hAnsiTheme="majorBidi" w:cstheme="majorBidi"/>
          <w:b/>
          <w:bCs/>
          <w:spacing w:val="-12"/>
          <w:sz w:val="18"/>
          <w:szCs w:val="18"/>
        </w:rPr>
      </w:pPr>
      <w:r w:rsidRPr="001D1002">
        <w:rPr>
          <w:rFonts w:asciiTheme="majorBidi" w:hAnsiTheme="majorBidi" w:cstheme="majorBidi"/>
          <w:b/>
          <w:bCs/>
          <w:spacing w:val="-10"/>
          <w:sz w:val="18"/>
          <w:szCs w:val="18"/>
          <w:rtl/>
        </w:rPr>
        <w:t>وهي التي تتعلق بتنظيم علاقة الدولة الإسلامية بغيرها من الدول في السلم والحرب، وعلاقة غير المسلمين المواطنين بالدولة، وتشمل الجهاد والمعاهدات، ويقصد بها تحديد نوع العلاقة والتعاون والاحترام المتبادل بين الدول؛ ومن ذلك قوله الله:</w:t>
      </w:r>
      <w:r w:rsidRPr="001D1002">
        <w:rPr>
          <w:rFonts w:asciiTheme="majorBidi" w:hAnsiTheme="majorBidi" w:cstheme="majorBidi"/>
          <w:b/>
          <w:bCs/>
          <w:spacing w:val="-12"/>
          <w:sz w:val="18"/>
          <w:szCs w:val="18"/>
          <w:rtl/>
        </w:rPr>
        <w:t xml:space="preserve"> </w:t>
      </w:r>
      <w:r w:rsidR="001D1002" w:rsidRPr="001D1002">
        <w:rPr>
          <w:rFonts w:ascii="Tahoma" w:hAnsi="Tahoma" w:cs="DecoType Thuluth" w:hint="cs"/>
          <w:color w:val="008000"/>
          <w:spacing w:val="-18"/>
          <w:sz w:val="18"/>
          <w:szCs w:val="18"/>
          <w:rtl/>
        </w:rPr>
        <w:t>{</w:t>
      </w:r>
      <w:r w:rsidR="001D1002" w:rsidRPr="001D1002">
        <w:rPr>
          <w:rFonts w:ascii="QCF_P184" w:hAnsi="QCF_P184" w:cs="QCF_P184"/>
          <w:color w:val="008000"/>
          <w:spacing w:val="-18"/>
          <w:sz w:val="18"/>
          <w:szCs w:val="18"/>
          <w:rtl/>
        </w:rPr>
        <w:t>ﭺ ﭻ ﭼ ﭽ ﭾ ﭿ ﮀ ﮁ ﮂ ﮃ ﮄﮅ ﮆ ﮇ ﮈ ﮉ ﮊ ﮋ ﮌ ﮍ ﮎ ﮏ ﮐ ﮑﮒ ﮓ ﮔ ﮕ ﮖ ﮗ ﮘ ﮙ ﮚ ﮛ ﮜ</w:t>
      </w:r>
      <w:r w:rsidR="001D1002" w:rsidRPr="001D1002">
        <w:rPr>
          <w:rFonts w:ascii="QCF_P184" w:hAnsi="QCF_P184" w:cs="QCF_P184" w:hint="cs"/>
          <w:color w:val="008000"/>
          <w:spacing w:val="-18"/>
          <w:sz w:val="18"/>
          <w:szCs w:val="18"/>
          <w:rtl/>
        </w:rPr>
        <w:t xml:space="preserve"> </w:t>
      </w:r>
      <w:r w:rsidR="001D1002" w:rsidRPr="001D1002">
        <w:rPr>
          <w:rFonts w:ascii="QCF_P184" w:hAnsi="QCF_P184" w:cs="QCF_P184"/>
          <w:color w:val="008000"/>
          <w:spacing w:val="-18"/>
          <w:sz w:val="18"/>
          <w:szCs w:val="18"/>
          <w:rtl/>
        </w:rPr>
        <w:t>ﮝ ﮞ ﮟ ﮠ ﮡ ﮢ ﮣ ﮤ ﮥ ﮦ ﮧ ﮨ ﮩ ﮪ ﮫ ﮬﮭ ﮮ ﮯ ﮰ ﮱ ﯓ ﯔ ﯕ ﯖ ﯗﯘ ﯙ ﯚ ﯛ ﯜ ﯝ ﯞ ﯟ ﯠ ﯡ ﯢ ﯣ ﯤ ﯥ ﯦ ﯧ ﯨ ﯩ ﯪ ﯫ ﯬ ﯭ ﯮ ﯯ ﯰ ﯱ ﯲ ﯳ ﯴ ﯵ ﯶ ﯷ ﯸ ﯹ ﯺ ﯼ ﯽ ﯾ ﯿ ﰀ ﰁ ﰂ ﰃ ﰄ ﰅ ﰆ ﰇ ﰈ ﰉ</w:t>
      </w:r>
      <w:r w:rsidR="001D1002" w:rsidRPr="001D1002">
        <w:rPr>
          <w:rFonts w:ascii="QCF_P185" w:hAnsi="QCF_P185" w:cs="QCF_P185"/>
          <w:color w:val="008000"/>
          <w:spacing w:val="-18"/>
          <w:sz w:val="18"/>
          <w:szCs w:val="18"/>
          <w:rtl/>
        </w:rPr>
        <w:t>ﭑ ﭒ ﭓ ﭔ ﭕ ﭖ ﭗ ﭘ ﭙ ﭚ ﭛ ﭜ ﭝ</w:t>
      </w:r>
      <w:r w:rsidR="001D1002" w:rsidRPr="001D1002">
        <w:rPr>
          <w:rFonts w:ascii="QCF_P185" w:hAnsi="QCF_P185" w:cs="DecoType Thuluth"/>
          <w:color w:val="008000"/>
          <w:spacing w:val="-18"/>
          <w:sz w:val="18"/>
          <w:szCs w:val="18"/>
          <w:rtl/>
        </w:rPr>
        <w:t>}</w:t>
      </w:r>
      <w:r w:rsidR="001D1002" w:rsidRPr="001D1002">
        <w:rPr>
          <w:rFonts w:ascii="Tahoma" w:hAnsi="Tahoma" w:cs="AL-Hotham" w:hint="cs"/>
          <w:color w:val="008000"/>
          <w:spacing w:val="-12"/>
          <w:sz w:val="18"/>
          <w:szCs w:val="18"/>
          <w:rtl/>
        </w:rPr>
        <w:t xml:space="preserve"> </w:t>
      </w:r>
      <w:r w:rsidRPr="001D1002">
        <w:rPr>
          <w:rFonts w:asciiTheme="majorBidi" w:hAnsiTheme="majorBidi" w:cstheme="majorBidi"/>
          <w:b/>
          <w:bCs/>
          <w:spacing w:val="-12"/>
          <w:sz w:val="18"/>
          <w:szCs w:val="18"/>
          <w:rtl/>
        </w:rPr>
        <w:t>[الأنفال: 55- 62].</w:t>
      </w:r>
    </w:p>
    <w:p w:rsidR="00562D47" w:rsidRPr="001D1002" w:rsidRDefault="00562D47" w:rsidP="001D1002">
      <w:pPr>
        <w:pStyle w:val="a3"/>
        <w:widowControl w:val="0"/>
        <w:bidi/>
        <w:spacing w:before="0" w:beforeAutospacing="0" w:after="120" w:afterAutospacing="0"/>
        <w:jc w:val="both"/>
        <w:rPr>
          <w:rFonts w:asciiTheme="majorBidi" w:hAnsiTheme="majorBidi" w:cstheme="majorBidi"/>
          <w:b/>
          <w:bCs/>
          <w:sz w:val="18"/>
          <w:szCs w:val="18"/>
        </w:rPr>
      </w:pPr>
      <w:r w:rsidRPr="001D1002">
        <w:rPr>
          <w:rFonts w:asciiTheme="majorBidi" w:hAnsiTheme="majorBidi" w:cstheme="majorBidi"/>
          <w:b/>
          <w:bCs/>
          <w:sz w:val="18"/>
          <w:szCs w:val="18"/>
          <w:rtl/>
        </w:rPr>
        <w:t xml:space="preserve">وأيضًا قوله تعالى: </w:t>
      </w:r>
      <w:r w:rsidR="001D1002" w:rsidRPr="001D1002">
        <w:rPr>
          <w:rFonts w:ascii="Tahoma" w:hAnsi="Tahoma" w:cs="DecoType Thuluth" w:hint="cs"/>
          <w:color w:val="008000"/>
          <w:sz w:val="18"/>
          <w:szCs w:val="18"/>
          <w:rtl/>
        </w:rPr>
        <w:t>{</w:t>
      </w:r>
      <w:r w:rsidR="001D1002" w:rsidRPr="001D1002">
        <w:rPr>
          <w:rFonts w:ascii="QCF_P188" w:hAnsi="QCF_P188" w:cs="QCF_P188"/>
          <w:color w:val="008000"/>
          <w:sz w:val="18"/>
          <w:szCs w:val="18"/>
          <w:rtl/>
        </w:rPr>
        <w:t>ﭘ ﭙ ﭚ ﭛ ﭜ ﭝ ﭞ ﭟ ﭠ ﭡ ﭢ ﭣ ﭤ ﭥ ﭦ ﭧ ﭨ ﭩ</w:t>
      </w:r>
      <w:r w:rsidR="001D1002" w:rsidRPr="001D1002">
        <w:rPr>
          <w:rFonts w:ascii="QCF_P188" w:hAnsi="QCF_P188"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 xml:space="preserve">[التوبة: 7]. وقوله تعالى: </w:t>
      </w:r>
      <w:r w:rsidR="001D1002" w:rsidRPr="001D1002">
        <w:rPr>
          <w:rFonts w:ascii="Tahoma" w:hAnsi="Tahoma" w:cs="DecoType Thuluth" w:hint="cs"/>
          <w:color w:val="008000"/>
          <w:sz w:val="18"/>
          <w:szCs w:val="18"/>
          <w:rtl/>
        </w:rPr>
        <w:t>{</w:t>
      </w:r>
      <w:r w:rsidR="001D1002" w:rsidRPr="001D1002">
        <w:rPr>
          <w:rFonts w:ascii="QCF_P550" w:hAnsi="QCF_P550" w:cs="QCF_P550"/>
          <w:color w:val="008000"/>
          <w:sz w:val="18"/>
          <w:szCs w:val="18"/>
          <w:rtl/>
        </w:rPr>
        <w:t>ﭹ ﭺ ﭻ ﭼ ﭽ ﭾ ﭿ ﮀ ﮁ ﮂ ﮃ ﮄ ﮅ ﮆ ﮇ ﮈ ﮉ ﮊ ﮋ ﮌ ﮍ ﮎ ﮏﮐ ﮑ ﮒ ﮓ ﮔ ﮕ ﮖ ﮗ ﮘ ﮙ ﮚ ﮛ ﮜ ﮝ ﮞ ﮟ ﮠ ﮡ ﮢ ﮣ ﮤ ﮥ</w:t>
      </w:r>
      <w:r w:rsidR="001D1002" w:rsidRPr="001D1002">
        <w:rPr>
          <w:rFonts w:ascii="QCF_P550" w:hAnsi="QCF_P550" w:cs="DecoType Thuluth"/>
          <w:color w:val="008000"/>
          <w:sz w:val="18"/>
          <w:szCs w:val="18"/>
          <w:rtl/>
        </w:rPr>
        <w:t>}</w:t>
      </w:r>
      <w:r w:rsidR="001D1002" w:rsidRPr="001D1002">
        <w:rPr>
          <w:rFonts w:ascii="Tahoma" w:hAnsi="Tahoma" w:cs="AL-Hotham" w:hint="cs"/>
          <w:color w:val="008000"/>
          <w:sz w:val="18"/>
          <w:szCs w:val="18"/>
          <w:rtl/>
        </w:rPr>
        <w:t xml:space="preserve"> </w:t>
      </w:r>
      <w:r w:rsidRPr="001D1002">
        <w:rPr>
          <w:rFonts w:asciiTheme="majorBidi" w:hAnsiTheme="majorBidi" w:cstheme="majorBidi"/>
          <w:b/>
          <w:bCs/>
          <w:sz w:val="18"/>
          <w:szCs w:val="18"/>
          <w:rtl/>
        </w:rPr>
        <w:t>[الممتحنة: 8، 9].</w:t>
      </w:r>
    </w:p>
    <w:p w:rsidR="00562D47" w:rsidRPr="001D1002" w:rsidRDefault="00562D47" w:rsidP="001D1002">
      <w:pPr>
        <w:pStyle w:val="a3"/>
        <w:widowControl w:val="0"/>
        <w:bidi/>
        <w:jc w:val="lowKashida"/>
        <w:rPr>
          <w:rFonts w:asciiTheme="majorBidi" w:hAnsiTheme="majorBidi" w:cstheme="majorBidi"/>
          <w:b/>
          <w:bCs/>
          <w:color w:val="000080"/>
          <w:sz w:val="18"/>
          <w:szCs w:val="18"/>
        </w:rPr>
      </w:pPr>
      <w:r w:rsidRPr="001D1002">
        <w:rPr>
          <w:rFonts w:asciiTheme="majorBidi" w:hAnsiTheme="majorBidi" w:cstheme="majorBidi"/>
          <w:b/>
          <w:bCs/>
          <w:color w:val="000080"/>
          <w:sz w:val="18"/>
          <w:szCs w:val="18"/>
          <w:rtl/>
        </w:rPr>
        <w:t>الأحكام الاقتصادية والمالية:</w:t>
      </w:r>
    </w:p>
    <w:p w:rsidR="00562D47" w:rsidRPr="001D1002" w:rsidRDefault="00562D47" w:rsidP="001D1002">
      <w:pPr>
        <w:pStyle w:val="a3"/>
        <w:widowControl w:val="0"/>
        <w:bidi/>
        <w:spacing w:before="0" w:beforeAutospacing="0" w:after="120" w:afterAutospacing="0"/>
        <w:jc w:val="lowKashida"/>
        <w:rPr>
          <w:rFonts w:asciiTheme="majorBidi" w:hAnsiTheme="majorBidi" w:cstheme="majorBidi"/>
          <w:b/>
          <w:bCs/>
          <w:spacing w:val="-4"/>
          <w:sz w:val="18"/>
          <w:szCs w:val="18"/>
          <w:rtl/>
        </w:rPr>
      </w:pPr>
      <w:r w:rsidRPr="001D1002">
        <w:rPr>
          <w:rFonts w:asciiTheme="majorBidi" w:hAnsiTheme="majorBidi" w:cstheme="majorBidi"/>
          <w:b/>
          <w:bCs/>
          <w:sz w:val="18"/>
          <w:szCs w:val="18"/>
          <w:rtl/>
        </w:rPr>
        <w:t xml:space="preserve">وهي التي تتعلق بحقوق الأفراد المالية، والتزامهم في نظام المال، وحقوق الدولة وواجباتها المالية، وتنظيم موارد الخزينة ونفقاتها، ويقصد بها تنظيم العلاقات المالية بين الأغنياء والفقراء، وبين الدولة والأفراد، وهذه تشمل أموال الدولة العامة والخاصة؛ </w:t>
      </w:r>
      <w:r w:rsidRPr="001D1002">
        <w:rPr>
          <w:rFonts w:asciiTheme="majorBidi" w:hAnsiTheme="majorBidi" w:cstheme="majorBidi"/>
          <w:b/>
          <w:bCs/>
          <w:spacing w:val="-4"/>
          <w:sz w:val="18"/>
          <w:szCs w:val="18"/>
          <w:rtl/>
        </w:rPr>
        <w:t xml:space="preserve">كالغنائم والأنفال والعشور، ومنها الجمارك والخراج، أي: ضريبة الأرض، والمعادن الجامدة والسائلة، والموارد الطبيعية المخلوقة، وأموال المجتمع؛ </w:t>
      </w:r>
      <w:r w:rsidRPr="001D1002">
        <w:rPr>
          <w:rFonts w:asciiTheme="majorBidi" w:hAnsiTheme="majorBidi" w:cstheme="majorBidi"/>
          <w:b/>
          <w:bCs/>
          <w:spacing w:val="-4"/>
          <w:sz w:val="18"/>
          <w:szCs w:val="18"/>
          <w:rtl/>
        </w:rPr>
        <w:lastRenderedPageBreak/>
        <w:t xml:space="preserve">كالزكاة والصدقات والنذور والفرائض، وأموال الأسرة؛ كالنفقات والمواريث والوصايا، وأموال الأفراد؛ كأرباح التجارة والإجارة والشركات، وكل مرافق الاستغلال المشروعة والإنتاج، والعقوبات المالية؛ كالكفارات والدية والفدية. </w:t>
      </w:r>
    </w:p>
    <w:p w:rsidR="00562D47" w:rsidRPr="001D1002" w:rsidRDefault="00562D47" w:rsidP="001D1002">
      <w:pPr>
        <w:spacing w:line="240" w:lineRule="auto"/>
        <w:jc w:val="center"/>
        <w:rPr>
          <w:rFonts w:asciiTheme="majorBidi" w:hAnsiTheme="majorBidi" w:cstheme="majorBidi"/>
          <w:b/>
          <w:bCs/>
          <w:sz w:val="18"/>
          <w:szCs w:val="18"/>
          <w:rtl/>
          <w:lang w:bidi="ar-EG"/>
        </w:rPr>
      </w:pPr>
      <w:r w:rsidRPr="001D1002">
        <w:rPr>
          <w:rFonts w:asciiTheme="majorBidi" w:hAnsiTheme="majorBidi" w:cstheme="majorBidi"/>
          <w:b/>
          <w:bCs/>
          <w:sz w:val="18"/>
          <w:szCs w:val="18"/>
          <w:rtl/>
          <w:lang w:bidi="ar-EG"/>
        </w:rPr>
        <w:t>المراجع والمصادر</w:t>
      </w:r>
    </w:p>
    <w:p w:rsidR="00562D47" w:rsidRPr="001D1002" w:rsidRDefault="00562D47" w:rsidP="001D1002">
      <w:pPr>
        <w:numPr>
          <w:ilvl w:val="0"/>
          <w:numId w:val="1"/>
        </w:numPr>
        <w:spacing w:after="120" w:line="240" w:lineRule="auto"/>
        <w:ind w:left="510"/>
        <w:jc w:val="lowKashida"/>
        <w:rPr>
          <w:rFonts w:asciiTheme="majorBidi" w:hAnsiTheme="majorBidi" w:cstheme="majorBidi"/>
          <w:b/>
          <w:bCs/>
          <w:sz w:val="18"/>
          <w:szCs w:val="18"/>
        </w:rPr>
      </w:pPr>
      <w:r w:rsidRPr="001D1002">
        <w:rPr>
          <w:rFonts w:asciiTheme="majorBidi" w:hAnsiTheme="majorBidi" w:cstheme="majorBidi"/>
          <w:b/>
          <w:bCs/>
          <w:sz w:val="18"/>
          <w:szCs w:val="18"/>
          <w:rtl/>
        </w:rPr>
        <w:t>عبد الستار فتح الله سعيد، التفسير الموضوعي ، مطبعة مكتبة الدعوة، 1987م.</w:t>
      </w:r>
    </w:p>
    <w:p w:rsidR="00562D47" w:rsidRPr="001D1002" w:rsidRDefault="00562D47" w:rsidP="001D1002">
      <w:pPr>
        <w:numPr>
          <w:ilvl w:val="0"/>
          <w:numId w:val="1"/>
        </w:numPr>
        <w:spacing w:after="120" w:line="240" w:lineRule="auto"/>
        <w:ind w:left="510"/>
        <w:jc w:val="lowKashida"/>
        <w:rPr>
          <w:rFonts w:asciiTheme="majorBidi" w:hAnsiTheme="majorBidi" w:cstheme="majorBidi"/>
          <w:b/>
          <w:bCs/>
          <w:sz w:val="18"/>
          <w:szCs w:val="18"/>
          <w:rtl/>
        </w:rPr>
      </w:pPr>
      <w:r w:rsidRPr="001D1002">
        <w:rPr>
          <w:rFonts w:asciiTheme="majorBidi" w:hAnsiTheme="majorBidi" w:cstheme="majorBidi"/>
          <w:b/>
          <w:bCs/>
          <w:sz w:val="18"/>
          <w:szCs w:val="18"/>
          <w:rtl/>
        </w:rPr>
        <w:t xml:space="preserve">محمد السيد الكومي، التفسير الموضوعي </w:t>
      </w:r>
      <w:r w:rsidRPr="001D1002">
        <w:rPr>
          <w:rFonts w:asciiTheme="majorBidi" w:hAnsiTheme="majorBidi" w:cstheme="majorBidi"/>
          <w:b/>
          <w:bCs/>
          <w:sz w:val="18"/>
          <w:szCs w:val="18"/>
          <w:rtl/>
          <w:lang w:bidi="ar-EG"/>
        </w:rPr>
        <w:t xml:space="preserve"> </w:t>
      </w:r>
      <w:r w:rsidRPr="001D1002">
        <w:rPr>
          <w:rFonts w:asciiTheme="majorBidi" w:hAnsiTheme="majorBidi" w:cstheme="majorBidi"/>
          <w:b/>
          <w:bCs/>
          <w:sz w:val="18"/>
          <w:szCs w:val="18"/>
          <w:rtl/>
        </w:rPr>
        <w:t>مطبعة الأزهرية، 1967م.</w:t>
      </w:r>
    </w:p>
    <w:p w:rsidR="00562D47" w:rsidRPr="001D1002" w:rsidRDefault="00562D47" w:rsidP="001D1002">
      <w:pPr>
        <w:numPr>
          <w:ilvl w:val="0"/>
          <w:numId w:val="1"/>
        </w:numPr>
        <w:spacing w:after="120" w:line="240" w:lineRule="auto"/>
        <w:ind w:left="510"/>
        <w:jc w:val="lowKashida"/>
        <w:rPr>
          <w:rFonts w:asciiTheme="majorBidi" w:hAnsiTheme="majorBidi" w:cstheme="majorBidi"/>
          <w:b/>
          <w:bCs/>
          <w:sz w:val="18"/>
          <w:szCs w:val="18"/>
        </w:rPr>
      </w:pPr>
      <w:r w:rsidRPr="001D1002">
        <w:rPr>
          <w:rFonts w:asciiTheme="majorBidi" w:hAnsiTheme="majorBidi" w:cstheme="majorBidi"/>
          <w:b/>
          <w:bCs/>
          <w:sz w:val="18"/>
          <w:szCs w:val="18"/>
          <w:rtl/>
        </w:rPr>
        <w:t>ابن أبي العز الحنفي، شرح العقيدة الطحاوية ،بيروت، المكتب الإسلامي، 1391هـ</w:t>
      </w:r>
      <w:r w:rsidRPr="001D1002">
        <w:rPr>
          <w:rFonts w:asciiTheme="majorBidi" w:hAnsiTheme="majorBidi" w:cstheme="majorBidi"/>
          <w:b/>
          <w:bCs/>
          <w:sz w:val="18"/>
          <w:szCs w:val="18"/>
          <w:rtl/>
          <w:lang w:bidi="ar-EG"/>
        </w:rPr>
        <w:t>.</w:t>
      </w:r>
    </w:p>
    <w:p w:rsidR="00562D47" w:rsidRPr="001D1002" w:rsidRDefault="00562D47" w:rsidP="001D1002">
      <w:pPr>
        <w:numPr>
          <w:ilvl w:val="0"/>
          <w:numId w:val="1"/>
        </w:numPr>
        <w:spacing w:after="120" w:line="240" w:lineRule="auto"/>
        <w:ind w:left="510"/>
        <w:jc w:val="lowKashida"/>
        <w:rPr>
          <w:rFonts w:asciiTheme="majorBidi" w:hAnsiTheme="majorBidi" w:cstheme="majorBidi"/>
          <w:b/>
          <w:bCs/>
          <w:sz w:val="18"/>
          <w:szCs w:val="18"/>
        </w:rPr>
      </w:pPr>
      <w:r w:rsidRPr="001D1002">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562D47" w:rsidRPr="001D1002" w:rsidRDefault="00562D47" w:rsidP="001D1002">
      <w:pPr>
        <w:numPr>
          <w:ilvl w:val="0"/>
          <w:numId w:val="1"/>
        </w:numPr>
        <w:spacing w:after="120" w:line="240" w:lineRule="auto"/>
        <w:ind w:left="510"/>
        <w:jc w:val="lowKashida"/>
        <w:rPr>
          <w:rFonts w:asciiTheme="majorBidi" w:hAnsiTheme="majorBidi" w:cstheme="majorBidi"/>
          <w:b/>
          <w:bCs/>
          <w:sz w:val="18"/>
          <w:szCs w:val="18"/>
        </w:rPr>
      </w:pPr>
      <w:r w:rsidRPr="001D1002">
        <w:rPr>
          <w:rFonts w:asciiTheme="majorBidi" w:hAnsiTheme="majorBidi" w:cstheme="majorBidi"/>
          <w:b/>
          <w:bCs/>
          <w:sz w:val="18"/>
          <w:szCs w:val="18"/>
          <w:rtl/>
        </w:rPr>
        <w:t>محمد علي الفقي،فقه المعاملات:  دراسة مقارنة ،مجموعة النيل العربية، 2000م.</w:t>
      </w:r>
    </w:p>
    <w:p w:rsidR="00562D47" w:rsidRPr="001D1002" w:rsidRDefault="00562D47" w:rsidP="001D1002">
      <w:pPr>
        <w:numPr>
          <w:ilvl w:val="0"/>
          <w:numId w:val="1"/>
        </w:numPr>
        <w:spacing w:after="120" w:line="240" w:lineRule="auto"/>
        <w:ind w:left="510"/>
        <w:jc w:val="lowKashida"/>
        <w:rPr>
          <w:rFonts w:asciiTheme="majorBidi" w:hAnsiTheme="majorBidi" w:cstheme="majorBidi"/>
          <w:b/>
          <w:bCs/>
          <w:sz w:val="18"/>
          <w:szCs w:val="18"/>
        </w:rPr>
      </w:pPr>
      <w:r w:rsidRPr="001D1002">
        <w:rPr>
          <w:rFonts w:asciiTheme="majorBidi" w:hAnsiTheme="majorBidi" w:cstheme="majorBidi"/>
          <w:b/>
          <w:bCs/>
          <w:sz w:val="18"/>
          <w:szCs w:val="18"/>
          <w:rtl/>
        </w:rPr>
        <w:t>مُوفَّق الدين أبو محمد عبد الله بن أحمد بن محمد بن</w:t>
      </w:r>
      <w:r w:rsidRPr="001D1002">
        <w:rPr>
          <w:rFonts w:asciiTheme="majorBidi" w:hAnsiTheme="majorBidi" w:cstheme="majorBidi"/>
          <w:b/>
          <w:bCs/>
          <w:sz w:val="18"/>
          <w:szCs w:val="18"/>
        </w:rPr>
        <w:t xml:space="preserve"> </w:t>
      </w:r>
      <w:r w:rsidRPr="001D1002">
        <w:rPr>
          <w:rFonts w:asciiTheme="majorBidi" w:hAnsiTheme="majorBidi" w:cstheme="majorBidi"/>
          <w:b/>
          <w:bCs/>
          <w:sz w:val="18"/>
          <w:szCs w:val="18"/>
          <w:rtl/>
        </w:rPr>
        <w:t>قدامة المقدسي الجمّاعيلي الدّمشقي الصالحي الحنبلي،المغني ،1999م.</w:t>
      </w:r>
    </w:p>
    <w:p w:rsidR="00562D47" w:rsidRPr="001D1002" w:rsidRDefault="00562D47" w:rsidP="001D1002">
      <w:pPr>
        <w:numPr>
          <w:ilvl w:val="0"/>
          <w:numId w:val="1"/>
        </w:numPr>
        <w:spacing w:after="120" w:line="240" w:lineRule="auto"/>
        <w:ind w:left="510"/>
        <w:jc w:val="lowKashida"/>
        <w:rPr>
          <w:rFonts w:asciiTheme="majorBidi" w:hAnsiTheme="majorBidi" w:cstheme="majorBidi"/>
          <w:b/>
          <w:bCs/>
          <w:sz w:val="18"/>
          <w:szCs w:val="18"/>
        </w:rPr>
      </w:pPr>
      <w:r w:rsidRPr="001D1002">
        <w:rPr>
          <w:rFonts w:asciiTheme="majorBidi" w:hAnsiTheme="majorBidi" w:cstheme="majorBidi"/>
          <w:b/>
          <w:bCs/>
          <w:sz w:val="18"/>
          <w:szCs w:val="18"/>
          <w:rtl/>
        </w:rPr>
        <w:t xml:space="preserve">أبو بكر بن العربي، أحكام القرآن </w:t>
      </w:r>
      <w:r w:rsidRPr="001D1002">
        <w:rPr>
          <w:rFonts w:asciiTheme="majorBidi" w:hAnsiTheme="majorBidi" w:cstheme="majorBidi"/>
          <w:b/>
          <w:bCs/>
          <w:sz w:val="18"/>
          <w:szCs w:val="18"/>
          <w:rtl/>
          <w:lang w:bidi="ar-EG"/>
        </w:rPr>
        <w:t>،</w:t>
      </w:r>
      <w:r w:rsidRPr="001D1002">
        <w:rPr>
          <w:rFonts w:asciiTheme="majorBidi" w:hAnsiTheme="majorBidi" w:cstheme="majorBidi"/>
          <w:b/>
          <w:bCs/>
          <w:sz w:val="18"/>
          <w:szCs w:val="18"/>
          <w:rtl/>
        </w:rPr>
        <w:t>تحقيق محمد عبد القادر عطا، دار الكتب العلمية، 1996م.</w:t>
      </w:r>
    </w:p>
    <w:p w:rsidR="00562D47" w:rsidRPr="001D1002" w:rsidRDefault="00562D47" w:rsidP="001D1002">
      <w:pPr>
        <w:pStyle w:val="a4"/>
        <w:numPr>
          <w:ilvl w:val="0"/>
          <w:numId w:val="1"/>
        </w:numPr>
        <w:spacing w:after="120" w:line="240" w:lineRule="auto"/>
        <w:jc w:val="lowKashida"/>
        <w:rPr>
          <w:rFonts w:asciiTheme="majorBidi" w:hAnsiTheme="majorBidi" w:cstheme="majorBidi"/>
          <w:b/>
          <w:bCs/>
          <w:sz w:val="18"/>
          <w:szCs w:val="18"/>
        </w:rPr>
      </w:pPr>
      <w:r w:rsidRPr="001D1002">
        <w:rPr>
          <w:rFonts w:asciiTheme="majorBidi" w:hAnsiTheme="majorBidi" w:cstheme="majorBidi"/>
          <w:b/>
          <w:bCs/>
          <w:sz w:val="18"/>
          <w:szCs w:val="18"/>
          <w:rtl/>
        </w:rPr>
        <w:t>أبو بكر أحمد الجصاص، أحكام القرآنبيروت، دار الكتب العلمية، 1993م.</w:t>
      </w:r>
    </w:p>
    <w:p w:rsidR="00562D47" w:rsidRPr="001D1002" w:rsidRDefault="00562D47" w:rsidP="001D1002">
      <w:pPr>
        <w:numPr>
          <w:ilvl w:val="0"/>
          <w:numId w:val="1"/>
        </w:numPr>
        <w:spacing w:after="120" w:line="240" w:lineRule="auto"/>
        <w:jc w:val="lowKashida"/>
        <w:rPr>
          <w:rFonts w:asciiTheme="majorBidi" w:hAnsiTheme="majorBidi" w:cstheme="majorBidi"/>
          <w:b/>
          <w:bCs/>
          <w:sz w:val="18"/>
          <w:szCs w:val="18"/>
          <w:rtl/>
        </w:rPr>
      </w:pPr>
      <w:r w:rsidRPr="001D1002">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562D47" w:rsidRPr="001D1002" w:rsidRDefault="00562D47" w:rsidP="001D1002">
      <w:pPr>
        <w:numPr>
          <w:ilvl w:val="0"/>
          <w:numId w:val="1"/>
        </w:numPr>
        <w:spacing w:after="120" w:line="240" w:lineRule="auto"/>
        <w:jc w:val="lowKashida"/>
        <w:rPr>
          <w:rFonts w:asciiTheme="majorBidi" w:hAnsiTheme="majorBidi" w:cstheme="majorBidi"/>
          <w:b/>
          <w:bCs/>
          <w:sz w:val="18"/>
          <w:szCs w:val="18"/>
        </w:rPr>
      </w:pPr>
      <w:r w:rsidRPr="001D1002">
        <w:rPr>
          <w:rFonts w:asciiTheme="majorBidi" w:hAnsiTheme="majorBidi" w:cstheme="majorBidi"/>
          <w:b/>
          <w:bCs/>
          <w:sz w:val="18"/>
          <w:szCs w:val="18"/>
          <w:rtl/>
        </w:rPr>
        <w:t>عماد الدين أبو الفداء إسماعيل بن كثير القرشي</w:t>
      </w:r>
      <w:r w:rsidRPr="001D1002">
        <w:rPr>
          <w:rFonts w:asciiTheme="majorBidi" w:hAnsiTheme="majorBidi" w:cstheme="majorBidi"/>
          <w:b/>
          <w:bCs/>
          <w:sz w:val="18"/>
          <w:szCs w:val="18"/>
        </w:rPr>
        <w:t xml:space="preserve"> </w:t>
      </w:r>
      <w:r w:rsidRPr="001D1002">
        <w:rPr>
          <w:rFonts w:asciiTheme="majorBidi" w:hAnsiTheme="majorBidi" w:cstheme="majorBidi"/>
          <w:b/>
          <w:bCs/>
          <w:sz w:val="18"/>
          <w:szCs w:val="18"/>
          <w:rtl/>
        </w:rPr>
        <w:t>الدمشقي,  تفسير القرآن العظيم ،</w:t>
      </w:r>
      <w:r w:rsidRPr="001D1002">
        <w:rPr>
          <w:rFonts w:asciiTheme="majorBidi" w:hAnsiTheme="majorBidi" w:cstheme="majorBidi"/>
          <w:b/>
          <w:bCs/>
          <w:sz w:val="18"/>
          <w:szCs w:val="18"/>
          <w:rtl/>
          <w:lang w:bidi="ar-EG"/>
        </w:rPr>
        <w:t xml:space="preserve"> </w:t>
      </w:r>
      <w:r w:rsidRPr="001D1002">
        <w:rPr>
          <w:rFonts w:asciiTheme="majorBidi" w:hAnsiTheme="majorBidi" w:cstheme="majorBidi"/>
          <w:b/>
          <w:bCs/>
          <w:sz w:val="18"/>
          <w:szCs w:val="18"/>
          <w:rtl/>
        </w:rPr>
        <w:t>دار الراية للنشر والتوزيع، 1993م.</w:t>
      </w:r>
    </w:p>
    <w:p w:rsidR="00562D47" w:rsidRPr="001D1002" w:rsidRDefault="00562D47" w:rsidP="001D1002">
      <w:pPr>
        <w:numPr>
          <w:ilvl w:val="0"/>
          <w:numId w:val="1"/>
        </w:numPr>
        <w:spacing w:after="120" w:line="240" w:lineRule="auto"/>
        <w:jc w:val="lowKashida"/>
        <w:rPr>
          <w:rFonts w:asciiTheme="majorBidi" w:hAnsiTheme="majorBidi" w:cstheme="majorBidi"/>
          <w:b/>
          <w:bCs/>
          <w:sz w:val="18"/>
          <w:szCs w:val="18"/>
          <w:rtl/>
        </w:rPr>
      </w:pPr>
      <w:r w:rsidRPr="001D1002">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1D1002">
        <w:rPr>
          <w:rFonts w:asciiTheme="majorBidi" w:hAnsiTheme="majorBidi" w:cstheme="majorBidi"/>
          <w:b/>
          <w:bCs/>
          <w:sz w:val="18"/>
          <w:szCs w:val="18"/>
          <w:rtl/>
          <w:lang w:bidi="ar-EG"/>
        </w:rPr>
        <w:t>،</w:t>
      </w:r>
      <w:r w:rsidRPr="001D1002">
        <w:rPr>
          <w:rFonts w:asciiTheme="majorBidi" w:hAnsiTheme="majorBidi" w:cstheme="majorBidi"/>
          <w:b/>
          <w:bCs/>
          <w:sz w:val="18"/>
          <w:szCs w:val="18"/>
          <w:rtl/>
        </w:rPr>
        <w:t>دار المعرفة للطباعة والنشر، 1999م.</w:t>
      </w:r>
    </w:p>
    <w:p w:rsidR="00562D47" w:rsidRPr="001D1002" w:rsidRDefault="00562D47" w:rsidP="001D1002">
      <w:pPr>
        <w:numPr>
          <w:ilvl w:val="0"/>
          <w:numId w:val="1"/>
        </w:numPr>
        <w:spacing w:after="120" w:line="240" w:lineRule="auto"/>
        <w:jc w:val="lowKashida"/>
        <w:rPr>
          <w:rFonts w:asciiTheme="majorBidi" w:hAnsiTheme="majorBidi" w:cstheme="majorBidi"/>
          <w:b/>
          <w:bCs/>
          <w:sz w:val="18"/>
          <w:szCs w:val="18"/>
          <w:rtl/>
        </w:rPr>
      </w:pPr>
      <w:r w:rsidRPr="001D1002">
        <w:rPr>
          <w:rFonts w:asciiTheme="majorBidi" w:hAnsiTheme="majorBidi" w:cstheme="majorBidi"/>
          <w:b/>
          <w:bCs/>
          <w:sz w:val="18"/>
          <w:szCs w:val="18"/>
          <w:rtl/>
        </w:rPr>
        <w:t>عمر عبد العزيز المترك، الربا والمعاملات المعاصرة، دار العاصمة،  1417هـ.</w:t>
      </w:r>
    </w:p>
    <w:p w:rsidR="00562D47" w:rsidRPr="001D1002" w:rsidRDefault="00562D47" w:rsidP="001D1002">
      <w:pPr>
        <w:numPr>
          <w:ilvl w:val="0"/>
          <w:numId w:val="1"/>
        </w:numPr>
        <w:spacing w:after="120" w:line="240" w:lineRule="auto"/>
        <w:jc w:val="lowKashida"/>
        <w:rPr>
          <w:rFonts w:asciiTheme="majorBidi" w:hAnsiTheme="majorBidi" w:cstheme="majorBidi"/>
          <w:b/>
          <w:bCs/>
          <w:sz w:val="18"/>
          <w:szCs w:val="18"/>
        </w:rPr>
      </w:pPr>
      <w:r w:rsidRPr="001D1002">
        <w:rPr>
          <w:rFonts w:asciiTheme="majorBidi" w:hAnsiTheme="majorBidi" w:cstheme="majorBidi"/>
          <w:b/>
          <w:bCs/>
          <w:sz w:val="18"/>
          <w:szCs w:val="18"/>
          <w:rtl/>
        </w:rPr>
        <w:t xml:space="preserve">عباس محمود العقاد، حقائق الإسلام وأباطيل خصومه </w:t>
      </w:r>
      <w:r w:rsidRPr="001D1002">
        <w:rPr>
          <w:rFonts w:asciiTheme="majorBidi" w:hAnsiTheme="majorBidi" w:cstheme="majorBidi"/>
          <w:b/>
          <w:bCs/>
          <w:sz w:val="18"/>
          <w:szCs w:val="18"/>
          <w:rtl/>
          <w:lang w:bidi="ar-EG"/>
        </w:rPr>
        <w:t>،</w:t>
      </w:r>
      <w:r w:rsidRPr="001D1002">
        <w:rPr>
          <w:rFonts w:asciiTheme="majorBidi" w:hAnsiTheme="majorBidi" w:cstheme="majorBidi"/>
          <w:b/>
          <w:bCs/>
          <w:sz w:val="18"/>
          <w:szCs w:val="18"/>
          <w:rtl/>
        </w:rPr>
        <w:t>مصر، دار نهضة، 1957م.</w:t>
      </w:r>
    </w:p>
    <w:p w:rsidR="00562D47" w:rsidRPr="001D1002" w:rsidRDefault="00562D47" w:rsidP="001D1002">
      <w:pPr>
        <w:numPr>
          <w:ilvl w:val="0"/>
          <w:numId w:val="1"/>
        </w:numPr>
        <w:spacing w:after="120" w:line="240" w:lineRule="auto"/>
        <w:jc w:val="lowKashida"/>
        <w:rPr>
          <w:rFonts w:asciiTheme="majorBidi" w:hAnsiTheme="majorBidi" w:cstheme="majorBidi"/>
          <w:b/>
          <w:bCs/>
          <w:sz w:val="18"/>
          <w:szCs w:val="18"/>
        </w:rPr>
      </w:pPr>
      <w:r w:rsidRPr="001D1002">
        <w:rPr>
          <w:rFonts w:asciiTheme="majorBidi" w:hAnsiTheme="majorBidi" w:cstheme="majorBidi"/>
          <w:b/>
          <w:bCs/>
          <w:sz w:val="18"/>
          <w:szCs w:val="18"/>
          <w:rtl/>
        </w:rPr>
        <w:t xml:space="preserve">الشَّريف حمدان راجح الهجاري،  قواعد الدعوة الإسلامية </w:t>
      </w:r>
      <w:r w:rsidRPr="001D1002">
        <w:rPr>
          <w:rFonts w:asciiTheme="majorBidi" w:hAnsiTheme="majorBidi" w:cstheme="majorBidi"/>
          <w:b/>
          <w:bCs/>
          <w:sz w:val="18"/>
          <w:szCs w:val="18"/>
          <w:rtl/>
          <w:lang w:bidi="ar-EG"/>
        </w:rPr>
        <w:t xml:space="preserve">، </w:t>
      </w:r>
      <w:r w:rsidRPr="001D1002">
        <w:rPr>
          <w:rFonts w:asciiTheme="majorBidi" w:hAnsiTheme="majorBidi" w:cstheme="majorBidi"/>
          <w:b/>
          <w:bCs/>
          <w:sz w:val="18"/>
          <w:szCs w:val="18"/>
          <w:rtl/>
        </w:rPr>
        <w:t>القاهرة، مطابع ابن تيمية، 1413هـ.</w:t>
      </w:r>
    </w:p>
    <w:p w:rsidR="00562D47" w:rsidRPr="001D1002" w:rsidRDefault="00562D47" w:rsidP="001D1002">
      <w:pPr>
        <w:numPr>
          <w:ilvl w:val="0"/>
          <w:numId w:val="1"/>
        </w:numPr>
        <w:spacing w:after="120" w:line="240" w:lineRule="auto"/>
        <w:jc w:val="lowKashida"/>
        <w:rPr>
          <w:rFonts w:asciiTheme="majorBidi" w:hAnsiTheme="majorBidi" w:cstheme="majorBidi"/>
          <w:b/>
          <w:bCs/>
          <w:sz w:val="18"/>
          <w:szCs w:val="18"/>
          <w:rtl/>
        </w:rPr>
      </w:pPr>
      <w:r w:rsidRPr="001D1002">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562D47" w:rsidRPr="001D1002" w:rsidRDefault="00562D47" w:rsidP="001D1002">
      <w:pPr>
        <w:spacing w:after="120" w:line="240" w:lineRule="auto"/>
        <w:jc w:val="lowKashida"/>
        <w:rPr>
          <w:rFonts w:asciiTheme="majorBidi" w:hAnsiTheme="majorBidi" w:cstheme="majorBidi"/>
          <w:sz w:val="18"/>
          <w:szCs w:val="18"/>
          <w:rtl/>
          <w:lang w:bidi="ar-EG"/>
        </w:rPr>
      </w:pPr>
    </w:p>
    <w:p w:rsidR="00562D47" w:rsidRPr="001D1002" w:rsidRDefault="00562D47" w:rsidP="001D1002">
      <w:pPr>
        <w:spacing w:line="240" w:lineRule="auto"/>
        <w:rPr>
          <w:rFonts w:asciiTheme="majorBidi" w:eastAsia="Calibri" w:hAnsiTheme="majorBidi" w:cstheme="majorBidi"/>
          <w:i/>
          <w:iCs/>
          <w:sz w:val="18"/>
          <w:szCs w:val="18"/>
          <w:rtl/>
        </w:rPr>
        <w:sectPr w:rsidR="00562D47" w:rsidRPr="001D1002" w:rsidSect="00562D47">
          <w:type w:val="continuous"/>
          <w:pgSz w:w="11906" w:h="16838"/>
          <w:pgMar w:top="964" w:right="1021" w:bottom="964" w:left="1021" w:header="709" w:footer="709" w:gutter="0"/>
          <w:cols w:num="2" w:space="708"/>
          <w:bidi/>
          <w:rtlGutter/>
          <w:docGrid w:linePitch="360"/>
        </w:sectPr>
      </w:pPr>
    </w:p>
    <w:p w:rsidR="00562D47" w:rsidRPr="001D1002" w:rsidRDefault="00562D47" w:rsidP="001D1002">
      <w:pPr>
        <w:spacing w:line="240" w:lineRule="auto"/>
        <w:rPr>
          <w:rFonts w:asciiTheme="majorBidi" w:eastAsia="Calibri" w:hAnsiTheme="majorBidi" w:cstheme="majorBidi"/>
          <w:i/>
          <w:iCs/>
          <w:sz w:val="18"/>
          <w:szCs w:val="18"/>
          <w:rtl/>
        </w:rPr>
      </w:pPr>
    </w:p>
    <w:p w:rsidR="00562D47" w:rsidRPr="001D1002" w:rsidRDefault="00562D47" w:rsidP="001D1002">
      <w:pPr>
        <w:spacing w:after="120" w:line="240" w:lineRule="auto"/>
        <w:jc w:val="lowKashida"/>
        <w:rPr>
          <w:rFonts w:asciiTheme="majorBidi" w:hAnsiTheme="majorBidi" w:cstheme="majorBidi"/>
          <w:sz w:val="18"/>
          <w:szCs w:val="18"/>
          <w:rtl/>
        </w:rPr>
      </w:pPr>
    </w:p>
    <w:p w:rsidR="00562D47" w:rsidRPr="001D1002" w:rsidRDefault="00562D47" w:rsidP="001D1002">
      <w:pPr>
        <w:spacing w:line="240" w:lineRule="auto"/>
        <w:rPr>
          <w:rFonts w:asciiTheme="majorBidi" w:hAnsiTheme="majorBidi" w:cstheme="majorBidi"/>
          <w:i/>
          <w:iCs/>
          <w:sz w:val="18"/>
          <w:szCs w:val="18"/>
          <w:rtl/>
        </w:rPr>
      </w:pPr>
    </w:p>
    <w:p w:rsidR="00562D47" w:rsidRPr="00562D47" w:rsidRDefault="00562D47" w:rsidP="00562D47">
      <w:pPr>
        <w:spacing w:line="240" w:lineRule="auto"/>
        <w:jc w:val="center"/>
        <w:rPr>
          <w:rFonts w:asciiTheme="majorBidi" w:hAnsiTheme="majorBidi" w:cstheme="majorBidi"/>
          <w:i/>
          <w:iCs/>
        </w:rPr>
      </w:pPr>
    </w:p>
    <w:p w:rsidR="00562D47" w:rsidRPr="00562D47" w:rsidRDefault="00562D47" w:rsidP="00562D47">
      <w:pPr>
        <w:spacing w:after="120" w:line="240" w:lineRule="auto"/>
        <w:ind w:left="227" w:firstLine="493"/>
        <w:jc w:val="center"/>
        <w:rPr>
          <w:rFonts w:asciiTheme="majorBidi" w:hAnsiTheme="majorBidi" w:cstheme="majorBidi"/>
          <w:i/>
          <w:iCs/>
          <w:sz w:val="28"/>
          <w:szCs w:val="28"/>
          <w:rtl/>
        </w:rPr>
      </w:pPr>
    </w:p>
    <w:p w:rsidR="00562D47" w:rsidRPr="00562D47" w:rsidRDefault="00562D47" w:rsidP="00562D47">
      <w:pPr>
        <w:spacing w:line="240" w:lineRule="auto"/>
        <w:rPr>
          <w:rFonts w:asciiTheme="majorBidi" w:hAnsiTheme="majorBidi" w:cstheme="majorBidi"/>
          <w:i/>
          <w:iCs/>
          <w:sz w:val="48"/>
          <w:szCs w:val="48"/>
        </w:rPr>
      </w:pPr>
    </w:p>
    <w:sectPr w:rsidR="00562D47" w:rsidRPr="00562D47" w:rsidSect="00562D4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47">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49">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184">
    <w:panose1 w:val="02000400000000000000"/>
    <w:charset w:val="00"/>
    <w:family w:val="auto"/>
    <w:pitch w:val="variable"/>
    <w:sig w:usb0="80002003" w:usb1="90000000" w:usb2="00000008" w:usb3="00000000" w:csb0="80000041" w:csb1="00000000"/>
  </w:font>
  <w:font w:name="QCF_P185">
    <w:panose1 w:val="02000400000000000000"/>
    <w:charset w:val="00"/>
    <w:family w:val="auto"/>
    <w:pitch w:val="variable"/>
    <w:sig w:usb0="80002003" w:usb1="90000000" w:usb2="00000008" w:usb3="00000000" w:csb0="80000041" w:csb1="00000000"/>
  </w:font>
  <w:font w:name="QCF_P188">
    <w:panose1 w:val="02000400000000000000"/>
    <w:charset w:val="00"/>
    <w:family w:val="auto"/>
    <w:pitch w:val="variable"/>
    <w:sig w:usb0="80002003" w:usb1="90000000" w:usb2="00000008" w:usb3="00000000" w:csb0="80000041" w:csb1="00000000"/>
  </w:font>
  <w:font w:name="QCF_P55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654BF"/>
    <w:multiLevelType w:val="hybridMultilevel"/>
    <w:tmpl w:val="EB0CD1B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562D47"/>
    <w:rsid w:val="001C7720"/>
    <w:rsid w:val="001D1002"/>
    <w:rsid w:val="00514443"/>
    <w:rsid w:val="00562D47"/>
    <w:rsid w:val="00875C45"/>
    <w:rsid w:val="009556CB"/>
    <w:rsid w:val="00BF7572"/>
    <w:rsid w:val="00C17BAD"/>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62D47"/>
    <w:rPr>
      <w:color w:val="0000FF" w:themeColor="hyperlink"/>
      <w:u w:val="single"/>
    </w:rPr>
  </w:style>
  <w:style w:type="paragraph" w:styleId="a3">
    <w:name w:val="Normal (Web)"/>
    <w:basedOn w:val="a"/>
    <w:rsid w:val="00562D4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62D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2013-06-10T08:53:00Z</dcterms:created>
  <dcterms:modified xsi:type="dcterms:W3CDTF">2013-06-19T06:28:00Z</dcterms:modified>
</cp:coreProperties>
</file>