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CB" w:rsidRPr="00837DB7" w:rsidRDefault="00837DB7" w:rsidP="00837DB7">
      <w:pPr>
        <w:spacing w:line="240" w:lineRule="auto"/>
        <w:jc w:val="center"/>
        <w:rPr>
          <w:rFonts w:asciiTheme="majorBidi" w:hAnsiTheme="majorBidi" w:cstheme="majorBidi"/>
          <w:i/>
          <w:iCs/>
          <w:sz w:val="48"/>
          <w:szCs w:val="48"/>
          <w:rtl/>
        </w:rPr>
      </w:pPr>
      <w:r w:rsidRPr="00837DB7">
        <w:rPr>
          <w:rFonts w:asciiTheme="majorBidi" w:eastAsia="Calibri" w:hAnsiTheme="majorBidi" w:cstheme="majorBidi"/>
          <w:i/>
          <w:iCs/>
          <w:sz w:val="48"/>
          <w:szCs w:val="48"/>
          <w:rtl/>
        </w:rPr>
        <w:t>الإيمان بالميزان، وبيان حقيقته</w:t>
      </w:r>
    </w:p>
    <w:p w:rsidR="00837DB7" w:rsidRPr="00837DB7" w:rsidRDefault="00837DB7" w:rsidP="00837DB7">
      <w:pPr>
        <w:spacing w:after="120" w:line="240" w:lineRule="auto"/>
        <w:ind w:left="227" w:firstLine="493"/>
        <w:jc w:val="center"/>
        <w:rPr>
          <w:rFonts w:asciiTheme="majorBidi" w:hAnsiTheme="majorBidi" w:cstheme="majorBidi"/>
          <w:i/>
          <w:iCs/>
          <w:sz w:val="28"/>
          <w:szCs w:val="28"/>
          <w:rtl/>
        </w:rPr>
      </w:pPr>
      <w:r w:rsidRPr="00837DB7">
        <w:rPr>
          <w:rFonts w:asciiTheme="majorBidi" w:hAnsiTheme="majorBidi" w:cstheme="majorBidi"/>
          <w:i/>
          <w:iCs/>
          <w:sz w:val="28"/>
          <w:szCs w:val="28"/>
          <w:rtl/>
        </w:rPr>
        <w:t>بحث في التفسير الموض</w:t>
      </w:r>
      <w:r w:rsidR="00DF300F">
        <w:rPr>
          <w:rFonts w:asciiTheme="majorBidi" w:hAnsiTheme="majorBidi" w:cstheme="majorBidi" w:hint="cs"/>
          <w:i/>
          <w:iCs/>
          <w:sz w:val="28"/>
          <w:szCs w:val="28"/>
          <w:rtl/>
        </w:rPr>
        <w:t>و</w:t>
      </w:r>
      <w:r w:rsidRPr="00837DB7">
        <w:rPr>
          <w:rFonts w:asciiTheme="majorBidi" w:hAnsiTheme="majorBidi" w:cstheme="majorBidi"/>
          <w:i/>
          <w:iCs/>
          <w:sz w:val="28"/>
          <w:szCs w:val="28"/>
          <w:rtl/>
        </w:rPr>
        <w:t>عي</w:t>
      </w:r>
    </w:p>
    <w:p w:rsidR="00837DB7" w:rsidRPr="00837DB7" w:rsidRDefault="00837DB7" w:rsidP="004F1FEE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</w:rPr>
      </w:pPr>
      <w:r w:rsidRPr="00837DB7">
        <w:rPr>
          <w:rFonts w:asciiTheme="majorBidi" w:hAnsiTheme="majorBidi" w:cstheme="majorBidi"/>
          <w:b/>
          <w:bCs/>
          <w:rtl/>
        </w:rPr>
        <w:t xml:space="preserve">إعداد </w:t>
      </w:r>
      <w:r w:rsidRPr="00837DB7">
        <w:rPr>
          <w:rFonts w:asciiTheme="majorBidi" w:eastAsia="Times New Roman" w:hAnsiTheme="majorBidi" w:cstheme="majorBidi"/>
          <w:b/>
          <w:bCs/>
          <w:rtl/>
        </w:rPr>
        <w:t xml:space="preserve">أ/ </w:t>
      </w:r>
      <w:r w:rsidR="004F1FEE" w:rsidRPr="004F1FEE">
        <w:rPr>
          <w:rFonts w:asciiTheme="majorBidi" w:eastAsia="Times New Roman" w:hAnsiTheme="majorBidi" w:cstheme="majorBidi" w:hint="cs"/>
          <w:b/>
          <w:bCs/>
          <w:rtl/>
          <w:lang w:bidi="ar-EG"/>
        </w:rPr>
        <w:t>شادية بيومي حامد</w:t>
      </w:r>
    </w:p>
    <w:p w:rsidR="00837DB7" w:rsidRPr="00837DB7" w:rsidRDefault="00837DB7" w:rsidP="00837DB7">
      <w:pPr>
        <w:spacing w:line="240" w:lineRule="auto"/>
        <w:jc w:val="center"/>
        <w:rPr>
          <w:rFonts w:asciiTheme="majorBidi" w:eastAsia="Times New Roman" w:hAnsiTheme="majorBidi" w:cstheme="majorBidi"/>
          <w:i/>
          <w:iCs/>
          <w:sz w:val="20"/>
          <w:szCs w:val="20"/>
        </w:rPr>
      </w:pPr>
      <w:r w:rsidRPr="00837DB7">
        <w:rPr>
          <w:rFonts w:asciiTheme="majorBidi" w:hAnsiTheme="majorBidi" w:cstheme="majorBidi"/>
          <w:i/>
          <w:iCs/>
          <w:sz w:val="20"/>
          <w:szCs w:val="20"/>
          <w:rtl/>
        </w:rPr>
        <w:t>قسم الدعوة وأصول الدين</w:t>
      </w:r>
    </w:p>
    <w:p w:rsidR="00837DB7" w:rsidRPr="00837DB7" w:rsidRDefault="00837DB7" w:rsidP="00837DB7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837DB7">
        <w:rPr>
          <w:rFonts w:asciiTheme="majorBidi" w:hAnsiTheme="majorBidi" w:cstheme="majorBidi"/>
          <w:i/>
          <w:iCs/>
          <w:sz w:val="20"/>
          <w:szCs w:val="20"/>
          <w:rtl/>
        </w:rPr>
        <w:t>كلية العلوم الإسلامية – جامعة المدينة العالمية</w:t>
      </w:r>
    </w:p>
    <w:p w:rsidR="00837DB7" w:rsidRPr="00837DB7" w:rsidRDefault="00837DB7" w:rsidP="00837DB7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  <w:rtl/>
        </w:rPr>
      </w:pPr>
      <w:r w:rsidRPr="00837DB7">
        <w:rPr>
          <w:rFonts w:asciiTheme="majorBidi" w:hAnsiTheme="majorBidi" w:cstheme="majorBidi"/>
          <w:i/>
          <w:iCs/>
          <w:sz w:val="20"/>
          <w:szCs w:val="20"/>
          <w:rtl/>
        </w:rPr>
        <w:t>شاه علم – ماليزيا</w:t>
      </w:r>
    </w:p>
    <w:p w:rsidR="00837DB7" w:rsidRPr="00837DB7" w:rsidRDefault="004F1FEE" w:rsidP="004F1FEE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  <w:rtl/>
        </w:rPr>
      </w:pPr>
      <w:r w:rsidRPr="004F1FEE">
        <w:rPr>
          <w:rFonts w:asciiTheme="majorBidi" w:hAnsiTheme="majorBidi" w:cstheme="majorBidi"/>
          <w:i/>
          <w:iCs/>
          <w:sz w:val="20"/>
          <w:szCs w:val="20"/>
          <w:lang w:bidi="ar-EG"/>
        </w:rPr>
        <w:t>shadia@mediu.ws</w:t>
      </w:r>
    </w:p>
    <w:p w:rsidR="00837DB7" w:rsidRPr="00837DB7" w:rsidRDefault="00837DB7" w:rsidP="00837DB7">
      <w:pPr>
        <w:spacing w:after="120" w:line="240" w:lineRule="auto"/>
        <w:ind w:left="227" w:firstLine="493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  <w:sectPr w:rsidR="00837DB7" w:rsidRPr="00837DB7" w:rsidSect="00837DB7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837DB7" w:rsidRPr="00DF300F" w:rsidRDefault="00837DB7" w:rsidP="00DF300F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خلاصة  -- هذا البحث يبحث في </w:t>
      </w:r>
      <w:r w:rsidRPr="00DF300F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الإيمان بالميزان، وبيان حقيقته</w:t>
      </w:r>
    </w:p>
    <w:p w:rsidR="00837DB7" w:rsidRPr="00DF300F" w:rsidRDefault="00837DB7" w:rsidP="00DF300F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>الكلمات المفتاحية</w:t>
      </w:r>
      <w:r w:rsidRPr="00DF300F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:</w:t>
      </w:r>
      <w:r w:rsidRPr="00DF300F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 يوم القيامة</w:t>
      </w:r>
      <w:r w:rsidRPr="00DF300F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،</w:t>
      </w: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الحساب</w:t>
      </w:r>
      <w:r w:rsidRPr="00DF300F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،</w:t>
      </w: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الأعمال الموزونة</w:t>
      </w:r>
    </w:p>
    <w:p w:rsidR="00837DB7" w:rsidRPr="00DF300F" w:rsidRDefault="00837DB7" w:rsidP="00DF300F">
      <w:pPr>
        <w:pStyle w:val="a4"/>
        <w:numPr>
          <w:ilvl w:val="0"/>
          <w:numId w:val="2"/>
        </w:numPr>
        <w:spacing w:after="12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</w:p>
    <w:p w:rsidR="00837DB7" w:rsidRPr="00DF300F" w:rsidRDefault="00837DB7" w:rsidP="00DF300F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لله، والصلاة والسلام على سيدنا رسول الله، وعلى آله وصحبه ومن والاه، سوف نتحدث في هذا المقال عن  </w:t>
      </w:r>
      <w:r w:rsidRPr="00DF300F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الإيمان بالميزان، وبيان حقيقته</w:t>
      </w:r>
    </w:p>
    <w:p w:rsidR="00837DB7" w:rsidRPr="00DF300F" w:rsidRDefault="00837DB7" w:rsidP="00DF300F">
      <w:pPr>
        <w:pStyle w:val="a3"/>
        <w:numPr>
          <w:ilvl w:val="0"/>
          <w:numId w:val="2"/>
        </w:numPr>
        <w:bidi/>
        <w:spacing w:before="0" w:beforeAutospacing="0" w:after="120" w:afterAutospacing="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>عنوان المقال</w:t>
      </w:r>
    </w:p>
    <w:p w:rsidR="00837DB7" w:rsidRPr="00DF300F" w:rsidRDefault="00837DB7" w:rsidP="00DF300F">
      <w:pPr>
        <w:pStyle w:val="a3"/>
        <w:widowControl w:val="0"/>
        <w:bidi/>
        <w:jc w:val="lowKashida"/>
        <w:rPr>
          <w:rFonts w:asciiTheme="majorBidi" w:hAnsiTheme="majorBidi" w:cstheme="majorBidi"/>
          <w:b/>
          <w:bCs/>
          <w:color w:val="000080"/>
          <w:sz w:val="18"/>
          <w:szCs w:val="18"/>
        </w:rPr>
      </w:pPr>
      <w:r w:rsidRPr="00DF300F">
        <w:rPr>
          <w:rFonts w:asciiTheme="majorBidi" w:hAnsiTheme="majorBidi" w:cstheme="majorBidi"/>
          <w:b/>
          <w:bCs/>
          <w:color w:val="000080"/>
          <w:sz w:val="18"/>
          <w:szCs w:val="18"/>
          <w:rtl/>
        </w:rPr>
        <w:t xml:space="preserve">الإيمان بالميزان: </w:t>
      </w:r>
    </w:p>
    <w:p w:rsidR="00837DB7" w:rsidRPr="00DF300F" w:rsidRDefault="00837DB7" w:rsidP="00DF300F">
      <w:pPr>
        <w:pStyle w:val="a3"/>
        <w:widowControl w:val="0"/>
        <w:bidi/>
        <w:spacing w:before="0" w:beforeAutospacing="0" w:after="120" w:afterAutospacing="0"/>
        <w:jc w:val="both"/>
        <w:rPr>
          <w:rFonts w:asciiTheme="majorBidi" w:hAnsiTheme="majorBidi" w:cstheme="majorBidi"/>
          <w:b/>
          <w:bCs/>
          <w:spacing w:val="-6"/>
          <w:sz w:val="18"/>
          <w:szCs w:val="18"/>
        </w:rPr>
      </w:pPr>
      <w:r w:rsidRPr="00DF300F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>الميزان يكون يوم القيامة، قال تعالى:</w:t>
      </w:r>
      <w:r w:rsidRPr="00DF300F">
        <w:rPr>
          <w:rFonts w:asciiTheme="majorBidi" w:hAnsiTheme="majorBidi" w:cstheme="majorBidi"/>
          <w:b/>
          <w:bCs/>
          <w:color w:val="008000"/>
          <w:spacing w:val="-6"/>
          <w:sz w:val="18"/>
          <w:szCs w:val="18"/>
          <w:rtl/>
        </w:rPr>
        <w:t xml:space="preserve"> </w:t>
      </w:r>
      <w:r w:rsidR="00DF300F" w:rsidRPr="00DF300F">
        <w:rPr>
          <w:rFonts w:cs="DecoType Thuluth" w:hint="cs"/>
          <w:color w:val="008000"/>
          <w:spacing w:val="-6"/>
          <w:sz w:val="18"/>
          <w:szCs w:val="18"/>
          <w:rtl/>
        </w:rPr>
        <w:t>{</w:t>
      </w:r>
      <w:r w:rsidR="00DF300F" w:rsidRPr="00DF300F">
        <w:rPr>
          <w:rFonts w:ascii="QCF_P326" w:hAnsi="QCF_P326" w:cs="QCF_P326"/>
          <w:color w:val="008000"/>
          <w:spacing w:val="-6"/>
          <w:sz w:val="18"/>
          <w:szCs w:val="18"/>
          <w:rtl/>
        </w:rPr>
        <w:t>ﭪ ﭫ ﭬ ﭭ ﭮ ﭯ ﭰ ﭱ ﭲ ﭳ ﭴ ﭵ ﭶ ﭷ ﭸ ﭹ ﭺ ﭻ ﭼ ﭽ ﭾ ﭿ</w:t>
      </w:r>
      <w:r w:rsidR="00DF300F" w:rsidRPr="00DF300F">
        <w:rPr>
          <w:rFonts w:ascii="QCF_P326" w:hAnsi="QCF_P326" w:cs="DecoType Thuluth"/>
          <w:color w:val="008000"/>
          <w:spacing w:val="-6"/>
          <w:sz w:val="18"/>
          <w:szCs w:val="18"/>
          <w:rtl/>
        </w:rPr>
        <w:t>}</w:t>
      </w:r>
      <w:r w:rsidR="00DF300F" w:rsidRPr="00DF300F">
        <w:rPr>
          <w:rFonts w:cs="AL-Hotham" w:hint="cs"/>
          <w:color w:val="008000"/>
          <w:spacing w:val="-6"/>
          <w:sz w:val="18"/>
          <w:szCs w:val="18"/>
          <w:rtl/>
        </w:rPr>
        <w:t xml:space="preserve"> </w:t>
      </w:r>
      <w:r w:rsidRPr="00DF300F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>[الأنبياء: 47] وقال تعالى:</w:t>
      </w:r>
      <w:r w:rsidR="00DF300F" w:rsidRPr="00DF300F">
        <w:rPr>
          <w:rFonts w:cs="DecoType Thuluth" w:hint="cs"/>
          <w:color w:val="008000"/>
          <w:spacing w:val="-6"/>
          <w:sz w:val="18"/>
          <w:szCs w:val="18"/>
          <w:rtl/>
        </w:rPr>
        <w:t xml:space="preserve"> {</w:t>
      </w:r>
      <w:r w:rsidR="00DF300F" w:rsidRPr="00DF300F">
        <w:rPr>
          <w:rFonts w:ascii="QCF_P348" w:hAnsi="QCF_P348" w:cs="QCF_P348"/>
          <w:color w:val="008000"/>
          <w:spacing w:val="-6"/>
          <w:sz w:val="18"/>
          <w:szCs w:val="18"/>
          <w:rtl/>
        </w:rPr>
        <w:t>ﯱ ﯲ ﯳ ﯴ ﯵ ﯶ ﯷﯸ ﯹ ﯺ ﯻ ﯼ ﯽ ﯾ ﯿ ﰀ ﰁ</w:t>
      </w:r>
      <w:r w:rsidR="00DF300F" w:rsidRPr="00DF300F">
        <w:rPr>
          <w:rFonts w:cs="DecoType Thuluth" w:hint="cs"/>
          <w:color w:val="008000"/>
          <w:spacing w:val="-6"/>
          <w:sz w:val="18"/>
          <w:szCs w:val="18"/>
          <w:rtl/>
        </w:rPr>
        <w:t>}</w:t>
      </w:r>
      <w:r w:rsidR="00DF300F" w:rsidRPr="00DF300F">
        <w:rPr>
          <w:rFonts w:cs="AL-Hotham" w:hint="cs"/>
          <w:color w:val="008000"/>
          <w:spacing w:val="-6"/>
          <w:sz w:val="18"/>
          <w:szCs w:val="18"/>
          <w:rtl/>
        </w:rPr>
        <w:t xml:space="preserve"> </w:t>
      </w:r>
      <w:r w:rsidRPr="00DF300F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[المؤمنون: 102- 103]. </w:t>
      </w:r>
    </w:p>
    <w:p w:rsidR="00837DB7" w:rsidRPr="00DF300F" w:rsidRDefault="00837DB7" w:rsidP="00DF300F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>قال القرطبي في (التذكرة) قال العلماء: إذا انقضى الحساب كان بعده وزن الأعمال؛ لأن الوزن للجزاء، فينبغي أن يكون بعد المحاسبة، فإن المحاسبة لتقرير الأعمال، والوزنُ لإظهار مقاديرها، ليكون الجزاء بحسبها، قال: وقوله تعالى:</w:t>
      </w:r>
      <w:r w:rsidRPr="00DF300F">
        <w:rPr>
          <w:rFonts w:asciiTheme="majorBidi" w:hAnsiTheme="majorBidi" w:cstheme="majorBidi"/>
          <w:b/>
          <w:bCs/>
          <w:color w:val="008000"/>
          <w:sz w:val="18"/>
          <w:szCs w:val="18"/>
          <w:rtl/>
        </w:rPr>
        <w:t xml:space="preserve"> </w:t>
      </w:r>
      <w:r w:rsidR="00DF300F" w:rsidRPr="00DF300F">
        <w:rPr>
          <w:rFonts w:cs="DecoType Thuluth" w:hint="cs"/>
          <w:color w:val="008000"/>
          <w:sz w:val="18"/>
          <w:szCs w:val="18"/>
          <w:rtl/>
        </w:rPr>
        <w:t>{</w:t>
      </w:r>
      <w:r w:rsidR="00DF300F" w:rsidRPr="00DF300F">
        <w:rPr>
          <w:rFonts w:ascii="QCF_P326" w:hAnsi="QCF_P326" w:cs="QCF_P326"/>
          <w:color w:val="008000"/>
          <w:sz w:val="18"/>
          <w:szCs w:val="18"/>
          <w:rtl/>
        </w:rPr>
        <w:t>ﭪ ﭫ ﭬ ﭭ ﭮ</w:t>
      </w:r>
      <w:r w:rsidR="00DF300F" w:rsidRPr="00DF300F">
        <w:rPr>
          <w:rFonts w:cs="DecoType Thuluth" w:hint="cs"/>
          <w:color w:val="008000"/>
          <w:sz w:val="18"/>
          <w:szCs w:val="18"/>
          <w:rtl/>
        </w:rPr>
        <w:t>}</w:t>
      </w:r>
      <w:r w:rsidR="00DF300F" w:rsidRPr="00DF300F">
        <w:rPr>
          <w:rFonts w:cs="AL-Hotham" w:hint="cs"/>
          <w:sz w:val="18"/>
          <w:szCs w:val="18"/>
          <w:rtl/>
        </w:rPr>
        <w:t xml:space="preserve"> </w:t>
      </w: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يحتمل أن يكون المراد الموزونات، فجُمع باعتبار تنوع الأعمال الموزونة، والله أعلم.  انتهى كلام القرطبي. </w:t>
      </w:r>
    </w:p>
    <w:p w:rsidR="00837DB7" w:rsidRPr="00DF300F" w:rsidRDefault="00837DB7" w:rsidP="00DF300F">
      <w:pPr>
        <w:pStyle w:val="a3"/>
        <w:widowControl w:val="0"/>
        <w:bidi/>
        <w:jc w:val="lowKashida"/>
        <w:rPr>
          <w:rFonts w:asciiTheme="majorBidi" w:hAnsiTheme="majorBidi" w:cstheme="majorBidi"/>
          <w:b/>
          <w:bCs/>
          <w:color w:val="000080"/>
          <w:sz w:val="18"/>
          <w:szCs w:val="18"/>
        </w:rPr>
      </w:pPr>
      <w:r w:rsidRPr="00DF300F">
        <w:rPr>
          <w:rFonts w:asciiTheme="majorBidi" w:hAnsiTheme="majorBidi" w:cstheme="majorBidi"/>
          <w:b/>
          <w:bCs/>
          <w:color w:val="000080"/>
          <w:sz w:val="18"/>
          <w:szCs w:val="18"/>
          <w:rtl/>
        </w:rPr>
        <w:t xml:space="preserve">حقيقة الميزان: </w:t>
      </w:r>
    </w:p>
    <w:p w:rsidR="00837DB7" w:rsidRPr="00DF300F" w:rsidRDefault="00837DB7" w:rsidP="00DF300F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الذي دلت عليه السنة أن ميزان الأعمال له كِفتان حِسيتان مشاهدتان، روى الإمام أحمد من حديث أبي عبد الرحمن الحبري، قال: سمعت عبد الله بنَ عمرو </w:t>
      </w:r>
      <w:r w:rsidRPr="00DF300F">
        <w:rPr>
          <w:rFonts w:asciiTheme="majorBidi" w:hAnsiTheme="majorBidi" w:cstheme="majorBidi"/>
          <w:b/>
          <w:bCs/>
          <w:position w:val="-4"/>
          <w:sz w:val="18"/>
          <w:szCs w:val="18"/>
          <w:rtl/>
        </w:rPr>
        <w:t>{</w:t>
      </w: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يقول: قال رسول الله </w:t>
      </w:r>
      <w:r w:rsidRPr="00DF300F">
        <w:rPr>
          <w:rFonts w:asciiTheme="majorBidi" w:hAnsiTheme="majorBidi" w:cstheme="majorBidi"/>
          <w:b/>
          <w:bCs/>
          <w:position w:val="-4"/>
          <w:sz w:val="18"/>
          <w:szCs w:val="18"/>
        </w:rPr>
        <w:t></w:t>
      </w: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: </w:t>
      </w:r>
      <w:r w:rsidRPr="00DF300F">
        <w:rPr>
          <w:rFonts w:asciiTheme="majorBidi" w:hAnsiTheme="majorBidi" w:cstheme="majorBidi"/>
          <w:b/>
          <w:bCs/>
          <w:color w:val="0000FF"/>
          <w:sz w:val="18"/>
          <w:szCs w:val="18"/>
          <w:rtl/>
        </w:rPr>
        <w:t>((إن الله سيخلص رجلًا من أمتي على رءوس الخلائق يوم القيامة، فينشر عليه تسعةً وتسعين سجلًّا، كل سجل مد البصر، ثم يقول له: أتنكر من هذا شيئًا؟ أظلمكَ كتبتي الحافظون؟ قال: لا يا رب. فيقول الله له: ألك عذر، أو حسنة؟ فيبهت الرجل، فيقول: لا يا رب. فيقول الله: بلَى، إن لك عندنا حسنة واحدة، لا ظلمَ عليك اليوم. فتخرج له بطاقة فيها: أشهد أن لا إله إلا الله وأن محمدًا رسول الله، فيقول: أحضِروه. فيقول: يا رب، ما هذه البطاقة مع هذه السجلات؟ فيقول: إنك لا تُظلم. قال: فتُوضَعُ السجلات في كفة، والبطاقة التي فيها الشهادة في كفة، قال: فطاشت السجلات، وثقلت البطاقةُ، ولا يثقل شيءٌ بسم الله الرحمن الرحيم))</w:t>
      </w: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أخرج الحديث أحمد، والترمذي، وابن ماجه وسنده صحيح. </w:t>
      </w:r>
    </w:p>
    <w:p w:rsidR="00837DB7" w:rsidRPr="00DF300F" w:rsidRDefault="00837DB7" w:rsidP="00DF300F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</w:pPr>
      <w:r w:rsidRPr="00DF300F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و"السجل": الكتاب الكبير، "فيبهت الرجل" يعني: ينقطع ويسكت متحيرًا مدهوشًا، و"البطاقة": رقعة صغيرة يثبت فيها مقدار ما يجعل فيه إن كان عينًا فوزنه أو عدده، وإن كان متاعًا فثمنه. </w:t>
      </w:r>
    </w:p>
    <w:p w:rsidR="00837DB7" w:rsidRPr="00DF300F" w:rsidRDefault="00837DB7" w:rsidP="00DF300F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F300F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وفي هذا السياق فائدة جميلة، وهي أن العامل يوزن مع عمله، ويشهد له ما رواه البخاري عن أبي هريرة عن رسول الله </w:t>
      </w:r>
      <w:r w:rsidRPr="00DF300F">
        <w:rPr>
          <w:rFonts w:asciiTheme="majorBidi" w:hAnsiTheme="majorBidi" w:cstheme="majorBidi"/>
          <w:b/>
          <w:bCs/>
          <w:spacing w:val="-4"/>
          <w:position w:val="-4"/>
          <w:sz w:val="18"/>
          <w:szCs w:val="18"/>
        </w:rPr>
        <w:t></w:t>
      </w: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قال: </w:t>
      </w:r>
      <w:r w:rsidRPr="00DF300F">
        <w:rPr>
          <w:rFonts w:asciiTheme="majorBidi" w:hAnsiTheme="majorBidi" w:cstheme="majorBidi"/>
          <w:b/>
          <w:bCs/>
          <w:color w:val="0000FF"/>
          <w:sz w:val="18"/>
          <w:szCs w:val="18"/>
          <w:rtl/>
        </w:rPr>
        <w:t xml:space="preserve">((إنه ليأتي الرجل العظيم السمين يوم القيامة لا يزن عند الله جناح بعوضة، وقال: اقرءوا إن شئتم قول الله تعالى: </w:t>
      </w:r>
      <w:r w:rsidR="00DF300F" w:rsidRPr="00DF300F">
        <w:rPr>
          <w:rFonts w:cs="DecoType Thuluth" w:hint="cs"/>
          <w:color w:val="0000FF"/>
          <w:sz w:val="18"/>
          <w:szCs w:val="18"/>
          <w:rtl/>
        </w:rPr>
        <w:t>{</w:t>
      </w:r>
      <w:r w:rsidR="00DF300F" w:rsidRPr="00DF300F">
        <w:rPr>
          <w:rFonts w:ascii="QCF_P304" w:hAnsi="QCF_P304" w:cs="QCF_P304"/>
          <w:color w:val="0000FF"/>
          <w:sz w:val="18"/>
          <w:szCs w:val="18"/>
          <w:rtl/>
        </w:rPr>
        <w:t>ﮭ ﮮ ﮯ ﮰ ﮱ ﯓ</w:t>
      </w:r>
      <w:r w:rsidR="00DF300F" w:rsidRPr="00DF300F">
        <w:rPr>
          <w:rFonts w:cs="DecoType Thuluth" w:hint="cs"/>
          <w:color w:val="0000FF"/>
          <w:sz w:val="18"/>
          <w:szCs w:val="18"/>
          <w:rtl/>
        </w:rPr>
        <w:t>}</w:t>
      </w:r>
      <w:r w:rsidR="00DF300F" w:rsidRPr="00DF300F">
        <w:rPr>
          <w:rFonts w:cs="AL-Hotham" w:hint="cs"/>
          <w:color w:val="0000FF"/>
          <w:sz w:val="18"/>
          <w:szCs w:val="18"/>
          <w:rtl/>
        </w:rPr>
        <w:t xml:space="preserve"> </w:t>
      </w:r>
      <w:r w:rsidRPr="00DF300F">
        <w:rPr>
          <w:rFonts w:asciiTheme="majorBidi" w:hAnsiTheme="majorBidi" w:cstheme="majorBidi"/>
          <w:b/>
          <w:bCs/>
          <w:color w:val="0000FF"/>
          <w:sz w:val="18"/>
          <w:szCs w:val="18"/>
          <w:rtl/>
        </w:rPr>
        <w:t>[الكهف: 105]))</w:t>
      </w: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أخرجه البخاري، ومسلم. </w:t>
      </w:r>
    </w:p>
    <w:p w:rsidR="00837DB7" w:rsidRPr="00DF300F" w:rsidRDefault="00837DB7" w:rsidP="00DF300F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>وروى الإمام أحمد عن ابن مسعود أنه كان يجتني سواكًا من الأراك، وكان دقيق الساقين،</w:t>
      </w:r>
      <w:r w:rsidRPr="00DF300F">
        <w:rPr>
          <w:rFonts w:asciiTheme="majorBidi" w:hAnsiTheme="majorBidi" w:cstheme="majorBidi"/>
          <w:b/>
          <w:bCs/>
          <w:color w:val="0000FF"/>
          <w:sz w:val="18"/>
          <w:szCs w:val="18"/>
          <w:rtl/>
        </w:rPr>
        <w:t xml:space="preserve"> </w:t>
      </w: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فجعلت الريح تكفوه -يعني: تميله- فضحِكَ القوم منه، فقال رسول الله </w:t>
      </w:r>
      <w:r w:rsidRPr="00DF300F">
        <w:rPr>
          <w:rFonts w:asciiTheme="majorBidi" w:hAnsiTheme="majorBidi" w:cstheme="majorBidi"/>
          <w:b/>
          <w:bCs/>
          <w:position w:val="-4"/>
          <w:sz w:val="18"/>
          <w:szCs w:val="18"/>
        </w:rPr>
        <w:t></w:t>
      </w: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>:</w:t>
      </w:r>
      <w:r w:rsidRPr="00DF300F">
        <w:rPr>
          <w:rFonts w:asciiTheme="majorBidi" w:hAnsiTheme="majorBidi" w:cstheme="majorBidi"/>
          <w:b/>
          <w:bCs/>
          <w:color w:val="0000FF"/>
          <w:sz w:val="18"/>
          <w:szCs w:val="18"/>
          <w:rtl/>
        </w:rPr>
        <w:t xml:space="preserve"> ((مم تضحكون؟ قالوا: يا نبي الله، من دقة ساقيه. فقال: والذي نفسي بيده لهما أثقل في الميزان من أحد))</w:t>
      </w: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أخرجه أحمد وأخرجه الطبراني.</w:t>
      </w:r>
    </w:p>
    <w:p w:rsidR="00837DB7" w:rsidRPr="00DF300F" w:rsidRDefault="00837DB7" w:rsidP="00DF300F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وقد وردت الأحاديث أيضًا بوزن الأعمال نفسها ، كما في (صحيح مسلم) عن أبي مالك الأشعري قال: قال رسول الله </w:t>
      </w:r>
      <w:r w:rsidRPr="00DF300F">
        <w:rPr>
          <w:rFonts w:asciiTheme="majorBidi" w:hAnsiTheme="majorBidi" w:cstheme="majorBidi"/>
          <w:b/>
          <w:bCs/>
          <w:position w:val="-4"/>
          <w:sz w:val="18"/>
          <w:szCs w:val="18"/>
        </w:rPr>
        <w:t></w:t>
      </w: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: </w:t>
      </w:r>
      <w:r w:rsidRPr="00DF300F">
        <w:rPr>
          <w:rFonts w:asciiTheme="majorBidi" w:hAnsiTheme="majorBidi" w:cstheme="majorBidi"/>
          <w:b/>
          <w:bCs/>
          <w:color w:val="0000FF"/>
          <w:sz w:val="18"/>
          <w:szCs w:val="18"/>
          <w:rtl/>
        </w:rPr>
        <w:t>((الطهور شَطر الإيمان، والحمد لله تملأ الميزانَ))</w:t>
      </w: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أخرجه مسلم، والترمذي.</w:t>
      </w:r>
    </w:p>
    <w:p w:rsidR="00837DB7" w:rsidRPr="00DF300F" w:rsidRDefault="00837DB7" w:rsidP="00DF300F">
      <w:pPr>
        <w:pStyle w:val="a3"/>
        <w:widowControl w:val="0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وفي الصحيحين -وهو خاتمة كتاب البخاري- قوله </w:t>
      </w:r>
      <w:r w:rsidRPr="00DF300F">
        <w:rPr>
          <w:rFonts w:asciiTheme="majorBidi" w:hAnsiTheme="majorBidi" w:cstheme="majorBidi"/>
          <w:b/>
          <w:bCs/>
          <w:position w:val="-4"/>
          <w:sz w:val="18"/>
          <w:szCs w:val="18"/>
        </w:rPr>
        <w:t></w:t>
      </w: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: </w:t>
      </w:r>
      <w:r w:rsidRPr="00DF300F">
        <w:rPr>
          <w:rFonts w:asciiTheme="majorBidi" w:hAnsiTheme="majorBidi" w:cstheme="majorBidi"/>
          <w:b/>
          <w:bCs/>
          <w:color w:val="0000FF"/>
          <w:sz w:val="18"/>
          <w:szCs w:val="18"/>
          <w:rtl/>
        </w:rPr>
        <w:t>((كلمتان خفيفتان على اللسان، حبيبتان إلى الرحمن، ثقيلتان في الميزان: سبحان الله وبحمده، سبحان الله العظيم))</w:t>
      </w: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أخرجه البخاري ومسلم.</w:t>
      </w:r>
    </w:p>
    <w:p w:rsidR="00837DB7" w:rsidRPr="00DF300F" w:rsidRDefault="00837DB7" w:rsidP="00DF300F">
      <w:pPr>
        <w:pStyle w:val="a3"/>
        <w:widowControl w:val="0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وروى الحافظ أبو بكر البيهقي عن أنس بن مالك &gt; عن النبي </w:t>
      </w:r>
      <w:r w:rsidRPr="00DF300F">
        <w:rPr>
          <w:rFonts w:asciiTheme="majorBidi" w:hAnsiTheme="majorBidi" w:cstheme="majorBidi"/>
          <w:b/>
          <w:bCs/>
          <w:position w:val="-4"/>
          <w:sz w:val="18"/>
          <w:szCs w:val="18"/>
        </w:rPr>
        <w:t></w:t>
      </w: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قال: </w:t>
      </w:r>
      <w:r w:rsidRPr="00DF300F">
        <w:rPr>
          <w:rFonts w:asciiTheme="majorBidi" w:hAnsiTheme="majorBidi" w:cstheme="majorBidi"/>
          <w:b/>
          <w:bCs/>
          <w:color w:val="0000FF"/>
          <w:sz w:val="18"/>
          <w:szCs w:val="18"/>
          <w:rtl/>
        </w:rPr>
        <w:t>((يُؤتَى بابن آدم يوم القيامة، فيوقف بين كِفتي الميزان، ويوكل به ملك، فإن ثقل ميزانه نادَى الملك بصوت يُسمِعُ الخلائقَ: سعِد فلان سعادةً لا يشقى بعدها أبدًا. وإن خَفَّت ميزانه نادى الملك بصوت يُسمع الخلائق: شقي فلانٌ شقاوةً لا يسعد بعدها أبدًا))</w:t>
      </w: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أخرجه أبو نعيم في (الحلية). </w:t>
      </w:r>
    </w:p>
    <w:p w:rsidR="00837DB7" w:rsidRPr="00DF300F" w:rsidRDefault="00837DB7" w:rsidP="00DF300F">
      <w:pPr>
        <w:pStyle w:val="a3"/>
        <w:bidi/>
        <w:spacing w:before="0" w:beforeAutospacing="0" w:after="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فعلى هذا لا يلتفت إلى ملحد ومعاند يقول: الأعمال أعراض لا تقبل الوزن، وإنما يقبل الوزن الأجسام، فإن الله تعالى يقلب الأعراض أجسامًا، روى الإمام أحمد عن أبي هريرة &gt; أن رسول الله </w:t>
      </w:r>
      <w:r w:rsidRPr="00DF300F">
        <w:rPr>
          <w:rFonts w:asciiTheme="majorBidi" w:hAnsiTheme="majorBidi" w:cstheme="majorBidi"/>
          <w:b/>
          <w:bCs/>
          <w:position w:val="-4"/>
          <w:sz w:val="18"/>
          <w:szCs w:val="18"/>
        </w:rPr>
        <w:t></w:t>
      </w: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قال: </w:t>
      </w:r>
      <w:r w:rsidRPr="00DF300F">
        <w:rPr>
          <w:rFonts w:asciiTheme="majorBidi" w:hAnsiTheme="majorBidi" w:cstheme="majorBidi"/>
          <w:b/>
          <w:bCs/>
          <w:color w:val="0000FF"/>
          <w:sz w:val="18"/>
          <w:szCs w:val="18"/>
          <w:rtl/>
        </w:rPr>
        <w:t xml:space="preserve">((يؤتى بالموت كبشًا أغبر </w:t>
      </w: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>-أي: يغلب بياضُه على سوادِه-</w:t>
      </w:r>
      <w:r w:rsidRPr="00DF300F">
        <w:rPr>
          <w:rFonts w:asciiTheme="majorBidi" w:hAnsiTheme="majorBidi" w:cstheme="majorBidi"/>
          <w:b/>
          <w:bCs/>
          <w:color w:val="0000FF"/>
          <w:sz w:val="18"/>
          <w:szCs w:val="18"/>
          <w:rtl/>
        </w:rPr>
        <w:t xml:space="preserve"> فيوقف بين الجنة والنار، فيقال: يا أهل الجنة، فيشرئبُّون وينظرون، ويرون أن قد جاء الفرج، فيذبح ويقال: خلود لا موت))</w:t>
      </w: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أخرجه أحمد ورواه البخاري بمعناه، فثبت بذلك وزن الأعمال والعامل وصحائف الأعمال، وثبت أن الميزان له كفتان. </w:t>
      </w:r>
    </w:p>
    <w:p w:rsidR="00837DB7" w:rsidRPr="00DF300F" w:rsidRDefault="00837DB7" w:rsidP="00DF300F">
      <w:pPr>
        <w:spacing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DF300F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المراجع والمصادر</w:t>
      </w:r>
    </w:p>
    <w:p w:rsidR="00837DB7" w:rsidRPr="00DF300F" w:rsidRDefault="00837DB7" w:rsidP="00DF300F">
      <w:pPr>
        <w:numPr>
          <w:ilvl w:val="0"/>
          <w:numId w:val="1"/>
        </w:num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>عبد الستار فتح الله سعيد، التفسير الموضوعي ، مطبعة مكتبة الدعوة، 1987م.</w:t>
      </w:r>
    </w:p>
    <w:p w:rsidR="00837DB7" w:rsidRPr="00DF300F" w:rsidRDefault="00837DB7" w:rsidP="00DF300F">
      <w:pPr>
        <w:numPr>
          <w:ilvl w:val="0"/>
          <w:numId w:val="1"/>
        </w:num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محمد السيد الكومي، التفسير الموضوعي </w:t>
      </w:r>
      <w:r w:rsidRPr="00DF300F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</w:t>
      </w: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>مطبعة الأزهرية، 1967م.</w:t>
      </w:r>
    </w:p>
    <w:p w:rsidR="00837DB7" w:rsidRPr="00DF300F" w:rsidRDefault="00837DB7" w:rsidP="00DF300F">
      <w:pPr>
        <w:numPr>
          <w:ilvl w:val="0"/>
          <w:numId w:val="1"/>
        </w:num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>ابن أبي العز الحنفي، شرح العقيدة الطحاوية ،بيروت، المكتب الإسلامي، 1391هـ</w:t>
      </w:r>
      <w:r w:rsidRPr="00DF300F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</w:p>
    <w:p w:rsidR="00837DB7" w:rsidRPr="00DF300F" w:rsidRDefault="00837DB7" w:rsidP="00DF300F">
      <w:pPr>
        <w:numPr>
          <w:ilvl w:val="0"/>
          <w:numId w:val="1"/>
        </w:num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>أبو عبد الله بن أحمد الأنصاري القرطبي، تفسير القرطبي: الجامع لأحكام القرآن ،دار الكتاب العربي، 2004م.</w:t>
      </w:r>
    </w:p>
    <w:p w:rsidR="00837DB7" w:rsidRPr="00DF300F" w:rsidRDefault="00837DB7" w:rsidP="00DF300F">
      <w:pPr>
        <w:numPr>
          <w:ilvl w:val="0"/>
          <w:numId w:val="1"/>
        </w:num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>محمد علي الفقي،فقه المعاملات:  دراسة مقارنة ،مجموعة النيل العربية، 2000م.</w:t>
      </w:r>
    </w:p>
    <w:p w:rsidR="00837DB7" w:rsidRPr="00DF300F" w:rsidRDefault="00837DB7" w:rsidP="00DF300F">
      <w:pPr>
        <w:numPr>
          <w:ilvl w:val="0"/>
          <w:numId w:val="1"/>
        </w:num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>مُوفَّق الدين أبو محمد عبد الله بن أحمد بن محمد بن</w:t>
      </w:r>
      <w:r w:rsidRPr="00DF300F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>قدامة المقدسي الجمّاعيلي الدّمشقي الصالحي الحنبلي،المغني ،1999م.</w:t>
      </w:r>
    </w:p>
    <w:p w:rsidR="00837DB7" w:rsidRPr="00DF300F" w:rsidRDefault="00837DB7" w:rsidP="00DF300F">
      <w:pPr>
        <w:numPr>
          <w:ilvl w:val="0"/>
          <w:numId w:val="1"/>
        </w:num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أبو بكر بن العربي، أحكام القرآن </w:t>
      </w:r>
      <w:r w:rsidRPr="00DF300F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،</w:t>
      </w: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>تحقيق محمد عبد القادر عطا، دار الكتب العلمية، 1996م.</w:t>
      </w:r>
    </w:p>
    <w:p w:rsidR="00837DB7" w:rsidRPr="00DF300F" w:rsidRDefault="00837DB7" w:rsidP="00DF300F">
      <w:pPr>
        <w:pStyle w:val="a4"/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>أبو بكر أحمد الجصاص، أحكام القرآنبيروت، دار الكتب العلمية، 1993م.</w:t>
      </w:r>
    </w:p>
    <w:p w:rsidR="00837DB7" w:rsidRPr="00DF300F" w:rsidRDefault="00837DB7" w:rsidP="00DF300F">
      <w:p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</w:p>
    <w:p w:rsidR="00837DB7" w:rsidRPr="00DF300F" w:rsidRDefault="00837DB7" w:rsidP="00DF300F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>محمد الأمين الشِّنقيطي،  أضواء البيان في إيضاح القرآن بالقرآن، بيروت، دار الفكر، 1415هـ.</w:t>
      </w:r>
    </w:p>
    <w:p w:rsidR="00837DB7" w:rsidRPr="00DF300F" w:rsidRDefault="00837DB7" w:rsidP="00DF300F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>عماد الدين أبو الفداء إسماعيل بن كثير القرشي</w:t>
      </w:r>
      <w:r w:rsidRPr="00DF300F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>الدمشقي,  تفسير القرآن العظيم ،</w:t>
      </w:r>
      <w:r w:rsidRPr="00DF300F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</w:t>
      </w: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>دار الراية للنشر والتوزيع، 1993م.</w:t>
      </w:r>
    </w:p>
    <w:p w:rsidR="00837DB7" w:rsidRPr="00DF300F" w:rsidRDefault="00837DB7" w:rsidP="00DF300F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أبو القاسم الحسين بن محمد المعروف بـالراغب الأصفهاني، المفردات في غريب القرآن </w:t>
      </w:r>
      <w:r w:rsidRPr="00DF300F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،</w:t>
      </w: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>دار المعرفة للطباعة والنشر، 1999م.</w:t>
      </w:r>
    </w:p>
    <w:p w:rsidR="00837DB7" w:rsidRPr="00DF300F" w:rsidRDefault="00837DB7" w:rsidP="00DF300F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>عمر عبد العزيز المترك، الربا والمعاملات المعاصرة، دار العاصمة،  1417هـ.</w:t>
      </w:r>
    </w:p>
    <w:p w:rsidR="00837DB7" w:rsidRPr="00DF300F" w:rsidRDefault="00837DB7" w:rsidP="00DF300F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عباس محمود العقاد، حقائق الإسلام وأباطيل خصومه </w:t>
      </w:r>
      <w:r w:rsidRPr="00DF300F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،</w:t>
      </w: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>مصر، دار نهضة، 1957م.</w:t>
      </w:r>
    </w:p>
    <w:p w:rsidR="00837DB7" w:rsidRPr="00DF300F" w:rsidRDefault="00837DB7" w:rsidP="00DF300F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الشَّريف حمدان راجح الهجاري،  قواعد الدعوة الإسلامية </w:t>
      </w:r>
      <w:r w:rsidRPr="00DF300F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، </w:t>
      </w: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>القاهرة، مطابع ابن تيمية، 1413هـ.</w:t>
      </w:r>
    </w:p>
    <w:p w:rsidR="00837DB7" w:rsidRPr="00DF300F" w:rsidRDefault="00837DB7" w:rsidP="00DF300F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DF300F">
        <w:rPr>
          <w:rFonts w:asciiTheme="majorBidi" w:hAnsiTheme="majorBidi" w:cstheme="majorBidi"/>
          <w:b/>
          <w:bCs/>
          <w:sz w:val="18"/>
          <w:szCs w:val="18"/>
          <w:rtl/>
        </w:rPr>
        <w:t>محمد ربيع المدخلي،منهج الأنبياء في الدعوة إلى الله فيه الحكمة والعقل،المطبعة السلفية، 1993م.</w:t>
      </w:r>
    </w:p>
    <w:p w:rsidR="00837DB7" w:rsidRPr="00DF300F" w:rsidRDefault="00837DB7" w:rsidP="00DF300F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837DB7" w:rsidRPr="00DF300F" w:rsidRDefault="00837DB7" w:rsidP="00DF300F">
      <w:pPr>
        <w:spacing w:after="120" w:line="240" w:lineRule="auto"/>
        <w:ind w:left="227" w:firstLine="493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p w:rsidR="00837DB7" w:rsidRPr="00DF300F" w:rsidRDefault="00837DB7" w:rsidP="00DF300F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837DB7" w:rsidRPr="00DF300F" w:rsidRDefault="00837DB7" w:rsidP="00DF300F">
      <w:pPr>
        <w:spacing w:after="120" w:line="240" w:lineRule="auto"/>
        <w:ind w:left="227" w:firstLine="493"/>
        <w:jc w:val="lowKashida"/>
        <w:rPr>
          <w:rFonts w:asciiTheme="majorBidi" w:hAnsiTheme="majorBidi" w:cstheme="majorBidi"/>
          <w:sz w:val="18"/>
          <w:szCs w:val="18"/>
          <w:rtl/>
          <w:lang w:bidi="ar-EG"/>
        </w:rPr>
        <w:sectPr w:rsidR="00837DB7" w:rsidRPr="00DF300F" w:rsidSect="00837DB7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837DB7" w:rsidRPr="00DF300F" w:rsidRDefault="00837DB7" w:rsidP="00DF300F">
      <w:pPr>
        <w:spacing w:after="120" w:line="240" w:lineRule="auto"/>
        <w:ind w:left="227" w:firstLine="493"/>
        <w:jc w:val="lowKashida"/>
        <w:rPr>
          <w:rFonts w:asciiTheme="majorBidi" w:hAnsiTheme="majorBidi" w:cstheme="majorBidi"/>
          <w:sz w:val="18"/>
          <w:szCs w:val="18"/>
          <w:rtl/>
          <w:lang w:bidi="ar-EG"/>
        </w:rPr>
      </w:pPr>
    </w:p>
    <w:p w:rsidR="00837DB7" w:rsidRPr="00DF300F" w:rsidRDefault="00837DB7" w:rsidP="00DF300F">
      <w:pPr>
        <w:spacing w:after="120" w:line="240" w:lineRule="auto"/>
        <w:ind w:left="227" w:firstLine="493"/>
        <w:jc w:val="lowKashida"/>
        <w:rPr>
          <w:rFonts w:ascii="Calibri" w:hAnsi="Calibri" w:cs="AL-Hotham"/>
          <w:sz w:val="18"/>
          <w:szCs w:val="18"/>
          <w:rtl/>
        </w:rPr>
      </w:pPr>
    </w:p>
    <w:p w:rsidR="00837DB7" w:rsidRPr="00DF300F" w:rsidRDefault="00837DB7" w:rsidP="00DF300F">
      <w:pPr>
        <w:spacing w:line="240" w:lineRule="auto"/>
        <w:rPr>
          <w:rFonts w:asciiTheme="majorBidi" w:hAnsiTheme="majorBidi" w:cstheme="majorBidi"/>
          <w:i/>
          <w:iCs/>
          <w:sz w:val="18"/>
          <w:szCs w:val="18"/>
          <w:rtl/>
        </w:rPr>
      </w:pPr>
    </w:p>
    <w:p w:rsidR="00837DB7" w:rsidRPr="00DF300F" w:rsidRDefault="00837DB7" w:rsidP="00DF300F">
      <w:pPr>
        <w:spacing w:line="240" w:lineRule="auto"/>
        <w:jc w:val="center"/>
        <w:rPr>
          <w:rFonts w:asciiTheme="majorBidi" w:hAnsiTheme="majorBidi" w:cstheme="majorBidi"/>
          <w:i/>
          <w:iCs/>
          <w:sz w:val="18"/>
          <w:szCs w:val="18"/>
        </w:rPr>
      </w:pPr>
    </w:p>
    <w:p w:rsidR="00837DB7" w:rsidRPr="00DF300F" w:rsidRDefault="00837DB7" w:rsidP="00DF300F">
      <w:pPr>
        <w:spacing w:after="120" w:line="240" w:lineRule="auto"/>
        <w:ind w:left="227" w:firstLine="493"/>
        <w:jc w:val="center"/>
        <w:rPr>
          <w:rFonts w:ascii="Calibri" w:hAnsi="Calibri" w:cs="AL-Hotham"/>
          <w:i/>
          <w:iCs/>
          <w:sz w:val="18"/>
          <w:szCs w:val="18"/>
          <w:rtl/>
        </w:rPr>
      </w:pPr>
    </w:p>
    <w:p w:rsidR="00837DB7" w:rsidRPr="00837DB7" w:rsidRDefault="00837DB7" w:rsidP="00837DB7">
      <w:pPr>
        <w:jc w:val="center"/>
        <w:rPr>
          <w:rFonts w:asciiTheme="majorBidi" w:hAnsiTheme="majorBidi" w:cstheme="majorBidi"/>
          <w:i/>
          <w:iCs/>
          <w:sz w:val="48"/>
          <w:szCs w:val="48"/>
        </w:rPr>
      </w:pPr>
    </w:p>
    <w:sectPr w:rsidR="00837DB7" w:rsidRPr="00837DB7" w:rsidSect="00837DB7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coType Thuluth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32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34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0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558AF"/>
    <w:multiLevelType w:val="hybridMultilevel"/>
    <w:tmpl w:val="0A28DF76"/>
    <w:lvl w:ilvl="0" w:tplc="679C3BC6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0543C5"/>
    <w:multiLevelType w:val="hybridMultilevel"/>
    <w:tmpl w:val="6A9083C6"/>
    <w:lvl w:ilvl="0" w:tplc="2BEA3038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837DB7"/>
    <w:rsid w:val="000E7BBF"/>
    <w:rsid w:val="00355A57"/>
    <w:rsid w:val="004F1FEE"/>
    <w:rsid w:val="00514443"/>
    <w:rsid w:val="00837DB7"/>
    <w:rsid w:val="009556CB"/>
    <w:rsid w:val="00C53868"/>
    <w:rsid w:val="00DF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37DB7"/>
    <w:rPr>
      <w:color w:val="0000FF" w:themeColor="hyperlink"/>
      <w:u w:val="single"/>
    </w:rPr>
  </w:style>
  <w:style w:type="paragraph" w:styleId="a3">
    <w:name w:val="Normal (Web)"/>
    <w:basedOn w:val="a"/>
    <w:rsid w:val="00837D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37D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mohmed 2</dc:creator>
  <cp:lastModifiedBy>A</cp:lastModifiedBy>
  <cp:revision>3</cp:revision>
  <dcterms:created xsi:type="dcterms:W3CDTF">2013-06-13T07:52:00Z</dcterms:created>
  <dcterms:modified xsi:type="dcterms:W3CDTF">2013-06-19T06:32:00Z</dcterms:modified>
</cp:coreProperties>
</file>