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Pr="00890CEC" w:rsidRDefault="00B70283" w:rsidP="00890CEC">
      <w:pPr>
        <w:spacing w:line="240" w:lineRule="auto"/>
        <w:jc w:val="center"/>
        <w:rPr>
          <w:rFonts w:asciiTheme="majorBidi" w:hAnsiTheme="majorBidi" w:cstheme="majorBidi"/>
          <w:i/>
          <w:iCs/>
          <w:sz w:val="48"/>
          <w:szCs w:val="48"/>
          <w:rtl/>
        </w:rPr>
      </w:pPr>
      <w:r>
        <w:rPr>
          <w:rFonts w:asciiTheme="majorBidi" w:eastAsia="Calibri" w:hAnsiTheme="majorBidi" w:cstheme="majorBidi"/>
          <w:i/>
          <w:iCs/>
          <w:sz w:val="48"/>
          <w:szCs w:val="48"/>
          <w:rtl/>
        </w:rPr>
        <w:t>الطهارة</w:t>
      </w:r>
      <w:r w:rsidR="00890CEC" w:rsidRPr="00890CEC">
        <w:rPr>
          <w:rFonts w:asciiTheme="majorBidi" w:eastAsia="Calibri" w:hAnsiTheme="majorBidi" w:cstheme="majorBidi"/>
          <w:i/>
          <w:iCs/>
          <w:sz w:val="48"/>
          <w:szCs w:val="48"/>
          <w:rtl/>
        </w:rPr>
        <w:t xml:space="preserve"> أقسامها، </w:t>
      </w:r>
      <w:r>
        <w:rPr>
          <w:rFonts w:asciiTheme="majorBidi" w:eastAsia="Calibri" w:hAnsiTheme="majorBidi" w:cstheme="majorBidi" w:hint="cs"/>
          <w:i/>
          <w:iCs/>
          <w:sz w:val="48"/>
          <w:szCs w:val="48"/>
          <w:rtl/>
        </w:rPr>
        <w:t>و</w:t>
      </w:r>
      <w:r w:rsidR="00890CEC" w:rsidRPr="00890CEC">
        <w:rPr>
          <w:rFonts w:asciiTheme="majorBidi" w:eastAsia="Calibri" w:hAnsiTheme="majorBidi" w:cstheme="majorBidi"/>
          <w:i/>
          <w:iCs/>
          <w:sz w:val="48"/>
          <w:szCs w:val="48"/>
          <w:rtl/>
        </w:rPr>
        <w:t>حكمها</w:t>
      </w:r>
    </w:p>
    <w:p w:rsidR="00890CEC" w:rsidRPr="00890CEC" w:rsidRDefault="00890CEC" w:rsidP="00890CEC">
      <w:pPr>
        <w:spacing w:after="120" w:line="240" w:lineRule="auto"/>
        <w:jc w:val="center"/>
        <w:rPr>
          <w:rFonts w:asciiTheme="majorBidi" w:hAnsiTheme="majorBidi" w:cstheme="majorBidi"/>
          <w:i/>
          <w:iCs/>
          <w:sz w:val="28"/>
          <w:szCs w:val="28"/>
          <w:rtl/>
        </w:rPr>
      </w:pPr>
      <w:r w:rsidRPr="00890CEC">
        <w:rPr>
          <w:rFonts w:asciiTheme="majorBidi" w:hAnsiTheme="majorBidi" w:cstheme="majorBidi"/>
          <w:i/>
          <w:iCs/>
          <w:sz w:val="28"/>
          <w:szCs w:val="28"/>
          <w:rtl/>
        </w:rPr>
        <w:t>بحث في التفسير الموض</w:t>
      </w:r>
      <w:r w:rsidR="0045132D">
        <w:rPr>
          <w:rFonts w:asciiTheme="majorBidi" w:hAnsiTheme="majorBidi" w:cstheme="majorBidi" w:hint="cs"/>
          <w:i/>
          <w:iCs/>
          <w:sz w:val="28"/>
          <w:szCs w:val="28"/>
          <w:rtl/>
        </w:rPr>
        <w:t>و</w:t>
      </w:r>
      <w:r w:rsidRPr="00890CEC">
        <w:rPr>
          <w:rFonts w:asciiTheme="majorBidi" w:hAnsiTheme="majorBidi" w:cstheme="majorBidi"/>
          <w:i/>
          <w:iCs/>
          <w:sz w:val="28"/>
          <w:szCs w:val="28"/>
          <w:rtl/>
        </w:rPr>
        <w:t>عي</w:t>
      </w:r>
    </w:p>
    <w:p w:rsidR="00890CEC" w:rsidRPr="00890CEC" w:rsidRDefault="00890CEC" w:rsidP="00B70283">
      <w:pPr>
        <w:spacing w:line="240" w:lineRule="auto"/>
        <w:jc w:val="center"/>
        <w:rPr>
          <w:rFonts w:asciiTheme="majorBidi" w:eastAsia="Times New Roman" w:hAnsiTheme="majorBidi" w:cstheme="majorBidi"/>
          <w:b/>
          <w:bCs/>
        </w:rPr>
      </w:pPr>
      <w:r w:rsidRPr="00890CEC">
        <w:rPr>
          <w:rFonts w:asciiTheme="majorBidi" w:hAnsiTheme="majorBidi" w:cstheme="majorBidi"/>
          <w:b/>
          <w:bCs/>
          <w:rtl/>
        </w:rPr>
        <w:t xml:space="preserve">إعداد </w:t>
      </w:r>
      <w:r w:rsidRPr="00890CEC">
        <w:rPr>
          <w:rFonts w:asciiTheme="majorBidi" w:eastAsia="Times New Roman" w:hAnsiTheme="majorBidi" w:cstheme="majorBidi"/>
          <w:b/>
          <w:bCs/>
          <w:rtl/>
        </w:rPr>
        <w:t xml:space="preserve">أ/ </w:t>
      </w:r>
      <w:r w:rsidR="00B70283" w:rsidRPr="00B70283">
        <w:rPr>
          <w:rFonts w:asciiTheme="majorBidi" w:eastAsia="Times New Roman" w:hAnsiTheme="majorBidi" w:cstheme="majorBidi"/>
          <w:b/>
          <w:bCs/>
          <w:i/>
          <w:iCs/>
          <w:rtl/>
          <w:lang w:bidi="ar-EG"/>
        </w:rPr>
        <w:t>محمد سعد حسن</w:t>
      </w:r>
    </w:p>
    <w:p w:rsidR="00890CEC" w:rsidRPr="00890CEC" w:rsidRDefault="00890CEC" w:rsidP="00890CEC">
      <w:pPr>
        <w:spacing w:line="240" w:lineRule="auto"/>
        <w:jc w:val="center"/>
        <w:rPr>
          <w:rFonts w:asciiTheme="majorBidi" w:eastAsia="Times New Roman" w:hAnsiTheme="majorBidi" w:cstheme="majorBidi"/>
          <w:i/>
          <w:iCs/>
          <w:sz w:val="20"/>
          <w:szCs w:val="20"/>
        </w:rPr>
      </w:pPr>
      <w:r w:rsidRPr="00890CEC">
        <w:rPr>
          <w:rFonts w:asciiTheme="majorBidi" w:hAnsiTheme="majorBidi" w:cstheme="majorBidi"/>
          <w:i/>
          <w:iCs/>
          <w:sz w:val="20"/>
          <w:szCs w:val="20"/>
          <w:rtl/>
        </w:rPr>
        <w:t>قسم الدعوة وأصول الدين</w:t>
      </w:r>
    </w:p>
    <w:p w:rsidR="00890CEC" w:rsidRPr="00890CEC" w:rsidRDefault="00890CEC" w:rsidP="00890CEC">
      <w:pPr>
        <w:spacing w:line="240" w:lineRule="auto"/>
        <w:jc w:val="center"/>
        <w:rPr>
          <w:rFonts w:asciiTheme="majorBidi" w:hAnsiTheme="majorBidi" w:cstheme="majorBidi"/>
          <w:i/>
          <w:iCs/>
          <w:sz w:val="20"/>
          <w:szCs w:val="20"/>
        </w:rPr>
      </w:pPr>
      <w:r w:rsidRPr="00890CEC">
        <w:rPr>
          <w:rFonts w:asciiTheme="majorBidi" w:hAnsiTheme="majorBidi" w:cstheme="majorBidi"/>
          <w:i/>
          <w:iCs/>
          <w:sz w:val="20"/>
          <w:szCs w:val="20"/>
          <w:rtl/>
        </w:rPr>
        <w:t>كلية العلوم الإسلامية – جامعة المدينة العالمية</w:t>
      </w:r>
    </w:p>
    <w:p w:rsidR="00890CEC" w:rsidRPr="00890CEC" w:rsidRDefault="00890CEC" w:rsidP="00890CEC">
      <w:pPr>
        <w:spacing w:line="240" w:lineRule="auto"/>
        <w:jc w:val="center"/>
        <w:rPr>
          <w:rFonts w:asciiTheme="majorBidi" w:hAnsiTheme="majorBidi" w:cstheme="majorBidi"/>
          <w:i/>
          <w:iCs/>
          <w:sz w:val="20"/>
          <w:szCs w:val="20"/>
          <w:rtl/>
        </w:rPr>
      </w:pPr>
      <w:r w:rsidRPr="00890CEC">
        <w:rPr>
          <w:rFonts w:asciiTheme="majorBidi" w:hAnsiTheme="majorBidi" w:cstheme="majorBidi"/>
          <w:i/>
          <w:iCs/>
          <w:sz w:val="20"/>
          <w:szCs w:val="20"/>
          <w:rtl/>
        </w:rPr>
        <w:t>شاه علم – ماليزيا</w:t>
      </w:r>
    </w:p>
    <w:p w:rsidR="00890CEC" w:rsidRPr="00890CEC" w:rsidRDefault="00B70283" w:rsidP="00B70283">
      <w:pPr>
        <w:spacing w:after="120" w:line="240" w:lineRule="auto"/>
        <w:jc w:val="center"/>
        <w:rPr>
          <w:rFonts w:asciiTheme="majorBidi" w:hAnsiTheme="majorBidi" w:cstheme="majorBidi"/>
          <w:i/>
          <w:iCs/>
          <w:sz w:val="20"/>
          <w:szCs w:val="20"/>
          <w:rtl/>
        </w:rPr>
      </w:pPr>
      <w:r w:rsidRPr="00B70283">
        <w:rPr>
          <w:rFonts w:asciiTheme="majorBidi" w:hAnsiTheme="majorBidi" w:cstheme="majorBidi"/>
          <w:i/>
          <w:iCs/>
          <w:lang w:bidi="ar-EG"/>
        </w:rPr>
        <w:t>mohamad.saad@mediu.ws</w:t>
      </w:r>
    </w:p>
    <w:p w:rsidR="00890CEC" w:rsidRDefault="00890CEC" w:rsidP="00890CEC">
      <w:pPr>
        <w:spacing w:after="120" w:line="240" w:lineRule="auto"/>
        <w:jc w:val="lowKashida"/>
        <w:rPr>
          <w:rFonts w:asciiTheme="majorBidi" w:hAnsiTheme="majorBidi" w:cstheme="majorBidi"/>
          <w:b/>
          <w:bCs/>
          <w:sz w:val="18"/>
          <w:szCs w:val="18"/>
          <w:rtl/>
        </w:rPr>
        <w:sectPr w:rsidR="00890CEC" w:rsidSect="00BF7572">
          <w:pgSz w:w="11906" w:h="16838"/>
          <w:pgMar w:top="964" w:right="1021" w:bottom="964" w:left="1021" w:header="709" w:footer="709" w:gutter="0"/>
          <w:cols w:space="708"/>
          <w:bidi/>
          <w:rtlGutter/>
          <w:docGrid w:linePitch="360"/>
        </w:sectPr>
      </w:pPr>
    </w:p>
    <w:p w:rsidR="00890CEC" w:rsidRPr="00250E71" w:rsidRDefault="00890CEC" w:rsidP="0045132D">
      <w:pPr>
        <w:spacing w:after="120" w:line="240" w:lineRule="auto"/>
        <w:jc w:val="lowKashida"/>
        <w:rPr>
          <w:rFonts w:asciiTheme="majorBidi" w:hAnsiTheme="majorBidi" w:cstheme="majorBidi"/>
          <w:b/>
          <w:bCs/>
          <w:sz w:val="18"/>
          <w:szCs w:val="18"/>
          <w:rtl/>
        </w:rPr>
      </w:pPr>
      <w:r w:rsidRPr="00250E71">
        <w:rPr>
          <w:rFonts w:asciiTheme="majorBidi" w:hAnsiTheme="majorBidi" w:cstheme="majorBidi"/>
          <w:b/>
          <w:bCs/>
          <w:sz w:val="18"/>
          <w:szCs w:val="18"/>
          <w:rtl/>
        </w:rPr>
        <w:lastRenderedPageBreak/>
        <w:t xml:space="preserve">خلاصة  -- هذا البحث يبحث في </w:t>
      </w:r>
      <w:r w:rsidRPr="00250E71">
        <w:rPr>
          <w:rFonts w:asciiTheme="majorBidi" w:eastAsia="Calibri" w:hAnsiTheme="majorBidi" w:cstheme="majorBidi"/>
          <w:b/>
          <w:bCs/>
          <w:sz w:val="18"/>
          <w:szCs w:val="18"/>
          <w:rtl/>
        </w:rPr>
        <w:t>الطهارة: أقسامها، حكمها</w:t>
      </w:r>
    </w:p>
    <w:p w:rsidR="00890CEC" w:rsidRPr="00250E71" w:rsidRDefault="00890CEC" w:rsidP="0045132D">
      <w:pPr>
        <w:spacing w:after="120" w:line="240" w:lineRule="auto"/>
        <w:jc w:val="lowKashida"/>
        <w:rPr>
          <w:rFonts w:asciiTheme="majorBidi" w:hAnsiTheme="majorBidi" w:cstheme="majorBidi"/>
          <w:b/>
          <w:bCs/>
          <w:sz w:val="18"/>
          <w:szCs w:val="18"/>
          <w:rtl/>
        </w:rPr>
      </w:pPr>
      <w:r w:rsidRPr="00250E71">
        <w:rPr>
          <w:rFonts w:asciiTheme="majorBidi" w:hAnsiTheme="majorBidi" w:cstheme="majorBidi"/>
          <w:b/>
          <w:bCs/>
          <w:sz w:val="18"/>
          <w:szCs w:val="18"/>
          <w:rtl/>
        </w:rPr>
        <w:t>الكلمات المفتاحية: الأقوال والأعمال،القراءة،الوفاء بالعهود</w:t>
      </w:r>
    </w:p>
    <w:p w:rsidR="00890CEC" w:rsidRPr="00250E71" w:rsidRDefault="00890CEC" w:rsidP="00250E71">
      <w:pPr>
        <w:pStyle w:val="a4"/>
        <w:numPr>
          <w:ilvl w:val="0"/>
          <w:numId w:val="2"/>
        </w:numPr>
        <w:spacing w:after="120" w:line="240" w:lineRule="auto"/>
        <w:jc w:val="center"/>
        <w:rPr>
          <w:rFonts w:asciiTheme="majorBidi" w:hAnsiTheme="majorBidi" w:cstheme="majorBidi"/>
          <w:b/>
          <w:bCs/>
          <w:sz w:val="18"/>
          <w:szCs w:val="18"/>
          <w:rtl/>
        </w:rPr>
      </w:pPr>
      <w:r w:rsidRPr="00250E71">
        <w:rPr>
          <w:rFonts w:asciiTheme="majorBidi" w:hAnsiTheme="majorBidi" w:cstheme="majorBidi"/>
          <w:b/>
          <w:bCs/>
          <w:sz w:val="18"/>
          <w:szCs w:val="18"/>
          <w:rtl/>
        </w:rPr>
        <w:t>المقدمة</w:t>
      </w:r>
    </w:p>
    <w:p w:rsidR="00890CEC" w:rsidRPr="00250E71" w:rsidRDefault="00890CEC" w:rsidP="0045132D">
      <w:pPr>
        <w:pStyle w:val="a3"/>
        <w:bidi/>
        <w:spacing w:before="0" w:beforeAutospacing="0" w:after="120" w:afterAutospacing="0"/>
        <w:jc w:val="lowKashida"/>
        <w:rPr>
          <w:rFonts w:asciiTheme="majorBidi" w:hAnsiTheme="majorBidi" w:cstheme="majorBidi"/>
          <w:b/>
          <w:bCs/>
          <w:sz w:val="18"/>
          <w:szCs w:val="18"/>
          <w:rtl/>
        </w:rPr>
      </w:pPr>
      <w:r w:rsidRPr="00250E71">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250E71">
        <w:rPr>
          <w:rFonts w:asciiTheme="majorBidi" w:eastAsia="Calibri" w:hAnsiTheme="majorBidi" w:cstheme="majorBidi"/>
          <w:b/>
          <w:bCs/>
          <w:sz w:val="18"/>
          <w:szCs w:val="18"/>
          <w:rtl/>
        </w:rPr>
        <w:t>الطهارة: أقسامها، حكمها</w:t>
      </w:r>
    </w:p>
    <w:p w:rsidR="00890CEC" w:rsidRPr="00250E71" w:rsidRDefault="00890CEC" w:rsidP="0045132D">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250E71">
        <w:rPr>
          <w:rFonts w:asciiTheme="majorBidi" w:hAnsiTheme="majorBidi" w:cstheme="majorBidi"/>
          <w:b/>
          <w:bCs/>
          <w:sz w:val="18"/>
          <w:szCs w:val="18"/>
          <w:rtl/>
        </w:rPr>
        <w:t>عنوان المقال</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color w:val="000080"/>
          <w:sz w:val="18"/>
          <w:szCs w:val="18"/>
          <w:rtl/>
        </w:rPr>
        <w:t>العبادة:</w:t>
      </w:r>
      <w:r w:rsidRPr="00250E71">
        <w:rPr>
          <w:rFonts w:asciiTheme="majorBidi" w:hAnsiTheme="majorBidi" w:cstheme="majorBidi"/>
          <w:b/>
          <w:bCs/>
          <w:sz w:val="18"/>
          <w:szCs w:val="18"/>
          <w:rtl/>
        </w:rPr>
        <w:t xml:space="preserve"> هي اسم جامع لكل ما يحبه الله ويرضاه، من الأقوال والأعمال الباطنة والظاهرة. </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color w:val="000080"/>
          <w:sz w:val="18"/>
          <w:szCs w:val="18"/>
          <w:rtl/>
        </w:rPr>
        <w:t>ودين الله:</w:t>
      </w:r>
      <w:r w:rsidRPr="00250E71">
        <w:rPr>
          <w:rFonts w:asciiTheme="majorBidi" w:hAnsiTheme="majorBidi" w:cstheme="majorBidi"/>
          <w:b/>
          <w:bCs/>
          <w:sz w:val="18"/>
          <w:szCs w:val="18"/>
          <w:rtl/>
        </w:rPr>
        <w:t xml:space="preserve"> عبادته وطاعته والخضوع له، فالصلاة والزكاة والصيام والحج وصدق الحديث وأداء الأمانة، وبر الوالدين، وصلة الأرحام، والوفاء بالعهود، والأمر بالمعروف، والنهي عن المنكر، وجهاد الكفار والمنافقين والإحسان للجار واليتيم، والمسكين، وابن السبيل، والدعاء، والذكر، والقراءة، وأمثال ذلك من العبادة، وكذلك حب الله ورسوله، وخشية الله، والإنابة إليه، وإخلاص الدين له، والصبر لحكمه، والشكر لنعمه، والرضا بقضائه والتوكل عليه والرجاء لرحمته، والخوف من عذابه، وأمثال ذلك هي من العبادة، وذلك أن العبادة لله هي الغاية المحبوبة له، والمرضية له، التي خلق الخلق لها. قال تعالى: </w:t>
      </w:r>
      <w:r w:rsidR="0045132D" w:rsidRPr="00250E71">
        <w:rPr>
          <w:rFonts w:ascii="Tahoma" w:hAnsi="Tahoma" w:cs="DecoType Thuluth" w:hint="cs"/>
          <w:color w:val="008000"/>
          <w:sz w:val="18"/>
          <w:szCs w:val="18"/>
          <w:rtl/>
        </w:rPr>
        <w:t>{</w:t>
      </w:r>
      <w:r w:rsidR="0045132D" w:rsidRPr="00250E71">
        <w:rPr>
          <w:rFonts w:ascii="QCF_P523" w:hAnsi="QCF_P523" w:cs="QCF_P523"/>
          <w:color w:val="008000"/>
          <w:sz w:val="18"/>
          <w:szCs w:val="18"/>
          <w:rtl/>
        </w:rPr>
        <w:t>ﭳ ﭴ ﭵ ﭶ ﭷ ﭸ</w:t>
      </w:r>
      <w:r w:rsidR="0045132D" w:rsidRPr="00250E71">
        <w:rPr>
          <w:rFonts w:ascii="QCF_P523" w:hAnsi="QCF_P523" w:cs="DecoType Thuluth"/>
          <w:color w:val="008000"/>
          <w:sz w:val="18"/>
          <w:szCs w:val="18"/>
          <w:rtl/>
        </w:rPr>
        <w:t>}</w:t>
      </w:r>
      <w:r w:rsidR="0045132D" w:rsidRPr="00250E71">
        <w:rPr>
          <w:rFonts w:ascii="Tahoma" w:hAnsi="Tahoma" w:cs="AL-Hotham" w:hint="cs"/>
          <w:color w:val="008000"/>
          <w:sz w:val="18"/>
          <w:szCs w:val="18"/>
          <w:rtl/>
        </w:rPr>
        <w:t xml:space="preserve"> </w:t>
      </w:r>
      <w:r w:rsidRPr="00250E71">
        <w:rPr>
          <w:rFonts w:asciiTheme="majorBidi" w:hAnsiTheme="majorBidi" w:cstheme="majorBidi"/>
          <w:b/>
          <w:bCs/>
          <w:sz w:val="18"/>
          <w:szCs w:val="18"/>
          <w:rtl/>
        </w:rPr>
        <w:t>[الذاريات: 56].</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sz w:val="18"/>
          <w:szCs w:val="18"/>
          <w:rtl/>
        </w:rPr>
        <w:t xml:space="preserve">وبهذا أرسل جميع الرسل، كما قال نوح لقومه: </w:t>
      </w:r>
      <w:r w:rsidR="0045132D" w:rsidRPr="00250E71">
        <w:rPr>
          <w:rFonts w:ascii="Tahoma" w:hAnsi="Tahoma" w:cs="DecoType Thuluth" w:hint="cs"/>
          <w:color w:val="008000"/>
          <w:sz w:val="18"/>
          <w:szCs w:val="18"/>
          <w:rtl/>
        </w:rPr>
        <w:t>{</w:t>
      </w:r>
      <w:r w:rsidR="0045132D" w:rsidRPr="00250E71">
        <w:rPr>
          <w:rFonts w:ascii="QCF_P158" w:hAnsi="QCF_P158" w:cs="QCF_P158"/>
          <w:color w:val="008000"/>
          <w:sz w:val="18"/>
          <w:szCs w:val="18"/>
          <w:rtl/>
        </w:rPr>
        <w:t>ﭪ ﭫ ﭬ ﭭ ﭮ ﭯ ﭰ ﭱ ﭲ</w:t>
      </w:r>
      <w:r w:rsidR="0045132D" w:rsidRPr="00250E71">
        <w:rPr>
          <w:rFonts w:ascii="QCF_P158" w:hAnsi="QCF_P158" w:cs="DecoType Thuluth"/>
          <w:color w:val="008000"/>
          <w:sz w:val="18"/>
          <w:szCs w:val="18"/>
          <w:rtl/>
        </w:rPr>
        <w:t>}</w:t>
      </w:r>
      <w:r w:rsidR="0045132D" w:rsidRPr="00250E71">
        <w:rPr>
          <w:rFonts w:ascii="Tahoma" w:hAnsi="Tahoma" w:cs="AL-Hotham" w:hint="cs"/>
          <w:color w:val="008000"/>
          <w:sz w:val="18"/>
          <w:szCs w:val="18"/>
          <w:rtl/>
        </w:rPr>
        <w:t xml:space="preserve"> </w:t>
      </w:r>
      <w:r w:rsidRPr="00250E71">
        <w:rPr>
          <w:rFonts w:asciiTheme="majorBidi" w:hAnsiTheme="majorBidi" w:cstheme="majorBidi"/>
          <w:b/>
          <w:bCs/>
          <w:sz w:val="18"/>
          <w:szCs w:val="18"/>
          <w:rtl/>
        </w:rPr>
        <w:t>[الأعراف: 59]. وكذلك قال هود وصالح وشعيب -عليهم السلام- وغيرهم من الأنبياء لأقوامهم، وبما أن المخلوقين كلهم عباد الله، الأبرار منهم والفجار، والمؤمنون والكفار، وأهل الجنة وأهل النار، فإن عبوديتهم الحقة تستلزم عبادة الله الواحد القهار، قال تعالى:</w:t>
      </w:r>
      <w:r w:rsidR="0045132D" w:rsidRPr="00250E71">
        <w:rPr>
          <w:rFonts w:ascii="Tahoma" w:hAnsi="Tahoma" w:cs="DecoType Thuluth" w:hint="cs"/>
          <w:color w:val="008000"/>
          <w:sz w:val="18"/>
          <w:szCs w:val="18"/>
          <w:rtl/>
        </w:rPr>
        <w:t xml:space="preserve"> {</w:t>
      </w:r>
      <w:r w:rsidR="0045132D" w:rsidRPr="00250E71">
        <w:rPr>
          <w:rFonts w:ascii="QCF_P345" w:hAnsi="QCF_P345" w:cs="QCF_P345"/>
          <w:color w:val="008000"/>
          <w:sz w:val="18"/>
          <w:szCs w:val="18"/>
          <w:rtl/>
        </w:rPr>
        <w:t>ﮮ ﮯ ﮰ ﮱ ﯓ ﯔ ﯕ ﯖ</w:t>
      </w:r>
      <w:r w:rsidR="0045132D" w:rsidRPr="00250E71">
        <w:rPr>
          <w:rFonts w:ascii="QCF_P345" w:hAnsi="QCF_P345" w:cs="DecoType Thuluth"/>
          <w:color w:val="008000"/>
          <w:sz w:val="18"/>
          <w:szCs w:val="18"/>
          <w:rtl/>
        </w:rPr>
        <w:t>}</w:t>
      </w:r>
      <w:r w:rsidR="0045132D" w:rsidRPr="00250E71">
        <w:rPr>
          <w:rFonts w:ascii="Tahoma" w:hAnsi="Tahoma" w:cs="AL-Hotham" w:hint="cs"/>
          <w:color w:val="008000"/>
          <w:sz w:val="18"/>
          <w:szCs w:val="18"/>
          <w:rtl/>
        </w:rPr>
        <w:t xml:space="preserve"> </w:t>
      </w:r>
      <w:r w:rsidRPr="00250E71">
        <w:rPr>
          <w:rFonts w:asciiTheme="majorBidi" w:hAnsiTheme="majorBidi" w:cstheme="majorBidi"/>
          <w:b/>
          <w:bCs/>
          <w:sz w:val="18"/>
          <w:szCs w:val="18"/>
          <w:rtl/>
        </w:rPr>
        <w:t xml:space="preserve">[المؤمنون: 52]. وقال تعالى: </w:t>
      </w:r>
      <w:r w:rsidR="0045132D" w:rsidRPr="00250E71">
        <w:rPr>
          <w:rFonts w:ascii="Tahoma" w:hAnsi="Tahoma" w:cs="DecoType Thuluth" w:hint="cs"/>
          <w:color w:val="008000"/>
          <w:sz w:val="18"/>
          <w:szCs w:val="18"/>
          <w:rtl/>
        </w:rPr>
        <w:t>{</w:t>
      </w:r>
      <w:r w:rsidR="0045132D" w:rsidRPr="00250E71">
        <w:rPr>
          <w:rFonts w:ascii="QCF_P004" w:hAnsi="QCF_P004" w:cs="QCF_P004"/>
          <w:color w:val="008000"/>
          <w:sz w:val="18"/>
          <w:szCs w:val="18"/>
          <w:rtl/>
        </w:rPr>
        <w:t>ﮜ ﮝ ﮞ ﮟ ﮠ ﮡ ﮢ ﮣ ﮤ ﮥ ﮦ</w:t>
      </w:r>
      <w:r w:rsidR="0045132D" w:rsidRPr="00250E71">
        <w:rPr>
          <w:rFonts w:ascii="QCF_P004" w:hAnsi="QCF_P004" w:cs="DecoType Thuluth"/>
          <w:color w:val="008000"/>
          <w:sz w:val="18"/>
          <w:szCs w:val="18"/>
          <w:rtl/>
        </w:rPr>
        <w:t>}</w:t>
      </w:r>
      <w:r w:rsidR="0045132D" w:rsidRPr="00250E71">
        <w:rPr>
          <w:rFonts w:ascii="Tahoma" w:hAnsi="Tahoma" w:cs="AL-Hotham" w:hint="cs"/>
          <w:color w:val="008000"/>
          <w:sz w:val="18"/>
          <w:szCs w:val="18"/>
          <w:rtl/>
        </w:rPr>
        <w:t xml:space="preserve"> </w:t>
      </w:r>
      <w:r w:rsidRPr="00250E71">
        <w:rPr>
          <w:rFonts w:asciiTheme="majorBidi" w:hAnsiTheme="majorBidi" w:cstheme="majorBidi"/>
          <w:b/>
          <w:bCs/>
          <w:sz w:val="18"/>
          <w:szCs w:val="18"/>
          <w:rtl/>
        </w:rPr>
        <w:t>[البقرة: 21].</w:t>
      </w:r>
    </w:p>
    <w:p w:rsidR="00890CEC" w:rsidRPr="00250E71" w:rsidRDefault="00890CEC" w:rsidP="0045132D">
      <w:pPr>
        <w:pStyle w:val="a3"/>
        <w:widowControl w:val="0"/>
        <w:bidi/>
        <w:jc w:val="lowKashida"/>
        <w:rPr>
          <w:rFonts w:asciiTheme="majorBidi" w:hAnsiTheme="majorBidi" w:cstheme="majorBidi"/>
          <w:b/>
          <w:bCs/>
          <w:color w:val="000080"/>
          <w:sz w:val="18"/>
          <w:szCs w:val="18"/>
        </w:rPr>
      </w:pPr>
      <w:r w:rsidRPr="00250E71">
        <w:rPr>
          <w:rFonts w:asciiTheme="majorBidi" w:hAnsiTheme="majorBidi" w:cstheme="majorBidi"/>
          <w:b/>
          <w:bCs/>
          <w:color w:val="000080"/>
          <w:sz w:val="18"/>
          <w:szCs w:val="18"/>
          <w:rtl/>
        </w:rPr>
        <w:t>الطهارة:</w:t>
      </w:r>
    </w:p>
    <w:p w:rsidR="00890CEC" w:rsidRPr="00250E71" w:rsidRDefault="00890CEC" w:rsidP="0045132D">
      <w:pPr>
        <w:pStyle w:val="a3"/>
        <w:widowControl w:val="0"/>
        <w:bidi/>
        <w:jc w:val="lowKashida"/>
        <w:rPr>
          <w:rFonts w:asciiTheme="majorBidi" w:hAnsiTheme="majorBidi" w:cstheme="majorBidi"/>
          <w:b/>
          <w:bCs/>
          <w:color w:val="000080"/>
          <w:sz w:val="18"/>
          <w:szCs w:val="18"/>
        </w:rPr>
      </w:pPr>
      <w:r w:rsidRPr="00250E71">
        <w:rPr>
          <w:rFonts w:asciiTheme="majorBidi" w:hAnsiTheme="majorBidi" w:cstheme="majorBidi"/>
          <w:b/>
          <w:bCs/>
          <w:color w:val="000080"/>
          <w:sz w:val="18"/>
          <w:szCs w:val="18"/>
          <w:rtl/>
        </w:rPr>
        <w:t xml:space="preserve">معنى الطهارة: </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color w:val="000080"/>
          <w:sz w:val="18"/>
          <w:szCs w:val="18"/>
          <w:rtl/>
        </w:rPr>
        <w:t>الطهارة لغة:</w:t>
      </w:r>
      <w:r w:rsidRPr="00250E71">
        <w:rPr>
          <w:rFonts w:asciiTheme="majorBidi" w:hAnsiTheme="majorBidi" w:cstheme="majorBidi"/>
          <w:b/>
          <w:bCs/>
          <w:sz w:val="18"/>
          <w:szCs w:val="18"/>
          <w:rtl/>
        </w:rPr>
        <w:t xml:space="preserve"> النظافة والخلوص من الأوساخ والأدناس الحسية، كالأنجاس من بول وغيره، والمعنوية، يعني الطهارة أيضًا تشمل الخلوص من الأدناس المعنوية، كالعيوب والمعاصي، والتطهير: التنظيف، وهو إثبات النظافة في المحل. </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color w:val="000080"/>
          <w:sz w:val="18"/>
          <w:szCs w:val="18"/>
          <w:rtl/>
        </w:rPr>
        <w:t>والطهارة شرعًا:</w:t>
      </w:r>
      <w:r w:rsidRPr="00250E71">
        <w:rPr>
          <w:rFonts w:asciiTheme="majorBidi" w:hAnsiTheme="majorBidi" w:cstheme="majorBidi"/>
          <w:b/>
          <w:bCs/>
          <w:sz w:val="18"/>
          <w:szCs w:val="18"/>
          <w:rtl/>
        </w:rPr>
        <w:t xml:space="preserve"> النظافة عن النجاسة حقيقة كانت وهي الخَبَث، أو حُكمية وهي الحدث، والخبث في الحقيقة: عين مستقذرة شرعًا، والحدث: وصف شرعي يحل في الأعضاء ويزيل الطهارة.</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sz w:val="18"/>
          <w:szCs w:val="18"/>
          <w:rtl/>
        </w:rPr>
        <w:t xml:space="preserve">وعرف النووي الشافعي الطهارة بأنها: رفع حدث أو إزالة نجس، أو ما في معناهما وعلى صورتهما. </w:t>
      </w:r>
    </w:p>
    <w:p w:rsidR="00890CEC" w:rsidRPr="00250E71" w:rsidRDefault="00890CEC" w:rsidP="0045132D">
      <w:pPr>
        <w:pStyle w:val="a3"/>
        <w:widowControl w:val="0"/>
        <w:bidi/>
        <w:jc w:val="lowKashida"/>
        <w:rPr>
          <w:rFonts w:asciiTheme="majorBidi" w:hAnsiTheme="majorBidi" w:cstheme="majorBidi"/>
          <w:b/>
          <w:bCs/>
          <w:color w:val="000080"/>
          <w:sz w:val="18"/>
          <w:szCs w:val="18"/>
        </w:rPr>
      </w:pPr>
      <w:r w:rsidRPr="00250E71">
        <w:rPr>
          <w:rFonts w:asciiTheme="majorBidi" w:hAnsiTheme="majorBidi" w:cstheme="majorBidi"/>
          <w:b/>
          <w:bCs/>
          <w:color w:val="000080"/>
          <w:sz w:val="18"/>
          <w:szCs w:val="18"/>
          <w:rtl/>
        </w:rPr>
        <w:t>أنواع الطهارة الحسية:</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sz w:val="18"/>
          <w:szCs w:val="18"/>
          <w:rtl/>
        </w:rPr>
        <w:t xml:space="preserve">يتبين من تعريف الطهارة أنها نوعان: طهارة حدث وتختص بالبدن، وطهارة خبث وتكون في البدن والثوب والمكان، وطهارة الحدث ثلاث؛ كبرى وهي الغسل، </w:t>
      </w:r>
      <w:r w:rsidRPr="00250E71">
        <w:rPr>
          <w:rFonts w:asciiTheme="majorBidi" w:hAnsiTheme="majorBidi" w:cstheme="majorBidi"/>
          <w:b/>
          <w:bCs/>
          <w:sz w:val="18"/>
          <w:szCs w:val="18"/>
          <w:rtl/>
        </w:rPr>
        <w:lastRenderedPageBreak/>
        <w:t>وصغرى وهي الوضوء، وبدل منهما عند تعذرهما وهو التيمم. وطهارة الخبث ثلاث: غُسل، ومسح، ونضح بالماء.</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sz w:val="18"/>
          <w:szCs w:val="18"/>
          <w:rtl/>
        </w:rPr>
        <w:t>والوضوء في اللغة بضم الواو، وهو اسم للفعل، أي: استعمال الماء في أعضاء مخصوصة، وهو المراد هنا، مأخوذ من الوضاءة والحُسن والنظافة. يقال: وضؤ الرجل، أي: صار وضيئًا. وأما بفتح الواو الوضوء، فيطلق على الماء الذي يُتوضأ به.</w:t>
      </w:r>
    </w:p>
    <w:p w:rsidR="00890CEC" w:rsidRPr="00250E71" w:rsidRDefault="00890CEC" w:rsidP="0045132D">
      <w:pPr>
        <w:pStyle w:val="a3"/>
        <w:widowControl w:val="0"/>
        <w:bidi/>
        <w:spacing w:before="0" w:beforeAutospacing="0" w:after="120" w:afterAutospacing="0"/>
        <w:jc w:val="both"/>
        <w:rPr>
          <w:rFonts w:asciiTheme="majorBidi" w:hAnsiTheme="majorBidi" w:cstheme="majorBidi"/>
          <w:b/>
          <w:bCs/>
          <w:sz w:val="18"/>
          <w:szCs w:val="18"/>
        </w:rPr>
      </w:pPr>
      <w:r w:rsidRPr="00250E71">
        <w:rPr>
          <w:rFonts w:asciiTheme="majorBidi" w:hAnsiTheme="majorBidi" w:cstheme="majorBidi"/>
          <w:b/>
          <w:bCs/>
          <w:sz w:val="18"/>
          <w:szCs w:val="18"/>
          <w:rtl/>
        </w:rPr>
        <w:t xml:space="preserve">والوضوء شرعًا: نظافة مخصوصة أو هو أفعال مخصوصة، مفتتحة بالنية، وهو غسل الوجه واليدين والرجلين ومسح الرأس. وأوضح تعريف للوضوء أنه هو استعمال ماء طهور في الأعضاء الأربعة: الوجه، اليدان، الرجلان، ومسح الرأس على صفة مخصوصة في الشرع، وهو مقصود لأداء الصلاة، لكن حكمه الفرضية، فرض؛ لأنه شرط لصحة الصلاة؛ لقوله تعالى: </w:t>
      </w:r>
      <w:r w:rsidR="0045132D" w:rsidRPr="00250E71">
        <w:rPr>
          <w:rFonts w:ascii="Tahoma" w:hAnsi="Tahoma" w:cs="DecoType Thuluth" w:hint="cs"/>
          <w:color w:val="008000"/>
          <w:sz w:val="18"/>
          <w:szCs w:val="18"/>
          <w:rtl/>
        </w:rPr>
        <w:t>{</w:t>
      </w:r>
      <w:r w:rsidR="0045132D" w:rsidRPr="00250E71">
        <w:rPr>
          <w:rFonts w:ascii="QCF_P108" w:hAnsi="QCF_P108" w:cs="QCF_P108"/>
          <w:color w:val="008000"/>
          <w:sz w:val="18"/>
          <w:szCs w:val="18"/>
          <w:rtl/>
        </w:rPr>
        <w:t>ﭑ ﭒ ﭓ ﭔ ﭕ ﭖ ﭗ ﭘ ﭙ ﭚ ﭛ ﭜ ﭝ ﭞ ﭟ ﭠ ﭡ</w:t>
      </w:r>
      <w:r w:rsidR="0045132D" w:rsidRPr="00250E71">
        <w:rPr>
          <w:rFonts w:ascii="QCF_P108" w:hAnsi="QCF_P108" w:cs="DecoType Thuluth"/>
          <w:color w:val="008000"/>
          <w:sz w:val="18"/>
          <w:szCs w:val="18"/>
          <w:rtl/>
        </w:rPr>
        <w:t>}</w:t>
      </w:r>
      <w:r w:rsidR="0045132D" w:rsidRPr="00250E71">
        <w:rPr>
          <w:rFonts w:ascii="Tahoma" w:hAnsi="Tahoma" w:cs="AL-Hotham" w:hint="cs"/>
          <w:color w:val="008000"/>
          <w:sz w:val="18"/>
          <w:szCs w:val="18"/>
          <w:rtl/>
        </w:rPr>
        <w:t xml:space="preserve"> </w:t>
      </w:r>
      <w:r w:rsidRPr="00250E71">
        <w:rPr>
          <w:rFonts w:asciiTheme="majorBidi" w:hAnsiTheme="majorBidi" w:cstheme="majorBidi"/>
          <w:b/>
          <w:bCs/>
          <w:sz w:val="18"/>
          <w:szCs w:val="18"/>
          <w:rtl/>
        </w:rPr>
        <w:t>[المائدة: 6].</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sz w:val="18"/>
          <w:szCs w:val="18"/>
          <w:rtl/>
        </w:rPr>
        <w:t xml:space="preserve">ويقول الرسول </w:t>
      </w:r>
      <w:r w:rsidRPr="00250E71">
        <w:rPr>
          <w:rFonts w:asciiTheme="majorBidi" w:hAnsiTheme="majorBidi" w:cstheme="majorBidi"/>
          <w:b/>
          <w:bCs/>
          <w:position w:val="-4"/>
          <w:sz w:val="18"/>
          <w:szCs w:val="18"/>
        </w:rPr>
        <w:t></w:t>
      </w:r>
      <w:r w:rsidRPr="00250E71">
        <w:rPr>
          <w:rFonts w:asciiTheme="majorBidi" w:hAnsiTheme="majorBidi" w:cstheme="majorBidi"/>
          <w:b/>
          <w:bCs/>
          <w:sz w:val="18"/>
          <w:szCs w:val="18"/>
          <w:rtl/>
        </w:rPr>
        <w:t xml:space="preserve">: </w:t>
      </w:r>
      <w:r w:rsidRPr="00250E71">
        <w:rPr>
          <w:rFonts w:asciiTheme="majorBidi" w:hAnsiTheme="majorBidi" w:cstheme="majorBidi"/>
          <w:b/>
          <w:bCs/>
          <w:color w:val="0000FF"/>
          <w:sz w:val="18"/>
          <w:szCs w:val="18"/>
          <w:rtl/>
        </w:rPr>
        <w:t>((لا يقبل الله صلاة أحدكم إذا أحدث حتى يتوضأ))</w:t>
      </w:r>
      <w:r w:rsidRPr="00250E71">
        <w:rPr>
          <w:rFonts w:asciiTheme="majorBidi" w:hAnsiTheme="majorBidi" w:cstheme="majorBidi"/>
          <w:b/>
          <w:bCs/>
          <w:sz w:val="18"/>
          <w:szCs w:val="18"/>
          <w:rtl/>
        </w:rPr>
        <w:t xml:space="preserve"> الحديث أخرجه البخاري ومسلم وأبو داود والترمذي، عن أبي هريرة. </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sz w:val="18"/>
          <w:szCs w:val="18"/>
          <w:rtl/>
        </w:rPr>
        <w:t xml:space="preserve">والحكمة من غَسل هذه الأعضاء هو كثرة تعرضها للأقذار والغبار، والوضوء كما هو شرط لأداء الصلاة، فإنه يطفئ الغضب. روى أحمد في سنده أن رسول الله </w:t>
      </w:r>
      <w:r w:rsidRPr="00250E71">
        <w:rPr>
          <w:rFonts w:asciiTheme="majorBidi" w:hAnsiTheme="majorBidi" w:cstheme="majorBidi"/>
          <w:b/>
          <w:bCs/>
          <w:position w:val="-4"/>
          <w:sz w:val="18"/>
          <w:szCs w:val="18"/>
        </w:rPr>
        <w:t></w:t>
      </w:r>
      <w:r w:rsidRPr="00250E71">
        <w:rPr>
          <w:rFonts w:asciiTheme="majorBidi" w:hAnsiTheme="majorBidi" w:cstheme="majorBidi"/>
          <w:b/>
          <w:bCs/>
          <w:sz w:val="18"/>
          <w:szCs w:val="18"/>
          <w:rtl/>
        </w:rPr>
        <w:t xml:space="preserve"> قال: </w:t>
      </w:r>
      <w:r w:rsidRPr="00250E71">
        <w:rPr>
          <w:rFonts w:asciiTheme="majorBidi" w:hAnsiTheme="majorBidi" w:cstheme="majorBidi"/>
          <w:b/>
          <w:bCs/>
          <w:color w:val="0000FF"/>
          <w:sz w:val="18"/>
          <w:szCs w:val="18"/>
          <w:rtl/>
        </w:rPr>
        <w:t>((إذا غضب أحدكم فليتوضأ))</w:t>
      </w:r>
      <w:r w:rsidRPr="00250E71">
        <w:rPr>
          <w:rFonts w:asciiTheme="majorBidi" w:hAnsiTheme="majorBidi" w:cstheme="majorBidi"/>
          <w:b/>
          <w:bCs/>
          <w:sz w:val="18"/>
          <w:szCs w:val="18"/>
          <w:rtl/>
        </w:rPr>
        <w:t>.</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sz w:val="18"/>
          <w:szCs w:val="18"/>
          <w:rtl/>
        </w:rPr>
        <w:t xml:space="preserve">وكذلك الوضوء يمحو السيئات ويرفع الدرجات، عن أبي هريرة &gt; أن رسول الله </w:t>
      </w:r>
      <w:r w:rsidRPr="00250E71">
        <w:rPr>
          <w:rFonts w:asciiTheme="majorBidi" w:hAnsiTheme="majorBidi" w:cstheme="majorBidi"/>
          <w:b/>
          <w:bCs/>
          <w:position w:val="-4"/>
          <w:sz w:val="18"/>
          <w:szCs w:val="18"/>
        </w:rPr>
        <w:t></w:t>
      </w:r>
      <w:r w:rsidRPr="00250E71">
        <w:rPr>
          <w:rFonts w:asciiTheme="majorBidi" w:hAnsiTheme="majorBidi" w:cstheme="majorBidi"/>
          <w:b/>
          <w:bCs/>
          <w:sz w:val="18"/>
          <w:szCs w:val="18"/>
          <w:rtl/>
        </w:rPr>
        <w:t xml:space="preserve"> قال: </w:t>
      </w:r>
      <w:r w:rsidRPr="00250E71">
        <w:rPr>
          <w:rFonts w:asciiTheme="majorBidi" w:hAnsiTheme="majorBidi" w:cstheme="majorBidi"/>
          <w:b/>
          <w:bCs/>
          <w:color w:val="0000FF"/>
          <w:sz w:val="18"/>
          <w:szCs w:val="18"/>
          <w:rtl/>
        </w:rPr>
        <w:t>((ألا أدلكم على ما يمحو الله به الخطايا ويرفع به الدرجات؟ قالوا: بلى يا رسول الله. قال: إسباغ الوضوء على المكاره، وكثرة الخطى إلى المساجد، وانتظار الصلاة بعد الصلاة، فذلكم الرباط))</w:t>
      </w:r>
      <w:r w:rsidRPr="00250E71">
        <w:rPr>
          <w:rFonts w:asciiTheme="majorBidi" w:hAnsiTheme="majorBidi" w:cstheme="majorBidi"/>
          <w:b/>
          <w:bCs/>
          <w:sz w:val="18"/>
          <w:szCs w:val="18"/>
          <w:rtl/>
        </w:rPr>
        <w:t xml:space="preserve">. رواه مالك ومسلم والترمذي والنسائي وابن ماجه بمعناه عن أبي هريرة، ورواه ابن ماجه أيضًا وابن حبان في صحيحه عن أبي سعيد الخدري. </w:t>
      </w:r>
    </w:p>
    <w:p w:rsidR="00890CEC" w:rsidRPr="00250E71" w:rsidRDefault="00890CEC" w:rsidP="0045132D">
      <w:pPr>
        <w:pStyle w:val="a3"/>
        <w:widowControl w:val="0"/>
        <w:bidi/>
        <w:jc w:val="lowKashida"/>
        <w:rPr>
          <w:rFonts w:asciiTheme="majorBidi" w:hAnsiTheme="majorBidi" w:cstheme="majorBidi"/>
          <w:b/>
          <w:bCs/>
          <w:color w:val="000080"/>
          <w:sz w:val="18"/>
          <w:szCs w:val="18"/>
        </w:rPr>
      </w:pPr>
      <w:r w:rsidRPr="00250E71">
        <w:rPr>
          <w:rFonts w:asciiTheme="majorBidi" w:hAnsiTheme="majorBidi" w:cstheme="majorBidi"/>
          <w:b/>
          <w:bCs/>
          <w:color w:val="000080"/>
          <w:sz w:val="18"/>
          <w:szCs w:val="18"/>
          <w:rtl/>
        </w:rPr>
        <w:t>الغُسل:</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color w:val="000080"/>
          <w:sz w:val="18"/>
          <w:szCs w:val="18"/>
          <w:rtl/>
        </w:rPr>
        <w:t>الغسل شرعًا:</w:t>
      </w:r>
      <w:r w:rsidRPr="00250E71">
        <w:rPr>
          <w:rFonts w:asciiTheme="majorBidi" w:hAnsiTheme="majorBidi" w:cstheme="majorBidi"/>
          <w:b/>
          <w:bCs/>
          <w:sz w:val="18"/>
          <w:szCs w:val="18"/>
          <w:rtl/>
        </w:rPr>
        <w:t xml:space="preserve"> إفاضة الماء الطهور على جميع البدن، على وجه مخصوص. والأصل في مشروعيته قوله تعالى: </w:t>
      </w:r>
      <w:r w:rsidR="0045132D" w:rsidRPr="00250E71">
        <w:rPr>
          <w:rFonts w:ascii="Tahoma" w:hAnsi="Tahoma" w:cs="DecoType Thuluth" w:hint="cs"/>
          <w:color w:val="008000"/>
          <w:sz w:val="18"/>
          <w:szCs w:val="18"/>
          <w:rtl/>
        </w:rPr>
        <w:t>{</w:t>
      </w:r>
      <w:r w:rsidR="0045132D" w:rsidRPr="00250E71">
        <w:rPr>
          <w:rFonts w:ascii="QCF_P108" w:hAnsi="QCF_P108" w:cs="QCF_P108"/>
          <w:color w:val="008000"/>
          <w:sz w:val="18"/>
          <w:szCs w:val="18"/>
          <w:rtl/>
        </w:rPr>
        <w:t>ﭣ ﭤ ﭥ ﭦ</w:t>
      </w:r>
      <w:r w:rsidR="0045132D" w:rsidRPr="00250E71">
        <w:rPr>
          <w:rFonts w:ascii="Tahoma" w:hAnsi="Tahoma" w:cs="DecoType Thuluth" w:hint="cs"/>
          <w:color w:val="008000"/>
          <w:sz w:val="18"/>
          <w:szCs w:val="18"/>
          <w:rtl/>
        </w:rPr>
        <w:t>}</w:t>
      </w:r>
      <w:r w:rsidR="0045132D" w:rsidRPr="00250E71">
        <w:rPr>
          <w:rFonts w:ascii="Tahoma" w:hAnsi="Tahoma" w:cs="AL-Hotham" w:hint="cs"/>
          <w:sz w:val="18"/>
          <w:szCs w:val="18"/>
          <w:rtl/>
        </w:rPr>
        <w:t xml:space="preserve">. </w:t>
      </w:r>
      <w:r w:rsidRPr="00250E71">
        <w:rPr>
          <w:rFonts w:asciiTheme="majorBidi" w:hAnsiTheme="majorBidi" w:cstheme="majorBidi"/>
          <w:b/>
          <w:bCs/>
          <w:sz w:val="18"/>
          <w:szCs w:val="18"/>
          <w:rtl/>
        </w:rPr>
        <w:t>وهو أمر بتطهير جميع البدن، والقصد منه التنظيف، وتجديد الحيوية وإثارة النشاط؛ لأن عملية الجنابة تؤثر في جميع أجزاء الجسد، فتزال آثارها بالاغتسال.</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color w:val="000080"/>
          <w:sz w:val="18"/>
          <w:szCs w:val="18"/>
          <w:rtl/>
        </w:rPr>
        <w:t>والحكمة في الاغتسال:</w:t>
      </w:r>
      <w:r w:rsidRPr="00250E71">
        <w:rPr>
          <w:rFonts w:asciiTheme="majorBidi" w:hAnsiTheme="majorBidi" w:cstheme="majorBidi"/>
          <w:b/>
          <w:bCs/>
          <w:sz w:val="18"/>
          <w:szCs w:val="18"/>
          <w:rtl/>
        </w:rPr>
        <w:t xml:space="preserve"> حِل ما كان ممتنعًا قبله، والثواب بفعله تقربًا إلى الله تعالى.</w:t>
      </w:r>
    </w:p>
    <w:p w:rsidR="00890CEC" w:rsidRPr="00250E71" w:rsidRDefault="00890CEC" w:rsidP="0045132D">
      <w:pPr>
        <w:pStyle w:val="a3"/>
        <w:widowControl w:val="0"/>
        <w:bidi/>
        <w:jc w:val="lowKashida"/>
        <w:rPr>
          <w:rFonts w:asciiTheme="majorBidi" w:hAnsiTheme="majorBidi" w:cstheme="majorBidi"/>
          <w:b/>
          <w:bCs/>
          <w:color w:val="000080"/>
          <w:sz w:val="18"/>
          <w:szCs w:val="18"/>
        </w:rPr>
      </w:pPr>
      <w:r w:rsidRPr="00250E71">
        <w:rPr>
          <w:rFonts w:asciiTheme="majorBidi" w:hAnsiTheme="majorBidi" w:cstheme="majorBidi"/>
          <w:b/>
          <w:bCs/>
          <w:color w:val="000080"/>
          <w:sz w:val="18"/>
          <w:szCs w:val="18"/>
          <w:rtl/>
        </w:rPr>
        <w:t>إزالة النجاسة:</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pacing w:val="-4"/>
          <w:sz w:val="18"/>
          <w:szCs w:val="18"/>
        </w:rPr>
      </w:pPr>
      <w:r w:rsidRPr="00250E71">
        <w:rPr>
          <w:rFonts w:asciiTheme="majorBidi" w:hAnsiTheme="majorBidi" w:cstheme="majorBidi"/>
          <w:b/>
          <w:bCs/>
          <w:spacing w:val="-4"/>
          <w:sz w:val="18"/>
          <w:szCs w:val="18"/>
          <w:rtl/>
        </w:rPr>
        <w:t xml:space="preserve">النجاسة ضد الطهارة، وتنقسم النجاسة إلى قسمين: حقيقية، وحكمية، فالنجاسة الحقيقية هي: مستقذر يمنع من صحة الصلاة حيث لا مرخِّص، والنجاسة الحقيقية أنواع؛ إما مغلظة أو مخففة، وإما جامدة أو مائعة، وإما مرئية وغير مرئية. </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sz w:val="18"/>
          <w:szCs w:val="18"/>
          <w:rtl/>
        </w:rPr>
        <w:t xml:space="preserve">وأما حكم إزالة النجاسة غير المعفو عنها، عن الثوب والبدن والمكان للمصلي فواجب؛ لقوله تعالى: </w:t>
      </w:r>
      <w:r w:rsidR="0045132D" w:rsidRPr="00250E71">
        <w:rPr>
          <w:rFonts w:ascii="Tahoma" w:hAnsi="Tahoma" w:cs="DecoType Thuluth" w:hint="cs"/>
          <w:color w:val="008000"/>
          <w:sz w:val="18"/>
          <w:szCs w:val="18"/>
          <w:rtl/>
        </w:rPr>
        <w:t>{</w:t>
      </w:r>
      <w:r w:rsidR="0045132D" w:rsidRPr="00250E71">
        <w:rPr>
          <w:rFonts w:ascii="QCF_P575" w:hAnsi="QCF_P575" w:cs="QCF_P575"/>
          <w:color w:val="008000"/>
          <w:sz w:val="18"/>
          <w:szCs w:val="18"/>
          <w:rtl/>
        </w:rPr>
        <w:t>ﯖ ﯗ</w:t>
      </w:r>
      <w:r w:rsidR="0045132D" w:rsidRPr="00250E71">
        <w:rPr>
          <w:rFonts w:ascii="QCF_P575" w:hAnsi="QCF_P575" w:cs="DecoType Thuluth"/>
          <w:color w:val="008000"/>
          <w:sz w:val="18"/>
          <w:szCs w:val="18"/>
          <w:rtl/>
        </w:rPr>
        <w:t>}</w:t>
      </w:r>
      <w:r w:rsidR="0045132D" w:rsidRPr="00250E71">
        <w:rPr>
          <w:rFonts w:ascii="Tahoma" w:hAnsi="Tahoma" w:cs="AL-Hotham" w:hint="cs"/>
          <w:color w:val="008000"/>
          <w:sz w:val="18"/>
          <w:szCs w:val="18"/>
          <w:rtl/>
        </w:rPr>
        <w:t xml:space="preserve"> </w:t>
      </w:r>
      <w:r w:rsidRPr="00250E71">
        <w:rPr>
          <w:rFonts w:asciiTheme="majorBidi" w:hAnsiTheme="majorBidi" w:cstheme="majorBidi"/>
          <w:b/>
          <w:bCs/>
          <w:sz w:val="18"/>
          <w:szCs w:val="18"/>
          <w:rtl/>
        </w:rPr>
        <w:t>[المدثر: 4]. والنجاسة الحكمية هي أمر اعتباري يقوم بالأعضاء يمنع من صحة الصلاة حيث لا مرخص، ويشمل الحدث الأصغر الذي يزول بالوضوء، والحدث الأكبر الذي يزول بالغُسل.</w:t>
      </w:r>
    </w:p>
    <w:p w:rsidR="00890CEC" w:rsidRPr="00250E71" w:rsidRDefault="00890CEC" w:rsidP="0045132D">
      <w:pPr>
        <w:pStyle w:val="a3"/>
        <w:widowControl w:val="0"/>
        <w:bidi/>
        <w:jc w:val="lowKashida"/>
        <w:rPr>
          <w:rFonts w:asciiTheme="majorBidi" w:hAnsiTheme="majorBidi" w:cstheme="majorBidi"/>
          <w:b/>
          <w:bCs/>
          <w:color w:val="000080"/>
          <w:sz w:val="18"/>
          <w:szCs w:val="18"/>
        </w:rPr>
      </w:pPr>
      <w:r w:rsidRPr="00250E71">
        <w:rPr>
          <w:rFonts w:asciiTheme="majorBidi" w:hAnsiTheme="majorBidi" w:cstheme="majorBidi"/>
          <w:b/>
          <w:bCs/>
          <w:color w:val="000080"/>
          <w:sz w:val="18"/>
          <w:szCs w:val="18"/>
          <w:rtl/>
        </w:rPr>
        <w:t>الطهارة القلبية:</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sz w:val="18"/>
          <w:szCs w:val="18"/>
          <w:rtl/>
        </w:rPr>
        <w:lastRenderedPageBreak/>
        <w:t xml:space="preserve">قال تعالى: </w:t>
      </w:r>
      <w:r w:rsidR="0045132D" w:rsidRPr="00250E71">
        <w:rPr>
          <w:rFonts w:ascii="Tahoma" w:hAnsi="Tahoma" w:cs="DecoType Thuluth" w:hint="cs"/>
          <w:color w:val="008000"/>
          <w:sz w:val="18"/>
          <w:szCs w:val="18"/>
          <w:rtl/>
        </w:rPr>
        <w:t>{</w:t>
      </w:r>
      <w:r w:rsidR="0045132D" w:rsidRPr="00250E71">
        <w:rPr>
          <w:rFonts w:ascii="QCF_P575" w:hAnsi="QCF_P575" w:cs="QCF_P575"/>
          <w:color w:val="008000"/>
          <w:sz w:val="18"/>
          <w:szCs w:val="18"/>
          <w:rtl/>
        </w:rPr>
        <w:t>ﯖ ﯗ</w:t>
      </w:r>
      <w:r w:rsidR="0045132D" w:rsidRPr="00250E71">
        <w:rPr>
          <w:rFonts w:ascii="QCF_P575" w:hAnsi="QCF_P575" w:cs="DecoType Thuluth"/>
          <w:color w:val="008000"/>
          <w:sz w:val="18"/>
          <w:szCs w:val="18"/>
          <w:rtl/>
        </w:rPr>
        <w:t>}</w:t>
      </w:r>
      <w:r w:rsidR="0045132D" w:rsidRPr="00250E71">
        <w:rPr>
          <w:rFonts w:ascii="Tahoma" w:hAnsi="Tahoma" w:cs="AL-Hotham" w:hint="cs"/>
          <w:sz w:val="18"/>
          <w:szCs w:val="18"/>
          <w:rtl/>
        </w:rPr>
        <w:t xml:space="preserve">، </w:t>
      </w:r>
      <w:r w:rsidRPr="00250E71">
        <w:rPr>
          <w:rFonts w:asciiTheme="majorBidi" w:hAnsiTheme="majorBidi" w:cstheme="majorBidi"/>
          <w:b/>
          <w:bCs/>
          <w:sz w:val="18"/>
          <w:szCs w:val="18"/>
          <w:rtl/>
        </w:rPr>
        <w:t xml:space="preserve">طهارة الثياب كناية في الاستعمال العربي عن طهارة القلب والخُلق والفعل، وكذلك طهارة الذات التي تحتويها الثياب، وكل ما يُلم بها أو يمسها. </w:t>
      </w:r>
    </w:p>
    <w:p w:rsidR="00890CEC" w:rsidRPr="00250E71" w:rsidRDefault="00890CEC" w:rsidP="0045132D">
      <w:pPr>
        <w:pStyle w:val="a3"/>
        <w:widowControl w:val="0"/>
        <w:bidi/>
        <w:jc w:val="lowKashida"/>
        <w:rPr>
          <w:rFonts w:asciiTheme="majorBidi" w:hAnsiTheme="majorBidi" w:cstheme="majorBidi"/>
          <w:b/>
          <w:bCs/>
          <w:color w:val="000080"/>
          <w:sz w:val="18"/>
          <w:szCs w:val="18"/>
        </w:rPr>
      </w:pPr>
      <w:r w:rsidRPr="00250E71">
        <w:rPr>
          <w:rFonts w:asciiTheme="majorBidi" w:hAnsiTheme="majorBidi" w:cstheme="majorBidi"/>
          <w:b/>
          <w:bCs/>
          <w:color w:val="000080"/>
          <w:sz w:val="18"/>
          <w:szCs w:val="18"/>
          <w:rtl/>
        </w:rPr>
        <w:t>حكمة مشروعية الطهارة:</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sz w:val="18"/>
          <w:szCs w:val="18"/>
          <w:rtl/>
        </w:rPr>
        <w:t>للطهارة أهمية كبرى في الإسلام سواء أكانت حقيقية، وهي طهارة الثوب والبدن ومكان الصلاة من النجاسة، أم طهارة حكمية، وهي طهارة أعضاء الوضوء من الحدث، وطهارة جميع الأعضاء الظاهرة من الجنابة؛ لأنها شرط دائم لصحة الصلاة التي تتكرر خمس مرات يوميًا، وبما أن الصلاة قيام بين يدي الله تعالى، فأداؤها بالطهارة تعظيم لله، والحدث والجنابة وإن لم يكونا نجاسة مرئية فهي نجاسة معنوية، توجب استقذار ما حل بها، فوجودها يُخل بالتعظيم، وينافي مبدأ النظافة التي تتحقق بالغسل المتكرر، فبالطهارة تطهر الروح والجسد معًا.</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sz w:val="18"/>
          <w:szCs w:val="18"/>
          <w:rtl/>
        </w:rPr>
        <w:t>واهتمام الإسلام بجعل المسلم دائمًا طاهرًا -من الناحيتين المادية والمعنوية- أكمل وأوفى دليل على الحرص الشديد على النقاء والصفاء، فلا تنفع الطهارة الظاهرة إلا مع الطهارة الباطنة بالإخلاص لله، والنزاهة عن الغل والغش والحقد والحسد، وتطهير القلب عما سوى الله في الكون، فيعبده لذاته مفتقرًا إليه لا لسبب نفعي.</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sz w:val="18"/>
          <w:szCs w:val="18"/>
          <w:rtl/>
        </w:rPr>
        <w:t>فاهتمام الإسلام بجعل المسلم دائمًا طاهرًا -من الناحيتين المادية والمعنوية- أكمل وأوفى دليل على الحرص الشديد على النقاء والصفاء، وعلى أن الإسلام مثل أعلى للزينة والنظافة، والحفاظ على الصحة الخاصة والعامة، وبناء البنية الجسدية في أصح قوام وأجمل مظهر، وأقوى عماد، ولصون البيئة والمجتمع من انتشار المرض والضعف والهزال؛ لأن غسل الأعضاء الظاهرة، المتعرضة للغبار والأتربة والجراثيم، وغسل الجسم في أحيان متكررة عقب كل جنابة، كفيل بحماية الإنسان من أي تلوث، وقد ثبت طبيًا أن أنجع علاج وقائي للأمراض الوبائية وغيرها هو النظافة، والوقاية خير من العلاج.</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Pr>
      </w:pPr>
      <w:r w:rsidRPr="00250E71">
        <w:rPr>
          <w:rFonts w:asciiTheme="majorBidi" w:hAnsiTheme="majorBidi" w:cstheme="majorBidi"/>
          <w:b/>
          <w:bCs/>
          <w:sz w:val="18"/>
          <w:szCs w:val="18"/>
          <w:rtl/>
        </w:rPr>
        <w:t xml:space="preserve">وقد امتدح الله المتطهرين في قوله: </w:t>
      </w:r>
      <w:r w:rsidR="0045132D" w:rsidRPr="00250E71">
        <w:rPr>
          <w:rFonts w:ascii="Tahoma" w:hAnsi="Tahoma" w:cs="DecoType Thuluth" w:hint="cs"/>
          <w:color w:val="008000"/>
          <w:sz w:val="18"/>
          <w:szCs w:val="18"/>
          <w:rtl/>
        </w:rPr>
        <w:t>{</w:t>
      </w:r>
      <w:r w:rsidR="0045132D" w:rsidRPr="00250E71">
        <w:rPr>
          <w:rFonts w:ascii="QCF_P035" w:hAnsi="QCF_P035" w:cs="QCF_P035"/>
          <w:color w:val="008000"/>
          <w:sz w:val="18"/>
          <w:szCs w:val="18"/>
          <w:rtl/>
        </w:rPr>
        <w:t>ﯚ ﯛ ﯜ ﯝ ﯞ ﯟ</w:t>
      </w:r>
      <w:r w:rsidR="0045132D" w:rsidRPr="00250E71">
        <w:rPr>
          <w:rFonts w:ascii="Tahoma" w:hAnsi="Tahoma" w:cs="DecoType Thuluth" w:hint="cs"/>
          <w:color w:val="008000"/>
          <w:sz w:val="18"/>
          <w:szCs w:val="18"/>
          <w:rtl/>
        </w:rPr>
        <w:t>}</w:t>
      </w:r>
      <w:r w:rsidR="0045132D" w:rsidRPr="00250E71">
        <w:rPr>
          <w:rFonts w:ascii="Tahoma" w:hAnsi="Tahoma" w:cs="AL-Hotham" w:hint="cs"/>
          <w:color w:val="008000"/>
          <w:sz w:val="18"/>
          <w:szCs w:val="18"/>
          <w:rtl/>
        </w:rPr>
        <w:t xml:space="preserve"> </w:t>
      </w:r>
      <w:r w:rsidRPr="00250E71">
        <w:rPr>
          <w:rFonts w:asciiTheme="majorBidi" w:hAnsiTheme="majorBidi" w:cstheme="majorBidi"/>
          <w:b/>
          <w:bCs/>
          <w:sz w:val="18"/>
          <w:szCs w:val="18"/>
          <w:rtl/>
        </w:rPr>
        <w:t xml:space="preserve">[البقرة: 222]. وأثنى سبحانه على مسجد قباء بقوله: </w:t>
      </w:r>
      <w:r w:rsidR="0045132D" w:rsidRPr="00250E71">
        <w:rPr>
          <w:rFonts w:ascii="Tahoma" w:hAnsi="Tahoma" w:cs="DecoType Thuluth" w:hint="cs"/>
          <w:color w:val="008000"/>
          <w:sz w:val="18"/>
          <w:szCs w:val="18"/>
          <w:rtl/>
        </w:rPr>
        <w:t>{</w:t>
      </w:r>
      <w:r w:rsidR="0045132D" w:rsidRPr="00250E71">
        <w:rPr>
          <w:rFonts w:ascii="QCF_P204" w:hAnsi="QCF_P204" w:cs="QCF_P204"/>
          <w:color w:val="008000"/>
          <w:sz w:val="18"/>
          <w:szCs w:val="18"/>
          <w:rtl/>
        </w:rPr>
        <w:t xml:space="preserve"> ﭽ ﭾ ﭿ ﮀ ﮁ ﮂ ﮃ ﮄ ﮅ</w:t>
      </w:r>
      <w:r w:rsidR="0045132D" w:rsidRPr="00250E71">
        <w:rPr>
          <w:rFonts w:ascii="Tahoma" w:hAnsi="Tahoma" w:cs="DecoType Thuluth" w:hint="cs"/>
          <w:color w:val="008000"/>
          <w:sz w:val="18"/>
          <w:szCs w:val="18"/>
          <w:rtl/>
        </w:rPr>
        <w:t>}</w:t>
      </w:r>
      <w:r w:rsidR="0045132D" w:rsidRPr="00250E71">
        <w:rPr>
          <w:rFonts w:ascii="Tahoma" w:hAnsi="Tahoma" w:cs="AL-Hotham" w:hint="cs"/>
          <w:color w:val="008000"/>
          <w:sz w:val="18"/>
          <w:szCs w:val="18"/>
          <w:rtl/>
        </w:rPr>
        <w:t xml:space="preserve"> </w:t>
      </w:r>
      <w:r w:rsidRPr="00250E71">
        <w:rPr>
          <w:rFonts w:asciiTheme="majorBidi" w:hAnsiTheme="majorBidi" w:cstheme="majorBidi"/>
          <w:b/>
          <w:bCs/>
          <w:sz w:val="18"/>
          <w:szCs w:val="18"/>
          <w:rtl/>
        </w:rPr>
        <w:t>[التوبة: 108]، وعلى المسلم أن يكون بين الناس مثالًا متميزًا بارزًا في نظافته، وطهره الظاهر والباطن.</w:t>
      </w:r>
    </w:p>
    <w:p w:rsidR="00890CEC" w:rsidRPr="00250E71" w:rsidRDefault="00890CEC" w:rsidP="0045132D">
      <w:pPr>
        <w:pStyle w:val="a3"/>
        <w:widowControl w:val="0"/>
        <w:bidi/>
        <w:spacing w:before="0" w:beforeAutospacing="0" w:after="120" w:afterAutospacing="0"/>
        <w:jc w:val="lowKashida"/>
        <w:rPr>
          <w:rFonts w:asciiTheme="majorBidi" w:hAnsiTheme="majorBidi" w:cstheme="majorBidi"/>
          <w:b/>
          <w:bCs/>
          <w:sz w:val="18"/>
          <w:szCs w:val="18"/>
          <w:rtl/>
        </w:rPr>
      </w:pPr>
      <w:r w:rsidRPr="00250E71">
        <w:rPr>
          <w:rFonts w:asciiTheme="majorBidi" w:hAnsiTheme="majorBidi" w:cstheme="majorBidi"/>
          <w:b/>
          <w:bCs/>
          <w:sz w:val="18"/>
          <w:szCs w:val="18"/>
          <w:rtl/>
        </w:rPr>
        <w:t xml:space="preserve">قال </w:t>
      </w:r>
      <w:r w:rsidRPr="00250E71">
        <w:rPr>
          <w:rFonts w:asciiTheme="majorBidi" w:hAnsiTheme="majorBidi" w:cstheme="majorBidi"/>
          <w:b/>
          <w:bCs/>
          <w:position w:val="-4"/>
          <w:sz w:val="18"/>
          <w:szCs w:val="18"/>
        </w:rPr>
        <w:t></w:t>
      </w:r>
      <w:r w:rsidRPr="00250E71">
        <w:rPr>
          <w:rFonts w:asciiTheme="majorBidi" w:hAnsiTheme="majorBidi" w:cstheme="majorBidi"/>
          <w:b/>
          <w:bCs/>
          <w:sz w:val="18"/>
          <w:szCs w:val="18"/>
          <w:rtl/>
        </w:rPr>
        <w:t xml:space="preserve"> لجماعة من صحبه: </w:t>
      </w:r>
      <w:r w:rsidRPr="00250E71">
        <w:rPr>
          <w:rFonts w:asciiTheme="majorBidi" w:hAnsiTheme="majorBidi" w:cstheme="majorBidi"/>
          <w:b/>
          <w:bCs/>
          <w:color w:val="0000FF"/>
          <w:sz w:val="18"/>
          <w:szCs w:val="18"/>
          <w:rtl/>
        </w:rPr>
        <w:t>((إنكم قادمون على إخوانكم، فأصلحوا رحالكم وأصلحوا لباسكم، حتى تكونوا كأنكم شامة في الناس؛ فإن الله لا يحب الفحش ولا التفحش))</w:t>
      </w:r>
      <w:r w:rsidRPr="00250E71">
        <w:rPr>
          <w:rFonts w:asciiTheme="majorBidi" w:hAnsiTheme="majorBidi" w:cstheme="majorBidi"/>
          <w:b/>
          <w:bCs/>
          <w:sz w:val="18"/>
          <w:szCs w:val="18"/>
          <w:rtl/>
        </w:rPr>
        <w:t xml:space="preserve"> رواه أحمد في مسنده وأبو داود والحاكم والبيهقي عن سهل ابن الحنظلية، وهو حديث صحيح.</w:t>
      </w:r>
    </w:p>
    <w:p w:rsidR="00890CEC" w:rsidRPr="00250E71" w:rsidRDefault="00890CEC" w:rsidP="0045132D">
      <w:pPr>
        <w:spacing w:line="240" w:lineRule="auto"/>
        <w:jc w:val="center"/>
        <w:rPr>
          <w:rFonts w:asciiTheme="majorBidi" w:hAnsiTheme="majorBidi" w:cstheme="majorBidi"/>
          <w:b/>
          <w:bCs/>
          <w:sz w:val="18"/>
          <w:szCs w:val="18"/>
          <w:rtl/>
          <w:lang w:bidi="ar-EG"/>
        </w:rPr>
      </w:pPr>
      <w:r w:rsidRPr="00250E71">
        <w:rPr>
          <w:rFonts w:asciiTheme="majorBidi" w:hAnsiTheme="majorBidi" w:cstheme="majorBidi"/>
          <w:b/>
          <w:bCs/>
          <w:sz w:val="18"/>
          <w:szCs w:val="18"/>
          <w:rtl/>
          <w:lang w:bidi="ar-EG"/>
        </w:rPr>
        <w:t>المراجع والمصادر</w:t>
      </w:r>
    </w:p>
    <w:p w:rsidR="00890CEC" w:rsidRPr="00250E71" w:rsidRDefault="00890CEC" w:rsidP="0045132D">
      <w:pPr>
        <w:numPr>
          <w:ilvl w:val="0"/>
          <w:numId w:val="1"/>
        </w:numPr>
        <w:spacing w:after="120" w:line="240" w:lineRule="auto"/>
        <w:ind w:left="510"/>
        <w:jc w:val="lowKashida"/>
        <w:rPr>
          <w:rFonts w:asciiTheme="majorBidi" w:hAnsiTheme="majorBidi" w:cstheme="majorBidi"/>
          <w:b/>
          <w:bCs/>
          <w:sz w:val="18"/>
          <w:szCs w:val="18"/>
        </w:rPr>
      </w:pPr>
      <w:r w:rsidRPr="00250E71">
        <w:rPr>
          <w:rFonts w:asciiTheme="majorBidi" w:hAnsiTheme="majorBidi" w:cstheme="majorBidi"/>
          <w:b/>
          <w:bCs/>
          <w:sz w:val="18"/>
          <w:szCs w:val="18"/>
          <w:rtl/>
        </w:rPr>
        <w:t>عبد الستار فتح الله سعيد، التفسير الموضوعي ، مطبعة مكتبة الدعوة، 1987م.</w:t>
      </w:r>
    </w:p>
    <w:p w:rsidR="00890CEC" w:rsidRPr="00250E71" w:rsidRDefault="00890CEC" w:rsidP="0045132D">
      <w:pPr>
        <w:numPr>
          <w:ilvl w:val="0"/>
          <w:numId w:val="1"/>
        </w:numPr>
        <w:spacing w:after="120" w:line="240" w:lineRule="auto"/>
        <w:ind w:left="510"/>
        <w:jc w:val="lowKashida"/>
        <w:rPr>
          <w:rFonts w:asciiTheme="majorBidi" w:hAnsiTheme="majorBidi" w:cstheme="majorBidi"/>
          <w:b/>
          <w:bCs/>
          <w:sz w:val="18"/>
          <w:szCs w:val="18"/>
          <w:rtl/>
        </w:rPr>
      </w:pPr>
      <w:r w:rsidRPr="00250E71">
        <w:rPr>
          <w:rFonts w:asciiTheme="majorBidi" w:hAnsiTheme="majorBidi" w:cstheme="majorBidi"/>
          <w:b/>
          <w:bCs/>
          <w:sz w:val="18"/>
          <w:szCs w:val="18"/>
          <w:rtl/>
        </w:rPr>
        <w:t xml:space="preserve">محمد السيد الكومي، التفسير الموضوعي </w:t>
      </w:r>
      <w:r w:rsidRPr="00250E71">
        <w:rPr>
          <w:rFonts w:asciiTheme="majorBidi" w:hAnsiTheme="majorBidi" w:cstheme="majorBidi"/>
          <w:b/>
          <w:bCs/>
          <w:sz w:val="18"/>
          <w:szCs w:val="18"/>
          <w:rtl/>
          <w:lang w:bidi="ar-EG"/>
        </w:rPr>
        <w:t xml:space="preserve"> </w:t>
      </w:r>
      <w:r w:rsidRPr="00250E71">
        <w:rPr>
          <w:rFonts w:asciiTheme="majorBidi" w:hAnsiTheme="majorBidi" w:cstheme="majorBidi"/>
          <w:b/>
          <w:bCs/>
          <w:sz w:val="18"/>
          <w:szCs w:val="18"/>
          <w:rtl/>
        </w:rPr>
        <w:t>مطبعة الأزهرية، 1967م.</w:t>
      </w:r>
    </w:p>
    <w:p w:rsidR="00890CEC" w:rsidRPr="00250E71" w:rsidRDefault="00890CEC" w:rsidP="00890CEC">
      <w:pPr>
        <w:numPr>
          <w:ilvl w:val="0"/>
          <w:numId w:val="1"/>
        </w:numPr>
        <w:spacing w:after="120" w:line="240" w:lineRule="auto"/>
        <w:ind w:left="510"/>
        <w:jc w:val="lowKashida"/>
        <w:rPr>
          <w:rFonts w:asciiTheme="majorBidi" w:hAnsiTheme="majorBidi" w:cstheme="majorBidi"/>
          <w:b/>
          <w:bCs/>
          <w:sz w:val="18"/>
          <w:szCs w:val="18"/>
        </w:rPr>
      </w:pPr>
      <w:r w:rsidRPr="00250E71">
        <w:rPr>
          <w:rFonts w:asciiTheme="majorBidi" w:hAnsiTheme="majorBidi" w:cstheme="majorBidi"/>
          <w:b/>
          <w:bCs/>
          <w:sz w:val="18"/>
          <w:szCs w:val="18"/>
          <w:rtl/>
        </w:rPr>
        <w:t>ابن أبي العز الحنفي، شرح العقيدة الطحاوية ،بيروت، المكتب الإسلامي، 1391هـ</w:t>
      </w:r>
      <w:r w:rsidRPr="00250E71">
        <w:rPr>
          <w:rFonts w:asciiTheme="majorBidi" w:hAnsiTheme="majorBidi" w:cstheme="majorBidi"/>
          <w:b/>
          <w:bCs/>
          <w:sz w:val="18"/>
          <w:szCs w:val="18"/>
          <w:rtl/>
          <w:lang w:bidi="ar-EG"/>
        </w:rPr>
        <w:t>.</w:t>
      </w:r>
    </w:p>
    <w:p w:rsidR="00890CEC" w:rsidRPr="00250E71" w:rsidRDefault="00890CEC" w:rsidP="00890CEC">
      <w:pPr>
        <w:numPr>
          <w:ilvl w:val="0"/>
          <w:numId w:val="1"/>
        </w:numPr>
        <w:spacing w:after="120" w:line="240" w:lineRule="auto"/>
        <w:ind w:left="510"/>
        <w:jc w:val="lowKashida"/>
        <w:rPr>
          <w:rFonts w:asciiTheme="majorBidi" w:hAnsiTheme="majorBidi" w:cstheme="majorBidi"/>
          <w:b/>
          <w:bCs/>
          <w:sz w:val="18"/>
          <w:szCs w:val="18"/>
        </w:rPr>
      </w:pPr>
      <w:r w:rsidRPr="00250E71">
        <w:rPr>
          <w:rFonts w:asciiTheme="majorBidi" w:hAnsiTheme="majorBidi" w:cstheme="majorBidi"/>
          <w:b/>
          <w:bCs/>
          <w:sz w:val="18"/>
          <w:szCs w:val="18"/>
          <w:rtl/>
        </w:rPr>
        <w:t>أبو عبد الله بن أحمد الأنصاري القرطبي، تفسير القرطبي: الجامع لأحكام القرآن ،دار الكتاب العربي، 2004م.</w:t>
      </w:r>
    </w:p>
    <w:p w:rsidR="00890CEC" w:rsidRPr="00250E71" w:rsidRDefault="00890CEC" w:rsidP="00890CEC">
      <w:pPr>
        <w:numPr>
          <w:ilvl w:val="0"/>
          <w:numId w:val="1"/>
        </w:numPr>
        <w:spacing w:after="120" w:line="240" w:lineRule="auto"/>
        <w:ind w:left="510"/>
        <w:jc w:val="lowKashida"/>
        <w:rPr>
          <w:rFonts w:asciiTheme="majorBidi" w:hAnsiTheme="majorBidi" w:cstheme="majorBidi"/>
          <w:b/>
          <w:bCs/>
          <w:sz w:val="18"/>
          <w:szCs w:val="18"/>
        </w:rPr>
      </w:pPr>
      <w:r w:rsidRPr="00250E71">
        <w:rPr>
          <w:rFonts w:asciiTheme="majorBidi" w:hAnsiTheme="majorBidi" w:cstheme="majorBidi"/>
          <w:b/>
          <w:bCs/>
          <w:sz w:val="18"/>
          <w:szCs w:val="18"/>
          <w:rtl/>
        </w:rPr>
        <w:t>محمد علي الفقي،فقه المعاملات:  دراسة مقارنة ،مجموعة النيل العربية، 2000م.</w:t>
      </w:r>
    </w:p>
    <w:p w:rsidR="00890CEC" w:rsidRPr="00250E71" w:rsidRDefault="00890CEC" w:rsidP="00890CEC">
      <w:pPr>
        <w:numPr>
          <w:ilvl w:val="0"/>
          <w:numId w:val="1"/>
        </w:numPr>
        <w:spacing w:after="120" w:line="240" w:lineRule="auto"/>
        <w:ind w:left="510"/>
        <w:jc w:val="lowKashida"/>
        <w:rPr>
          <w:rFonts w:asciiTheme="majorBidi" w:hAnsiTheme="majorBidi" w:cstheme="majorBidi"/>
          <w:b/>
          <w:bCs/>
          <w:sz w:val="18"/>
          <w:szCs w:val="18"/>
        </w:rPr>
      </w:pPr>
      <w:r w:rsidRPr="00250E71">
        <w:rPr>
          <w:rFonts w:asciiTheme="majorBidi" w:hAnsiTheme="majorBidi" w:cstheme="majorBidi"/>
          <w:b/>
          <w:bCs/>
          <w:sz w:val="18"/>
          <w:szCs w:val="18"/>
          <w:rtl/>
        </w:rPr>
        <w:t>مُوفَّق الدين أبو محمد عبد الله بن أحمد بن محمد بن</w:t>
      </w:r>
      <w:r w:rsidRPr="00250E71">
        <w:rPr>
          <w:rFonts w:asciiTheme="majorBidi" w:hAnsiTheme="majorBidi" w:cstheme="majorBidi"/>
          <w:b/>
          <w:bCs/>
          <w:sz w:val="18"/>
          <w:szCs w:val="18"/>
        </w:rPr>
        <w:t xml:space="preserve"> </w:t>
      </w:r>
      <w:r w:rsidRPr="00250E71">
        <w:rPr>
          <w:rFonts w:asciiTheme="majorBidi" w:hAnsiTheme="majorBidi" w:cstheme="majorBidi"/>
          <w:b/>
          <w:bCs/>
          <w:sz w:val="18"/>
          <w:szCs w:val="18"/>
          <w:rtl/>
        </w:rPr>
        <w:t>قدامة المقدسي الجمّاعيلي الدّمشقي الصالحي الحنبلي،المغني ،1999م.</w:t>
      </w:r>
    </w:p>
    <w:p w:rsidR="00890CEC" w:rsidRPr="00250E71" w:rsidRDefault="00890CEC" w:rsidP="00890CEC">
      <w:pPr>
        <w:numPr>
          <w:ilvl w:val="0"/>
          <w:numId w:val="1"/>
        </w:numPr>
        <w:spacing w:after="120" w:line="240" w:lineRule="auto"/>
        <w:ind w:left="510"/>
        <w:jc w:val="lowKashida"/>
        <w:rPr>
          <w:rFonts w:asciiTheme="majorBidi" w:hAnsiTheme="majorBidi" w:cstheme="majorBidi"/>
          <w:b/>
          <w:bCs/>
          <w:sz w:val="18"/>
          <w:szCs w:val="18"/>
        </w:rPr>
      </w:pPr>
      <w:r w:rsidRPr="00250E71">
        <w:rPr>
          <w:rFonts w:asciiTheme="majorBidi" w:hAnsiTheme="majorBidi" w:cstheme="majorBidi"/>
          <w:b/>
          <w:bCs/>
          <w:sz w:val="18"/>
          <w:szCs w:val="18"/>
          <w:rtl/>
        </w:rPr>
        <w:t xml:space="preserve">أبو بكر بن العربي، أحكام القرآن </w:t>
      </w:r>
      <w:r w:rsidRPr="00250E71">
        <w:rPr>
          <w:rFonts w:asciiTheme="majorBidi" w:hAnsiTheme="majorBidi" w:cstheme="majorBidi"/>
          <w:b/>
          <w:bCs/>
          <w:sz w:val="18"/>
          <w:szCs w:val="18"/>
          <w:rtl/>
          <w:lang w:bidi="ar-EG"/>
        </w:rPr>
        <w:t>،</w:t>
      </w:r>
      <w:r w:rsidRPr="00250E71">
        <w:rPr>
          <w:rFonts w:asciiTheme="majorBidi" w:hAnsiTheme="majorBidi" w:cstheme="majorBidi"/>
          <w:b/>
          <w:bCs/>
          <w:sz w:val="18"/>
          <w:szCs w:val="18"/>
          <w:rtl/>
        </w:rPr>
        <w:t>تحقيق محمد عبد القادر عطا، دار الكتب العلمية، 1996م.</w:t>
      </w:r>
    </w:p>
    <w:p w:rsidR="00890CEC" w:rsidRPr="00250E71" w:rsidRDefault="00890CEC" w:rsidP="00890CEC">
      <w:pPr>
        <w:pStyle w:val="a4"/>
        <w:numPr>
          <w:ilvl w:val="0"/>
          <w:numId w:val="1"/>
        </w:numPr>
        <w:spacing w:after="120" w:line="240" w:lineRule="auto"/>
        <w:jc w:val="lowKashida"/>
        <w:rPr>
          <w:rFonts w:asciiTheme="majorBidi" w:hAnsiTheme="majorBidi" w:cstheme="majorBidi"/>
          <w:b/>
          <w:bCs/>
          <w:sz w:val="18"/>
          <w:szCs w:val="18"/>
        </w:rPr>
      </w:pPr>
      <w:r w:rsidRPr="00250E71">
        <w:rPr>
          <w:rFonts w:asciiTheme="majorBidi" w:hAnsiTheme="majorBidi" w:cstheme="majorBidi"/>
          <w:b/>
          <w:bCs/>
          <w:sz w:val="18"/>
          <w:szCs w:val="18"/>
          <w:rtl/>
        </w:rPr>
        <w:t>أبو بكر أحمد الجصاص، أحكام القرآنبيروت، دار الكتب العلمية، 1993م.</w:t>
      </w:r>
    </w:p>
    <w:p w:rsidR="00890CEC" w:rsidRPr="00250E71" w:rsidRDefault="00890CEC" w:rsidP="00890CEC">
      <w:pPr>
        <w:numPr>
          <w:ilvl w:val="0"/>
          <w:numId w:val="1"/>
        </w:numPr>
        <w:spacing w:after="120" w:line="240" w:lineRule="auto"/>
        <w:jc w:val="lowKashida"/>
        <w:rPr>
          <w:rFonts w:asciiTheme="majorBidi" w:hAnsiTheme="majorBidi" w:cstheme="majorBidi"/>
          <w:b/>
          <w:bCs/>
          <w:sz w:val="18"/>
          <w:szCs w:val="18"/>
          <w:rtl/>
        </w:rPr>
      </w:pPr>
      <w:r w:rsidRPr="00250E71">
        <w:rPr>
          <w:rFonts w:asciiTheme="majorBidi" w:hAnsiTheme="majorBidi" w:cstheme="majorBidi"/>
          <w:b/>
          <w:bCs/>
          <w:sz w:val="18"/>
          <w:szCs w:val="18"/>
          <w:rtl/>
        </w:rPr>
        <w:t>محمد الأمين الشِّنقيطي،  أضواء البيان في إيضاح القرآن بالقرآن، بيروت، دار الفكر، 1415هـ.</w:t>
      </w:r>
    </w:p>
    <w:p w:rsidR="00890CEC" w:rsidRPr="00250E71" w:rsidRDefault="00890CEC" w:rsidP="00890CEC">
      <w:pPr>
        <w:numPr>
          <w:ilvl w:val="0"/>
          <w:numId w:val="1"/>
        </w:numPr>
        <w:spacing w:after="120" w:line="240" w:lineRule="auto"/>
        <w:jc w:val="lowKashida"/>
        <w:rPr>
          <w:rFonts w:asciiTheme="majorBidi" w:hAnsiTheme="majorBidi" w:cstheme="majorBidi"/>
          <w:b/>
          <w:bCs/>
          <w:sz w:val="18"/>
          <w:szCs w:val="18"/>
        </w:rPr>
      </w:pPr>
      <w:r w:rsidRPr="00250E71">
        <w:rPr>
          <w:rFonts w:asciiTheme="majorBidi" w:hAnsiTheme="majorBidi" w:cstheme="majorBidi"/>
          <w:b/>
          <w:bCs/>
          <w:sz w:val="18"/>
          <w:szCs w:val="18"/>
          <w:rtl/>
        </w:rPr>
        <w:t>عماد الدين أبو الفداء إسماعيل بن كثير القرشي</w:t>
      </w:r>
      <w:r w:rsidRPr="00250E71">
        <w:rPr>
          <w:rFonts w:asciiTheme="majorBidi" w:hAnsiTheme="majorBidi" w:cstheme="majorBidi"/>
          <w:b/>
          <w:bCs/>
          <w:sz w:val="18"/>
          <w:szCs w:val="18"/>
        </w:rPr>
        <w:t xml:space="preserve"> </w:t>
      </w:r>
      <w:r w:rsidRPr="00250E71">
        <w:rPr>
          <w:rFonts w:asciiTheme="majorBidi" w:hAnsiTheme="majorBidi" w:cstheme="majorBidi"/>
          <w:b/>
          <w:bCs/>
          <w:sz w:val="18"/>
          <w:szCs w:val="18"/>
          <w:rtl/>
        </w:rPr>
        <w:t>الدمشقي,  تفسير القرآن العظيم ،</w:t>
      </w:r>
      <w:r w:rsidRPr="00250E71">
        <w:rPr>
          <w:rFonts w:asciiTheme="majorBidi" w:hAnsiTheme="majorBidi" w:cstheme="majorBidi"/>
          <w:b/>
          <w:bCs/>
          <w:sz w:val="18"/>
          <w:szCs w:val="18"/>
          <w:rtl/>
          <w:lang w:bidi="ar-EG"/>
        </w:rPr>
        <w:t xml:space="preserve"> </w:t>
      </w:r>
      <w:r w:rsidRPr="00250E71">
        <w:rPr>
          <w:rFonts w:asciiTheme="majorBidi" w:hAnsiTheme="majorBidi" w:cstheme="majorBidi"/>
          <w:b/>
          <w:bCs/>
          <w:sz w:val="18"/>
          <w:szCs w:val="18"/>
          <w:rtl/>
        </w:rPr>
        <w:t>دار الراية للنشر والتوزيع، 1993م.</w:t>
      </w:r>
    </w:p>
    <w:p w:rsidR="00890CEC" w:rsidRPr="00250E71" w:rsidRDefault="00890CEC" w:rsidP="00890CEC">
      <w:pPr>
        <w:numPr>
          <w:ilvl w:val="0"/>
          <w:numId w:val="1"/>
        </w:numPr>
        <w:spacing w:after="120" w:line="240" w:lineRule="auto"/>
        <w:jc w:val="lowKashida"/>
        <w:rPr>
          <w:rFonts w:asciiTheme="majorBidi" w:hAnsiTheme="majorBidi" w:cstheme="majorBidi"/>
          <w:b/>
          <w:bCs/>
          <w:sz w:val="18"/>
          <w:szCs w:val="18"/>
          <w:rtl/>
        </w:rPr>
      </w:pPr>
      <w:r w:rsidRPr="00250E71">
        <w:rPr>
          <w:rFonts w:asciiTheme="majorBidi" w:hAnsiTheme="majorBidi" w:cstheme="majorBidi"/>
          <w:b/>
          <w:bCs/>
          <w:sz w:val="18"/>
          <w:szCs w:val="18"/>
          <w:rtl/>
        </w:rPr>
        <w:t xml:space="preserve">أبو القاسم الحسين بن محمد المعروف بـالراغب الأصفهاني، المفردات في غريب القرآن </w:t>
      </w:r>
      <w:r w:rsidRPr="00250E71">
        <w:rPr>
          <w:rFonts w:asciiTheme="majorBidi" w:hAnsiTheme="majorBidi" w:cstheme="majorBidi"/>
          <w:b/>
          <w:bCs/>
          <w:sz w:val="18"/>
          <w:szCs w:val="18"/>
          <w:rtl/>
          <w:lang w:bidi="ar-EG"/>
        </w:rPr>
        <w:t>،</w:t>
      </w:r>
      <w:r w:rsidRPr="00250E71">
        <w:rPr>
          <w:rFonts w:asciiTheme="majorBidi" w:hAnsiTheme="majorBidi" w:cstheme="majorBidi"/>
          <w:b/>
          <w:bCs/>
          <w:sz w:val="18"/>
          <w:szCs w:val="18"/>
          <w:rtl/>
        </w:rPr>
        <w:t>دار المعرفة للطباعة والنشر، 1999م.</w:t>
      </w:r>
    </w:p>
    <w:p w:rsidR="00890CEC" w:rsidRPr="00250E71" w:rsidRDefault="00890CEC" w:rsidP="00890CEC">
      <w:pPr>
        <w:numPr>
          <w:ilvl w:val="0"/>
          <w:numId w:val="1"/>
        </w:numPr>
        <w:spacing w:after="120" w:line="240" w:lineRule="auto"/>
        <w:jc w:val="lowKashida"/>
        <w:rPr>
          <w:rFonts w:asciiTheme="majorBidi" w:hAnsiTheme="majorBidi" w:cstheme="majorBidi"/>
          <w:b/>
          <w:bCs/>
          <w:sz w:val="18"/>
          <w:szCs w:val="18"/>
          <w:rtl/>
        </w:rPr>
      </w:pPr>
      <w:r w:rsidRPr="00250E71">
        <w:rPr>
          <w:rFonts w:asciiTheme="majorBidi" w:hAnsiTheme="majorBidi" w:cstheme="majorBidi"/>
          <w:b/>
          <w:bCs/>
          <w:sz w:val="18"/>
          <w:szCs w:val="18"/>
          <w:rtl/>
        </w:rPr>
        <w:t>عمر عبد العزيز المترك، الربا والمعاملات المعاصرة، دار العاصمة،  1417هـ.</w:t>
      </w:r>
    </w:p>
    <w:p w:rsidR="00890CEC" w:rsidRPr="00250E71" w:rsidRDefault="00890CEC" w:rsidP="00890CEC">
      <w:pPr>
        <w:numPr>
          <w:ilvl w:val="0"/>
          <w:numId w:val="1"/>
        </w:numPr>
        <w:spacing w:after="120" w:line="240" w:lineRule="auto"/>
        <w:jc w:val="lowKashida"/>
        <w:rPr>
          <w:rFonts w:asciiTheme="majorBidi" w:hAnsiTheme="majorBidi" w:cstheme="majorBidi"/>
          <w:b/>
          <w:bCs/>
          <w:sz w:val="18"/>
          <w:szCs w:val="18"/>
        </w:rPr>
      </w:pPr>
      <w:r w:rsidRPr="00250E71">
        <w:rPr>
          <w:rFonts w:asciiTheme="majorBidi" w:hAnsiTheme="majorBidi" w:cstheme="majorBidi"/>
          <w:b/>
          <w:bCs/>
          <w:sz w:val="18"/>
          <w:szCs w:val="18"/>
          <w:rtl/>
        </w:rPr>
        <w:lastRenderedPageBreak/>
        <w:t xml:space="preserve">عباس محمود العقاد، حقائق الإسلام وأباطيل خصومه </w:t>
      </w:r>
      <w:r w:rsidRPr="00250E71">
        <w:rPr>
          <w:rFonts w:asciiTheme="majorBidi" w:hAnsiTheme="majorBidi" w:cstheme="majorBidi"/>
          <w:b/>
          <w:bCs/>
          <w:sz w:val="18"/>
          <w:szCs w:val="18"/>
          <w:rtl/>
          <w:lang w:bidi="ar-EG"/>
        </w:rPr>
        <w:t>،</w:t>
      </w:r>
      <w:r w:rsidRPr="00250E71">
        <w:rPr>
          <w:rFonts w:asciiTheme="majorBidi" w:hAnsiTheme="majorBidi" w:cstheme="majorBidi"/>
          <w:b/>
          <w:bCs/>
          <w:sz w:val="18"/>
          <w:szCs w:val="18"/>
          <w:rtl/>
        </w:rPr>
        <w:t>مصر، دار نهضة، 1957م.</w:t>
      </w:r>
    </w:p>
    <w:p w:rsidR="00890CEC" w:rsidRPr="00250E71" w:rsidRDefault="00890CEC" w:rsidP="00890CEC">
      <w:pPr>
        <w:numPr>
          <w:ilvl w:val="0"/>
          <w:numId w:val="1"/>
        </w:numPr>
        <w:spacing w:after="120" w:line="240" w:lineRule="auto"/>
        <w:jc w:val="lowKashida"/>
        <w:rPr>
          <w:rFonts w:asciiTheme="majorBidi" w:hAnsiTheme="majorBidi" w:cstheme="majorBidi"/>
          <w:b/>
          <w:bCs/>
          <w:sz w:val="18"/>
          <w:szCs w:val="18"/>
        </w:rPr>
      </w:pPr>
      <w:r w:rsidRPr="00250E71">
        <w:rPr>
          <w:rFonts w:asciiTheme="majorBidi" w:hAnsiTheme="majorBidi" w:cstheme="majorBidi"/>
          <w:b/>
          <w:bCs/>
          <w:sz w:val="18"/>
          <w:szCs w:val="18"/>
          <w:rtl/>
        </w:rPr>
        <w:t xml:space="preserve">الشَّريف حمدان راجح الهجاري،  قواعد الدعوة الإسلامية </w:t>
      </w:r>
      <w:r w:rsidRPr="00250E71">
        <w:rPr>
          <w:rFonts w:asciiTheme="majorBidi" w:hAnsiTheme="majorBidi" w:cstheme="majorBidi"/>
          <w:b/>
          <w:bCs/>
          <w:sz w:val="18"/>
          <w:szCs w:val="18"/>
          <w:rtl/>
          <w:lang w:bidi="ar-EG"/>
        </w:rPr>
        <w:t xml:space="preserve">، </w:t>
      </w:r>
      <w:r w:rsidRPr="00250E71">
        <w:rPr>
          <w:rFonts w:asciiTheme="majorBidi" w:hAnsiTheme="majorBidi" w:cstheme="majorBidi"/>
          <w:b/>
          <w:bCs/>
          <w:sz w:val="18"/>
          <w:szCs w:val="18"/>
          <w:rtl/>
        </w:rPr>
        <w:t>القاهرة، مطابع ابن تيمية، 1413هـ.</w:t>
      </w:r>
    </w:p>
    <w:p w:rsidR="00890CEC" w:rsidRPr="00250E71" w:rsidRDefault="00890CEC" w:rsidP="00890CEC">
      <w:pPr>
        <w:numPr>
          <w:ilvl w:val="0"/>
          <w:numId w:val="1"/>
        </w:numPr>
        <w:spacing w:after="120" w:line="240" w:lineRule="auto"/>
        <w:jc w:val="lowKashida"/>
        <w:rPr>
          <w:rFonts w:asciiTheme="majorBidi" w:hAnsiTheme="majorBidi" w:cstheme="majorBidi"/>
          <w:b/>
          <w:bCs/>
          <w:sz w:val="18"/>
          <w:szCs w:val="18"/>
          <w:rtl/>
        </w:rPr>
      </w:pPr>
      <w:r w:rsidRPr="00250E71">
        <w:rPr>
          <w:rFonts w:asciiTheme="majorBidi" w:hAnsiTheme="majorBidi" w:cstheme="majorBidi"/>
          <w:b/>
          <w:bCs/>
          <w:sz w:val="18"/>
          <w:szCs w:val="18"/>
          <w:rtl/>
        </w:rPr>
        <w:t>محمد ربيع المدخلي،منهج الأنبياء في الدعوة إلى الله فيه الحكمة والعقل،المطبعة السلفية، 1993م.</w:t>
      </w:r>
    </w:p>
    <w:p w:rsidR="00890CEC" w:rsidRPr="00250E71" w:rsidRDefault="00890CEC" w:rsidP="00890CEC">
      <w:pPr>
        <w:pStyle w:val="a3"/>
        <w:bidi/>
        <w:spacing w:before="0" w:beforeAutospacing="0" w:after="120" w:afterAutospacing="0"/>
        <w:jc w:val="lowKashida"/>
        <w:rPr>
          <w:rFonts w:asciiTheme="majorBidi" w:hAnsiTheme="majorBidi" w:cstheme="majorBidi"/>
          <w:b/>
          <w:bCs/>
          <w:sz w:val="18"/>
          <w:szCs w:val="18"/>
          <w:rtl/>
        </w:rPr>
      </w:pPr>
    </w:p>
    <w:p w:rsidR="00890CEC" w:rsidRPr="00250E71" w:rsidRDefault="00890CEC" w:rsidP="00890CEC">
      <w:pPr>
        <w:spacing w:after="120" w:line="240" w:lineRule="auto"/>
        <w:ind w:left="227" w:firstLine="493"/>
        <w:jc w:val="lowKashida"/>
        <w:rPr>
          <w:rFonts w:asciiTheme="majorBidi" w:hAnsiTheme="majorBidi" w:cstheme="majorBidi"/>
          <w:b/>
          <w:bCs/>
          <w:sz w:val="18"/>
          <w:szCs w:val="18"/>
          <w:rtl/>
        </w:rPr>
      </w:pPr>
    </w:p>
    <w:p w:rsidR="00890CEC" w:rsidRPr="00250E71" w:rsidRDefault="00890CEC" w:rsidP="00890CEC">
      <w:pPr>
        <w:spacing w:after="120" w:line="240" w:lineRule="auto"/>
        <w:rPr>
          <w:rFonts w:asciiTheme="majorBidi" w:hAnsiTheme="majorBidi" w:cstheme="majorBidi"/>
          <w:b/>
          <w:bCs/>
          <w:i/>
          <w:iCs/>
          <w:sz w:val="18"/>
          <w:szCs w:val="18"/>
          <w:rtl/>
        </w:rPr>
      </w:pPr>
    </w:p>
    <w:p w:rsidR="00890CEC" w:rsidRPr="00250E71" w:rsidRDefault="00890CEC" w:rsidP="00890CEC">
      <w:pPr>
        <w:spacing w:after="120" w:line="240" w:lineRule="auto"/>
        <w:jc w:val="center"/>
        <w:rPr>
          <w:rFonts w:asciiTheme="majorBidi" w:hAnsiTheme="majorBidi" w:cstheme="majorBidi"/>
          <w:b/>
          <w:bCs/>
          <w:i/>
          <w:iCs/>
          <w:sz w:val="18"/>
          <w:szCs w:val="18"/>
          <w:rtl/>
        </w:rPr>
      </w:pPr>
    </w:p>
    <w:p w:rsidR="00890CEC" w:rsidRPr="00250E71" w:rsidRDefault="00890CEC" w:rsidP="00890CEC">
      <w:pPr>
        <w:spacing w:line="240" w:lineRule="auto"/>
        <w:jc w:val="center"/>
        <w:rPr>
          <w:b/>
          <w:bCs/>
          <w:i/>
          <w:iCs/>
          <w:sz w:val="18"/>
          <w:szCs w:val="18"/>
        </w:rPr>
      </w:pPr>
    </w:p>
    <w:sectPr w:rsidR="00890CEC" w:rsidRPr="00250E71" w:rsidSect="00890CEC">
      <w:type w:val="continuous"/>
      <w:pgSz w:w="11906" w:h="16838"/>
      <w:pgMar w:top="964" w:right="1021" w:bottom="964" w:left="1021" w:header="709" w:footer="709" w:gutter="0"/>
      <w:cols w:num="2"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DecoType Thuluth">
    <w:altName w:val="Times New Roman"/>
    <w:panose1 w:val="02010000000000000000"/>
    <w:charset w:val="B2"/>
    <w:family w:val="auto"/>
    <w:pitch w:val="variable"/>
    <w:sig w:usb0="00002001" w:usb1="00000000" w:usb2="00000000" w:usb3="00000000" w:csb0="00000040" w:csb1="00000000"/>
  </w:font>
  <w:font w:name="QCF_P523">
    <w:panose1 w:val="02000400000000000000"/>
    <w:charset w:val="00"/>
    <w:family w:val="auto"/>
    <w:pitch w:val="variable"/>
    <w:sig w:usb0="80002003" w:usb1="90000000" w:usb2="00000008" w:usb3="00000000" w:csb0="80000041" w:csb1="00000000"/>
  </w:font>
  <w:font w:name="AL-Hotham">
    <w:panose1 w:val="00000000000000000000"/>
    <w:charset w:val="B2"/>
    <w:family w:val="auto"/>
    <w:pitch w:val="variable"/>
    <w:sig w:usb0="00002001" w:usb1="00000000" w:usb2="00000000" w:usb3="00000000" w:csb0="00000040" w:csb1="00000000"/>
  </w:font>
  <w:font w:name="QCF_P158">
    <w:panose1 w:val="02000400000000000000"/>
    <w:charset w:val="00"/>
    <w:family w:val="auto"/>
    <w:pitch w:val="variable"/>
    <w:sig w:usb0="80002003" w:usb1="90000000" w:usb2="00000008" w:usb3="00000000" w:csb0="80000041" w:csb1="00000000"/>
  </w:font>
  <w:font w:name="QCF_P345">
    <w:panose1 w:val="02000400000000000000"/>
    <w:charset w:val="00"/>
    <w:family w:val="auto"/>
    <w:pitch w:val="variable"/>
    <w:sig w:usb0="80002003" w:usb1="90000000" w:usb2="00000008" w:usb3="00000000" w:csb0="80000041" w:csb1="00000000"/>
  </w:font>
  <w:font w:name="QCF_P004">
    <w:panose1 w:val="02000400000000000000"/>
    <w:charset w:val="00"/>
    <w:family w:val="auto"/>
    <w:pitch w:val="variable"/>
    <w:sig w:usb0="80002003" w:usb1="90000000" w:usb2="00000008" w:usb3="00000000" w:csb0="80000041" w:csb1="00000000"/>
  </w:font>
  <w:font w:name="QCF_P108">
    <w:panose1 w:val="02000400000000000000"/>
    <w:charset w:val="00"/>
    <w:family w:val="auto"/>
    <w:pitch w:val="variable"/>
    <w:sig w:usb0="80002003" w:usb1="90000000" w:usb2="00000008" w:usb3="00000000" w:csb0="80000041" w:csb1="00000000"/>
  </w:font>
  <w:font w:name="QCF_P575">
    <w:panose1 w:val="02000400000000000000"/>
    <w:charset w:val="00"/>
    <w:family w:val="auto"/>
    <w:pitch w:val="variable"/>
    <w:sig w:usb0="80002003" w:usb1="90000000" w:usb2="00000008" w:usb3="00000000" w:csb0="80000041" w:csb1="00000000"/>
  </w:font>
  <w:font w:name="QCF_P035">
    <w:panose1 w:val="02000400000000000000"/>
    <w:charset w:val="00"/>
    <w:family w:val="auto"/>
    <w:pitch w:val="variable"/>
    <w:sig w:usb0="80002003" w:usb1="90000000" w:usb2="00000008" w:usb3="00000000" w:csb0="80000041" w:csb1="00000000"/>
  </w:font>
  <w:font w:name="QCF_P204">
    <w:panose1 w:val="02000400000000000000"/>
    <w:charset w:val="00"/>
    <w:family w:val="auto"/>
    <w:pitch w:val="variable"/>
    <w:sig w:usb0="80002003"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9558AF"/>
    <w:multiLevelType w:val="hybridMultilevel"/>
    <w:tmpl w:val="0A28DF76"/>
    <w:lvl w:ilvl="0" w:tplc="679C3BC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EF7A49"/>
    <w:multiLevelType w:val="hybridMultilevel"/>
    <w:tmpl w:val="8A3A48EC"/>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890CEC"/>
    <w:rsid w:val="00131AB2"/>
    <w:rsid w:val="001C7866"/>
    <w:rsid w:val="00250E71"/>
    <w:rsid w:val="0045132D"/>
    <w:rsid w:val="00514443"/>
    <w:rsid w:val="00890CEC"/>
    <w:rsid w:val="009556CB"/>
    <w:rsid w:val="00B70283"/>
    <w:rsid w:val="00BF7572"/>
    <w:rsid w:val="00F300F8"/>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uiPriority w:val="99"/>
    <w:unhideWhenUsed/>
    <w:rsid w:val="00890CEC"/>
    <w:rPr>
      <w:color w:val="0000FF" w:themeColor="hyperlink"/>
      <w:u w:val="single"/>
    </w:rPr>
  </w:style>
  <w:style w:type="paragraph" w:styleId="a3">
    <w:name w:val="Normal (Web)"/>
    <w:basedOn w:val="a"/>
    <w:rsid w:val="00890CEC"/>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890CEC"/>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1139</Words>
  <Characters>6496</Characters>
  <Application>Microsoft Office Word</Application>
  <DocSecurity>0</DocSecurity>
  <Lines>54</Lines>
  <Paragraphs>15</Paragraphs>
  <ScaleCrop>false</ScaleCrop>
  <Company/>
  <LinksUpToDate>false</LinksUpToDate>
  <CharactersWithSpaces>7620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2013-06-13T12:30:00Z</dcterms:created>
  <dcterms:modified xsi:type="dcterms:W3CDTF">2013-06-19T06:37:00Z</dcterms:modified>
</cp:coreProperties>
</file>