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A41216" w:rsidRDefault="0080569D" w:rsidP="00A41216">
      <w:pPr>
        <w:spacing w:line="240" w:lineRule="auto"/>
        <w:jc w:val="center"/>
        <w:rPr>
          <w:rFonts w:asciiTheme="majorBidi" w:hAnsiTheme="majorBidi" w:cstheme="majorBidi"/>
          <w:i/>
          <w:iCs/>
          <w:sz w:val="48"/>
          <w:szCs w:val="48"/>
          <w:rtl/>
        </w:rPr>
      </w:pPr>
      <w:r w:rsidRPr="00A41216">
        <w:rPr>
          <w:rFonts w:asciiTheme="majorBidi" w:eastAsia="Calibri" w:hAnsiTheme="majorBidi" w:cstheme="majorBidi"/>
          <w:i/>
          <w:iCs/>
          <w:sz w:val="48"/>
          <w:szCs w:val="48"/>
          <w:rtl/>
        </w:rPr>
        <w:t>تاريخ تشريع الجهاد، وأول الآيات نزولًا فيه</w:t>
      </w:r>
    </w:p>
    <w:p w:rsidR="0080569D" w:rsidRPr="00A41216" w:rsidRDefault="0080569D" w:rsidP="00A41216">
      <w:pPr>
        <w:spacing w:after="120" w:line="240" w:lineRule="auto"/>
        <w:jc w:val="center"/>
        <w:rPr>
          <w:rFonts w:asciiTheme="majorBidi" w:hAnsiTheme="majorBidi" w:cstheme="majorBidi"/>
          <w:i/>
          <w:iCs/>
          <w:sz w:val="28"/>
          <w:szCs w:val="28"/>
          <w:rtl/>
        </w:rPr>
      </w:pPr>
      <w:r w:rsidRPr="00A41216">
        <w:rPr>
          <w:rFonts w:asciiTheme="majorBidi" w:hAnsiTheme="majorBidi" w:cstheme="majorBidi"/>
          <w:i/>
          <w:iCs/>
          <w:sz w:val="28"/>
          <w:szCs w:val="28"/>
          <w:rtl/>
        </w:rPr>
        <w:t>بحث في التفسير الموض</w:t>
      </w:r>
      <w:r w:rsidR="007A795A">
        <w:rPr>
          <w:rFonts w:asciiTheme="majorBidi" w:hAnsiTheme="majorBidi" w:cstheme="majorBidi" w:hint="cs"/>
          <w:i/>
          <w:iCs/>
          <w:sz w:val="28"/>
          <w:szCs w:val="28"/>
          <w:rtl/>
        </w:rPr>
        <w:t>و</w:t>
      </w:r>
      <w:r w:rsidRPr="00A41216">
        <w:rPr>
          <w:rFonts w:asciiTheme="majorBidi" w:hAnsiTheme="majorBidi" w:cstheme="majorBidi"/>
          <w:i/>
          <w:iCs/>
          <w:sz w:val="28"/>
          <w:szCs w:val="28"/>
          <w:rtl/>
        </w:rPr>
        <w:t>عي</w:t>
      </w:r>
    </w:p>
    <w:p w:rsidR="0080569D" w:rsidRPr="00A41216" w:rsidRDefault="0080569D" w:rsidP="00A32133">
      <w:pPr>
        <w:spacing w:line="240" w:lineRule="auto"/>
        <w:jc w:val="center"/>
        <w:rPr>
          <w:rFonts w:asciiTheme="majorBidi" w:eastAsia="Times New Roman" w:hAnsiTheme="majorBidi" w:cstheme="majorBidi"/>
          <w:b/>
          <w:bCs/>
          <w:lang w:bidi="ar-EG"/>
        </w:rPr>
      </w:pPr>
      <w:r w:rsidRPr="00A41216">
        <w:rPr>
          <w:rFonts w:asciiTheme="majorBidi" w:hAnsiTheme="majorBidi" w:cstheme="majorBidi"/>
          <w:b/>
          <w:bCs/>
          <w:rtl/>
        </w:rPr>
        <w:t xml:space="preserve">إعداد </w:t>
      </w:r>
      <w:r w:rsidRPr="00A41216">
        <w:rPr>
          <w:rFonts w:asciiTheme="majorBidi" w:eastAsia="Times New Roman" w:hAnsiTheme="majorBidi" w:cstheme="majorBidi"/>
          <w:b/>
          <w:bCs/>
          <w:rtl/>
        </w:rPr>
        <w:t xml:space="preserve">أ/ </w:t>
      </w:r>
      <w:r w:rsidR="00A32133" w:rsidRPr="00A32133">
        <w:rPr>
          <w:rFonts w:asciiTheme="majorBidi" w:eastAsia="Times New Roman" w:hAnsiTheme="majorBidi" w:cstheme="majorBidi"/>
          <w:b/>
          <w:bCs/>
          <w:rtl/>
          <w:lang w:bidi="ar-EG"/>
        </w:rPr>
        <w:t>عادل محمد فتحي</w:t>
      </w:r>
    </w:p>
    <w:p w:rsidR="0080569D" w:rsidRPr="00A41216" w:rsidRDefault="0080569D" w:rsidP="00A41216">
      <w:pPr>
        <w:spacing w:line="240" w:lineRule="auto"/>
        <w:jc w:val="center"/>
        <w:rPr>
          <w:rFonts w:asciiTheme="majorBidi" w:eastAsia="Times New Roman" w:hAnsiTheme="majorBidi" w:cstheme="majorBidi"/>
          <w:i/>
          <w:iCs/>
          <w:sz w:val="20"/>
          <w:szCs w:val="20"/>
        </w:rPr>
      </w:pPr>
      <w:r w:rsidRPr="00A41216">
        <w:rPr>
          <w:rFonts w:asciiTheme="majorBidi" w:hAnsiTheme="majorBidi" w:cstheme="majorBidi"/>
          <w:i/>
          <w:iCs/>
          <w:sz w:val="20"/>
          <w:szCs w:val="20"/>
          <w:rtl/>
        </w:rPr>
        <w:t>قسم الدعوة وأصول الدين</w:t>
      </w:r>
    </w:p>
    <w:p w:rsidR="0080569D" w:rsidRPr="00A41216" w:rsidRDefault="0080569D" w:rsidP="00A41216">
      <w:pPr>
        <w:spacing w:line="240" w:lineRule="auto"/>
        <w:jc w:val="center"/>
        <w:rPr>
          <w:rFonts w:asciiTheme="majorBidi" w:hAnsiTheme="majorBidi" w:cstheme="majorBidi"/>
          <w:i/>
          <w:iCs/>
          <w:sz w:val="20"/>
          <w:szCs w:val="20"/>
        </w:rPr>
      </w:pPr>
      <w:r w:rsidRPr="00A41216">
        <w:rPr>
          <w:rFonts w:asciiTheme="majorBidi" w:hAnsiTheme="majorBidi" w:cstheme="majorBidi"/>
          <w:i/>
          <w:iCs/>
          <w:sz w:val="20"/>
          <w:szCs w:val="20"/>
          <w:rtl/>
        </w:rPr>
        <w:t>كلية العلوم الإسلامية – جامعة المدينة العالمية</w:t>
      </w:r>
    </w:p>
    <w:p w:rsidR="0080569D" w:rsidRPr="00A41216" w:rsidRDefault="0080569D" w:rsidP="00A41216">
      <w:pPr>
        <w:spacing w:line="240" w:lineRule="auto"/>
        <w:jc w:val="center"/>
        <w:rPr>
          <w:rFonts w:asciiTheme="majorBidi" w:hAnsiTheme="majorBidi" w:cstheme="majorBidi"/>
          <w:i/>
          <w:iCs/>
          <w:sz w:val="20"/>
          <w:szCs w:val="20"/>
          <w:rtl/>
        </w:rPr>
      </w:pPr>
      <w:r w:rsidRPr="00A41216">
        <w:rPr>
          <w:rFonts w:asciiTheme="majorBidi" w:hAnsiTheme="majorBidi" w:cstheme="majorBidi"/>
          <w:i/>
          <w:iCs/>
          <w:sz w:val="20"/>
          <w:szCs w:val="20"/>
          <w:rtl/>
        </w:rPr>
        <w:t>شاه علم – ماليزيا</w:t>
      </w:r>
    </w:p>
    <w:p w:rsidR="0080569D" w:rsidRPr="00A41216" w:rsidRDefault="00A32133" w:rsidP="00A32133">
      <w:pPr>
        <w:spacing w:line="240" w:lineRule="auto"/>
        <w:jc w:val="center"/>
        <w:rPr>
          <w:rFonts w:asciiTheme="majorBidi" w:hAnsiTheme="majorBidi" w:cstheme="majorBidi"/>
          <w:i/>
          <w:iCs/>
          <w:sz w:val="20"/>
          <w:szCs w:val="20"/>
          <w:rtl/>
        </w:rPr>
      </w:pPr>
      <w:r w:rsidRPr="00A32133">
        <w:rPr>
          <w:rFonts w:asciiTheme="majorBidi" w:hAnsiTheme="majorBidi" w:cstheme="majorBidi"/>
          <w:i/>
          <w:iCs/>
          <w:sz w:val="20"/>
          <w:szCs w:val="20"/>
          <w:lang w:bidi="ar-EG"/>
        </w:rPr>
        <w:t>adel.mater@mediu.edu.my</w:t>
      </w:r>
    </w:p>
    <w:p w:rsidR="0080569D" w:rsidRPr="00A41216" w:rsidRDefault="0080569D" w:rsidP="00A41216">
      <w:pPr>
        <w:spacing w:after="120" w:line="240" w:lineRule="auto"/>
        <w:jc w:val="lowKashida"/>
        <w:rPr>
          <w:rFonts w:asciiTheme="majorBidi" w:hAnsiTheme="majorBidi" w:cstheme="majorBidi"/>
          <w:b/>
          <w:bCs/>
          <w:sz w:val="18"/>
          <w:szCs w:val="18"/>
          <w:rtl/>
        </w:rPr>
        <w:sectPr w:rsidR="0080569D" w:rsidRPr="00A41216" w:rsidSect="00BF7572">
          <w:pgSz w:w="11906" w:h="16838"/>
          <w:pgMar w:top="964" w:right="1021" w:bottom="964" w:left="1021" w:header="709" w:footer="709" w:gutter="0"/>
          <w:cols w:space="708"/>
          <w:bidi/>
          <w:rtlGutter/>
          <w:docGrid w:linePitch="360"/>
        </w:sectPr>
      </w:pPr>
    </w:p>
    <w:p w:rsidR="0080569D" w:rsidRPr="007A795A" w:rsidRDefault="0080569D" w:rsidP="007A795A">
      <w:pPr>
        <w:spacing w:after="120" w:line="240" w:lineRule="auto"/>
        <w:jc w:val="lowKashida"/>
        <w:rPr>
          <w:rFonts w:asciiTheme="majorBidi" w:hAnsiTheme="majorBidi" w:cstheme="majorBidi"/>
          <w:b/>
          <w:bCs/>
          <w:sz w:val="18"/>
          <w:szCs w:val="18"/>
          <w:rtl/>
        </w:rPr>
      </w:pPr>
      <w:r w:rsidRPr="007A795A">
        <w:rPr>
          <w:rFonts w:asciiTheme="majorBidi" w:hAnsiTheme="majorBidi" w:cstheme="majorBidi"/>
          <w:b/>
          <w:bCs/>
          <w:sz w:val="18"/>
          <w:szCs w:val="18"/>
          <w:rtl/>
        </w:rPr>
        <w:lastRenderedPageBreak/>
        <w:t xml:space="preserve">خلاصة  -- هذا البحث يبحث في </w:t>
      </w:r>
      <w:r w:rsidRPr="007A795A">
        <w:rPr>
          <w:rFonts w:asciiTheme="majorBidi" w:eastAsia="Calibri" w:hAnsiTheme="majorBidi" w:cstheme="majorBidi"/>
          <w:b/>
          <w:bCs/>
          <w:sz w:val="18"/>
          <w:szCs w:val="18"/>
          <w:rtl/>
        </w:rPr>
        <w:t>تاريخ تشريع الجهاد، وأول الآيات نزولًا فيه</w:t>
      </w:r>
    </w:p>
    <w:p w:rsidR="0080569D" w:rsidRPr="007A795A" w:rsidRDefault="0080569D" w:rsidP="007A795A">
      <w:pPr>
        <w:spacing w:after="120" w:line="240" w:lineRule="auto"/>
        <w:jc w:val="lowKashida"/>
        <w:rPr>
          <w:rFonts w:asciiTheme="majorBidi" w:hAnsiTheme="majorBidi" w:cstheme="majorBidi"/>
          <w:b/>
          <w:bCs/>
          <w:sz w:val="18"/>
          <w:szCs w:val="18"/>
          <w:rtl/>
          <w:lang w:bidi="ar-EG"/>
        </w:rPr>
      </w:pPr>
      <w:r w:rsidRPr="007A795A">
        <w:rPr>
          <w:rFonts w:asciiTheme="majorBidi" w:hAnsiTheme="majorBidi" w:cstheme="majorBidi"/>
          <w:b/>
          <w:bCs/>
          <w:sz w:val="18"/>
          <w:szCs w:val="18"/>
          <w:rtl/>
        </w:rPr>
        <w:t>الكلمات المفتاحية: العلماء، الهجرة، الكفِّ عن القتال</w:t>
      </w:r>
      <w:r w:rsidRPr="007A795A">
        <w:rPr>
          <w:rFonts w:asciiTheme="majorBidi" w:hAnsiTheme="majorBidi" w:cstheme="majorBidi"/>
          <w:b/>
          <w:bCs/>
          <w:sz w:val="18"/>
          <w:szCs w:val="18"/>
          <w:rtl/>
          <w:lang w:bidi="ar-EG"/>
        </w:rPr>
        <w:t>،</w:t>
      </w:r>
      <w:r w:rsidRPr="007A795A">
        <w:rPr>
          <w:rFonts w:asciiTheme="majorBidi" w:hAnsiTheme="majorBidi" w:cstheme="majorBidi"/>
          <w:b/>
          <w:bCs/>
          <w:spacing w:val="-4"/>
          <w:sz w:val="18"/>
          <w:szCs w:val="18"/>
          <w:rtl/>
        </w:rPr>
        <w:t xml:space="preserve"> أنصار وأعوان</w:t>
      </w:r>
    </w:p>
    <w:p w:rsidR="0080569D" w:rsidRPr="007A795A" w:rsidRDefault="0080569D" w:rsidP="007A795A">
      <w:pPr>
        <w:pStyle w:val="a4"/>
        <w:numPr>
          <w:ilvl w:val="0"/>
          <w:numId w:val="3"/>
        </w:numPr>
        <w:spacing w:after="120" w:line="240" w:lineRule="auto"/>
        <w:jc w:val="center"/>
        <w:rPr>
          <w:rFonts w:asciiTheme="majorBidi" w:hAnsiTheme="majorBidi" w:cstheme="majorBidi"/>
          <w:b/>
          <w:bCs/>
          <w:sz w:val="18"/>
          <w:szCs w:val="18"/>
          <w:rtl/>
        </w:rPr>
      </w:pPr>
      <w:r w:rsidRPr="007A795A">
        <w:rPr>
          <w:rFonts w:asciiTheme="majorBidi" w:hAnsiTheme="majorBidi" w:cstheme="majorBidi"/>
          <w:b/>
          <w:bCs/>
          <w:sz w:val="18"/>
          <w:szCs w:val="18"/>
          <w:rtl/>
        </w:rPr>
        <w:t>المقدمة</w:t>
      </w:r>
    </w:p>
    <w:p w:rsidR="0080569D" w:rsidRPr="007A795A" w:rsidRDefault="0080569D" w:rsidP="007A795A">
      <w:pPr>
        <w:pStyle w:val="a3"/>
        <w:bidi/>
        <w:spacing w:before="0" w:beforeAutospacing="0" w:after="120" w:afterAutospacing="0"/>
        <w:jc w:val="lowKashida"/>
        <w:rPr>
          <w:rFonts w:asciiTheme="majorBidi" w:hAnsiTheme="majorBidi" w:cstheme="majorBidi"/>
          <w:b/>
          <w:bCs/>
          <w:sz w:val="18"/>
          <w:szCs w:val="18"/>
          <w:rtl/>
        </w:rPr>
      </w:pPr>
      <w:r w:rsidRPr="007A795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A795A">
        <w:rPr>
          <w:rFonts w:asciiTheme="majorBidi" w:eastAsia="Calibri" w:hAnsiTheme="majorBidi" w:cstheme="majorBidi"/>
          <w:b/>
          <w:bCs/>
          <w:sz w:val="18"/>
          <w:szCs w:val="18"/>
          <w:rtl/>
        </w:rPr>
        <w:t>تاريخ تشريع الجهاد، وأول الآيات نزولًا فيه</w:t>
      </w:r>
    </w:p>
    <w:p w:rsidR="0080569D" w:rsidRPr="007A795A" w:rsidRDefault="0080569D" w:rsidP="007A795A">
      <w:pPr>
        <w:pStyle w:val="a3"/>
        <w:numPr>
          <w:ilvl w:val="0"/>
          <w:numId w:val="3"/>
        </w:numPr>
        <w:bidi/>
        <w:spacing w:before="0" w:beforeAutospacing="0" w:after="120" w:afterAutospacing="0"/>
        <w:jc w:val="center"/>
        <w:rPr>
          <w:rFonts w:asciiTheme="majorBidi" w:hAnsiTheme="majorBidi" w:cstheme="majorBidi"/>
          <w:b/>
          <w:bCs/>
          <w:sz w:val="18"/>
          <w:szCs w:val="18"/>
          <w:rtl/>
        </w:rPr>
      </w:pPr>
      <w:r w:rsidRPr="007A795A">
        <w:rPr>
          <w:rFonts w:asciiTheme="majorBidi" w:hAnsiTheme="majorBidi" w:cstheme="majorBidi"/>
          <w:b/>
          <w:bCs/>
          <w:sz w:val="18"/>
          <w:szCs w:val="18"/>
          <w:rtl/>
        </w:rPr>
        <w:t>عنوان المقال</w:t>
      </w:r>
    </w:p>
    <w:p w:rsidR="0080569D" w:rsidRPr="007A795A" w:rsidRDefault="0080569D" w:rsidP="007A795A">
      <w:pPr>
        <w:pStyle w:val="a3"/>
        <w:widowControl w:val="0"/>
        <w:bidi/>
        <w:jc w:val="lowKashida"/>
        <w:rPr>
          <w:rFonts w:asciiTheme="majorBidi" w:hAnsiTheme="majorBidi" w:cstheme="majorBidi"/>
          <w:b/>
          <w:bCs/>
          <w:color w:val="000080"/>
          <w:sz w:val="18"/>
          <w:szCs w:val="18"/>
        </w:rPr>
      </w:pPr>
      <w:r w:rsidRPr="007A795A">
        <w:rPr>
          <w:rFonts w:asciiTheme="majorBidi" w:hAnsiTheme="majorBidi" w:cstheme="majorBidi"/>
          <w:b/>
          <w:bCs/>
          <w:color w:val="000080"/>
          <w:sz w:val="18"/>
          <w:szCs w:val="18"/>
          <w:rtl/>
        </w:rPr>
        <w:t xml:space="preserve">متى فرض الجهاد على المسلمين: </w:t>
      </w:r>
    </w:p>
    <w:p w:rsidR="0080569D" w:rsidRPr="007A795A" w:rsidRDefault="0080569D" w:rsidP="007A795A">
      <w:pPr>
        <w:pStyle w:val="a3"/>
        <w:widowControl w:val="0"/>
        <w:bidi/>
        <w:spacing w:before="0" w:beforeAutospacing="0" w:after="120" w:afterAutospacing="0"/>
        <w:jc w:val="both"/>
        <w:rPr>
          <w:rFonts w:asciiTheme="majorBidi" w:hAnsiTheme="majorBidi" w:cstheme="majorBidi"/>
          <w:b/>
          <w:bCs/>
          <w:sz w:val="18"/>
          <w:szCs w:val="18"/>
        </w:rPr>
      </w:pPr>
      <w:r w:rsidRPr="007A795A">
        <w:rPr>
          <w:rFonts w:asciiTheme="majorBidi" w:hAnsiTheme="majorBidi" w:cstheme="majorBidi"/>
          <w:b/>
          <w:bCs/>
          <w:sz w:val="18"/>
          <w:szCs w:val="18"/>
          <w:rtl/>
        </w:rPr>
        <w:t xml:space="preserve">لم يختلف العلماء في أن القتال قبل الهجرة كان محظورًا على المسلمين بنصوص كثيرة في كتاب الله، منها قوله: </w:t>
      </w:r>
      <w:r w:rsidR="007A795A" w:rsidRPr="007A795A">
        <w:rPr>
          <w:rFonts w:ascii="Tahoma" w:hAnsi="Tahoma" w:cs="DecoType Thuluth" w:hint="cs"/>
          <w:color w:val="008000"/>
          <w:sz w:val="18"/>
          <w:szCs w:val="18"/>
          <w:rtl/>
        </w:rPr>
        <w:t>{</w:t>
      </w:r>
      <w:r w:rsidR="007A795A" w:rsidRPr="007A795A">
        <w:rPr>
          <w:rFonts w:ascii="QCF_P109" w:hAnsi="QCF_P109" w:cs="QCF_P109"/>
          <w:color w:val="008000"/>
          <w:sz w:val="18"/>
          <w:szCs w:val="18"/>
          <w:rtl/>
        </w:rPr>
        <w:t>ﯣ ﯤ ﯥ</w:t>
      </w:r>
      <w:r w:rsidR="007A795A" w:rsidRPr="007A795A">
        <w:rPr>
          <w:rFonts w:ascii="Tahoma" w:hAnsi="Tahoma" w:cs="DecoType Thuluth" w:hint="cs"/>
          <w:color w:val="008000"/>
          <w:sz w:val="18"/>
          <w:szCs w:val="18"/>
          <w:rtl/>
        </w:rPr>
        <w:t>}</w:t>
      </w:r>
      <w:r w:rsidR="007A795A" w:rsidRPr="007A795A">
        <w:rPr>
          <w:rFonts w:ascii="Tahoma" w:hAnsi="Tahoma" w:cs="AL-Hotham" w:hint="cs"/>
          <w:color w:val="008000"/>
          <w:sz w:val="18"/>
          <w:szCs w:val="18"/>
          <w:rtl/>
        </w:rPr>
        <w:t xml:space="preserve"> </w:t>
      </w:r>
      <w:r w:rsidRPr="007A795A">
        <w:rPr>
          <w:rFonts w:asciiTheme="majorBidi" w:hAnsiTheme="majorBidi" w:cstheme="majorBidi"/>
          <w:b/>
          <w:bCs/>
          <w:sz w:val="18"/>
          <w:szCs w:val="18"/>
          <w:rtl/>
        </w:rPr>
        <w:t xml:space="preserve">[المائدة: 13] وقوله تعالى: </w:t>
      </w:r>
      <w:r w:rsidR="007A795A" w:rsidRPr="007A795A">
        <w:rPr>
          <w:rFonts w:ascii="Tahoma" w:hAnsi="Tahoma" w:cs="DecoType Thuluth" w:hint="cs"/>
          <w:color w:val="008000"/>
          <w:sz w:val="18"/>
          <w:szCs w:val="18"/>
          <w:rtl/>
        </w:rPr>
        <w:t>{</w:t>
      </w:r>
      <w:r w:rsidR="007A795A" w:rsidRPr="007A795A">
        <w:rPr>
          <w:rFonts w:ascii="QCF_P348" w:hAnsi="QCF_P348" w:cs="QCF_P348"/>
          <w:color w:val="008000"/>
          <w:sz w:val="18"/>
          <w:szCs w:val="18"/>
          <w:rtl/>
        </w:rPr>
        <w:t>ﮏ ﮐ ﮑ ﮒ</w:t>
      </w:r>
      <w:r w:rsidR="007A795A" w:rsidRPr="007A795A">
        <w:rPr>
          <w:rFonts w:ascii="QCF_P348" w:hAnsi="QCF_P348" w:cs="DecoType Thuluth"/>
          <w:color w:val="008000"/>
          <w:sz w:val="18"/>
          <w:szCs w:val="18"/>
          <w:rtl/>
        </w:rPr>
        <w:t>}</w:t>
      </w:r>
      <w:r w:rsidR="007A795A" w:rsidRPr="007A795A">
        <w:rPr>
          <w:rFonts w:ascii="Tahoma" w:hAnsi="Tahoma" w:cs="AL-Hotham" w:hint="cs"/>
          <w:color w:val="008000"/>
          <w:sz w:val="18"/>
          <w:szCs w:val="18"/>
          <w:rtl/>
        </w:rPr>
        <w:t xml:space="preserve"> </w:t>
      </w:r>
      <w:r w:rsidRPr="007A795A">
        <w:rPr>
          <w:rFonts w:asciiTheme="majorBidi" w:hAnsiTheme="majorBidi" w:cstheme="majorBidi"/>
          <w:b/>
          <w:bCs/>
          <w:sz w:val="18"/>
          <w:szCs w:val="18"/>
          <w:rtl/>
        </w:rPr>
        <w:t xml:space="preserve">[فصلت: 34] وقولهتعالى: </w:t>
      </w:r>
      <w:r w:rsidR="007A795A" w:rsidRPr="007A795A">
        <w:rPr>
          <w:rFonts w:ascii="Tahoma" w:hAnsi="Tahoma" w:cs="DecoType Thuluth" w:hint="cs"/>
          <w:color w:val="008000"/>
          <w:sz w:val="18"/>
          <w:szCs w:val="18"/>
          <w:rtl/>
        </w:rPr>
        <w:t>{</w:t>
      </w:r>
      <w:r w:rsidR="007A795A" w:rsidRPr="007A795A">
        <w:rPr>
          <w:rFonts w:ascii="QCF_P276" w:hAnsi="QCF_P276" w:cs="QCF_P276"/>
          <w:color w:val="008000"/>
          <w:sz w:val="18"/>
          <w:szCs w:val="18"/>
          <w:rtl/>
        </w:rPr>
        <w:t>ﮇ ﮈ ﮉ ﮊ ﮋ ﮌ</w:t>
      </w:r>
      <w:r w:rsidR="007A795A" w:rsidRPr="007A795A">
        <w:rPr>
          <w:rFonts w:ascii="QCF_P276" w:hAnsi="QCF_P276" w:cs="DecoType Thuluth"/>
          <w:color w:val="008000"/>
          <w:sz w:val="18"/>
          <w:szCs w:val="18"/>
          <w:rtl/>
        </w:rPr>
        <w:t>}</w:t>
      </w:r>
      <w:r w:rsidR="007A795A" w:rsidRPr="007A795A">
        <w:rPr>
          <w:rFonts w:ascii="Tahoma" w:hAnsi="Tahoma" w:cs="AL-Hotham" w:hint="cs"/>
          <w:color w:val="008000"/>
          <w:sz w:val="18"/>
          <w:szCs w:val="18"/>
          <w:rtl/>
        </w:rPr>
        <w:t xml:space="preserve"> </w:t>
      </w:r>
      <w:r w:rsidRPr="007A795A">
        <w:rPr>
          <w:rFonts w:asciiTheme="majorBidi" w:hAnsiTheme="majorBidi" w:cstheme="majorBidi"/>
          <w:b/>
          <w:bCs/>
          <w:sz w:val="18"/>
          <w:szCs w:val="18"/>
          <w:rtl/>
        </w:rPr>
        <w:t xml:space="preserve">[النحل: 82] وقوله تعالى: </w:t>
      </w:r>
      <w:r w:rsidR="007A795A" w:rsidRPr="007A795A">
        <w:rPr>
          <w:rFonts w:ascii="Tahoma" w:hAnsi="Tahoma" w:cs="DecoType Thuluth" w:hint="cs"/>
          <w:color w:val="008000"/>
          <w:sz w:val="18"/>
          <w:szCs w:val="18"/>
          <w:rtl/>
        </w:rPr>
        <w:t>{</w:t>
      </w:r>
      <w:r w:rsidR="007A795A" w:rsidRPr="007A795A">
        <w:rPr>
          <w:rFonts w:ascii="QCF_P365" w:hAnsi="QCF_P365" w:cs="QCF_P365"/>
          <w:color w:val="008000"/>
          <w:sz w:val="18"/>
          <w:szCs w:val="18"/>
          <w:rtl/>
        </w:rPr>
        <w:t>ﯙ ﯚ ﯛ ﯜ ﯝ</w:t>
      </w:r>
      <w:r w:rsidR="007A795A" w:rsidRPr="007A795A">
        <w:rPr>
          <w:rFonts w:ascii="QCF_P365" w:hAnsi="QCF_P365" w:cs="DecoType Thuluth"/>
          <w:color w:val="008000"/>
          <w:sz w:val="18"/>
          <w:szCs w:val="18"/>
          <w:rtl/>
        </w:rPr>
        <w:t>}</w:t>
      </w:r>
      <w:r w:rsidR="007A795A" w:rsidRPr="007A795A">
        <w:rPr>
          <w:rFonts w:ascii="Tahoma" w:hAnsi="Tahoma" w:cs="AL-Hotham" w:hint="cs"/>
          <w:color w:val="008000"/>
          <w:sz w:val="18"/>
          <w:szCs w:val="18"/>
          <w:rtl/>
        </w:rPr>
        <w:t xml:space="preserve"> </w:t>
      </w:r>
      <w:r w:rsidRPr="007A795A">
        <w:rPr>
          <w:rFonts w:asciiTheme="majorBidi" w:hAnsiTheme="majorBidi" w:cstheme="majorBidi"/>
          <w:b/>
          <w:bCs/>
          <w:sz w:val="18"/>
          <w:szCs w:val="18"/>
          <w:rtl/>
        </w:rPr>
        <w:t xml:space="preserve">[الفرقان: 63]. وأمثال هذه الآيات كثيرة، تدل على أن المؤمنين كانوا منهيّين عن قتال أعدائهم، وهناك نصٌّ صريح بالكفِّ عن القتال، هو قوله تعالى: </w:t>
      </w:r>
      <w:r w:rsidR="007A795A" w:rsidRPr="007A795A">
        <w:rPr>
          <w:rFonts w:ascii="Tahoma" w:hAnsi="Tahoma" w:cs="DecoType Thuluth" w:hint="cs"/>
          <w:color w:val="008000"/>
          <w:sz w:val="18"/>
          <w:szCs w:val="18"/>
          <w:rtl/>
        </w:rPr>
        <w:t>{</w:t>
      </w:r>
      <w:r w:rsidR="007A795A" w:rsidRPr="007A795A">
        <w:rPr>
          <w:rFonts w:ascii="QCF_P090" w:hAnsi="QCF_P090" w:cs="QCF_P090"/>
          <w:color w:val="008000"/>
          <w:sz w:val="18"/>
          <w:szCs w:val="18"/>
          <w:rtl/>
        </w:rPr>
        <w:t>ﮉ ﮊ ﮋ ﮌ ﮍ ﮎ ﮏ ﮐ ﮑ ﮒ ﮓ ﮔ ﮕ ﮖ ﮗ ﮘ ﮙ ﮚ ﮛ ﮜ ﮝ ﮞ ﮟ ﮠ ﮡ ﮢ ﮣ ﮤ ﮥ ﮦ ﮧ ﮨ ﮩ ﮪ ﮫ ﮬ ﮭ ﮮ ﮯ ﮰ ﮱ ﯓ ﯔ ﯕ ﯖ ﯗ ﯘ ﯙ ﯚ</w:t>
      </w:r>
      <w:r w:rsidR="007A795A" w:rsidRPr="007A795A">
        <w:rPr>
          <w:rFonts w:ascii="QCF_P090" w:hAnsi="QCF_P090" w:cs="DecoType Thuluth"/>
          <w:color w:val="008000"/>
          <w:sz w:val="18"/>
          <w:szCs w:val="18"/>
          <w:rtl/>
        </w:rPr>
        <w:t>}</w:t>
      </w:r>
      <w:r w:rsidR="007A795A" w:rsidRPr="007A795A">
        <w:rPr>
          <w:rFonts w:ascii="Tahoma" w:hAnsi="Tahoma" w:cs="AL-Hotham" w:hint="cs"/>
          <w:color w:val="008000"/>
          <w:sz w:val="18"/>
          <w:szCs w:val="18"/>
          <w:rtl/>
        </w:rPr>
        <w:t xml:space="preserve"> </w:t>
      </w:r>
      <w:r w:rsidRPr="007A795A">
        <w:rPr>
          <w:rFonts w:asciiTheme="majorBidi" w:hAnsiTheme="majorBidi" w:cstheme="majorBidi"/>
          <w:b/>
          <w:bCs/>
          <w:sz w:val="18"/>
          <w:szCs w:val="18"/>
          <w:rtl/>
        </w:rPr>
        <w:t>[النساء: 77].</w:t>
      </w:r>
    </w:p>
    <w:p w:rsidR="0080569D" w:rsidRPr="007A795A" w:rsidRDefault="0080569D" w:rsidP="007A795A">
      <w:pPr>
        <w:pStyle w:val="a3"/>
        <w:widowControl w:val="0"/>
        <w:bidi/>
        <w:spacing w:before="0" w:beforeAutospacing="0" w:after="120" w:afterAutospacing="0"/>
        <w:jc w:val="lowKashida"/>
        <w:rPr>
          <w:rFonts w:asciiTheme="majorBidi" w:hAnsiTheme="majorBidi" w:cstheme="majorBidi"/>
          <w:b/>
          <w:bCs/>
          <w:sz w:val="18"/>
          <w:szCs w:val="18"/>
        </w:rPr>
      </w:pPr>
      <w:r w:rsidRPr="007A795A">
        <w:rPr>
          <w:rFonts w:asciiTheme="majorBidi" w:hAnsiTheme="majorBidi" w:cstheme="majorBidi"/>
          <w:b/>
          <w:bCs/>
          <w:sz w:val="18"/>
          <w:szCs w:val="18"/>
          <w:rtl/>
        </w:rPr>
        <w:t xml:space="preserve">وروى ابن جرير بسنده عن ابن عباس أنه قال: </w:t>
      </w:r>
      <w:r w:rsidRPr="007A795A">
        <w:rPr>
          <w:rFonts w:asciiTheme="majorBidi" w:hAnsiTheme="majorBidi" w:cstheme="majorBidi"/>
          <w:b/>
          <w:bCs/>
          <w:color w:val="0000FF"/>
          <w:sz w:val="18"/>
          <w:szCs w:val="18"/>
          <w:rtl/>
        </w:rPr>
        <w:t xml:space="preserve">((إنّ عبد الرحمن بن عوف وأصحابًا له أتوا النبي </w:t>
      </w:r>
      <w:r w:rsidRPr="007A795A">
        <w:rPr>
          <w:rFonts w:asciiTheme="majorBidi" w:hAnsiTheme="majorBidi" w:cstheme="majorBidi"/>
          <w:b/>
          <w:bCs/>
          <w:color w:val="0000FF"/>
          <w:position w:val="-4"/>
          <w:sz w:val="18"/>
          <w:szCs w:val="18"/>
        </w:rPr>
        <w:t></w:t>
      </w:r>
      <w:r w:rsidRPr="007A795A">
        <w:rPr>
          <w:rFonts w:asciiTheme="majorBidi" w:hAnsiTheme="majorBidi" w:cstheme="majorBidi"/>
          <w:b/>
          <w:bCs/>
          <w:color w:val="0000FF"/>
          <w:sz w:val="18"/>
          <w:szCs w:val="18"/>
          <w:rtl/>
        </w:rPr>
        <w:t xml:space="preserve"> فقالوا: يا رسول الله، كنا في عز ونحن مشركون، فلما آمنّا صرنا أذلةً، فقال </w:t>
      </w:r>
      <w:r w:rsidRPr="007A795A">
        <w:rPr>
          <w:rFonts w:asciiTheme="majorBidi" w:hAnsiTheme="majorBidi" w:cstheme="majorBidi"/>
          <w:b/>
          <w:bCs/>
          <w:color w:val="0000FF"/>
          <w:position w:val="-4"/>
          <w:sz w:val="18"/>
          <w:szCs w:val="18"/>
          <w:rtl/>
        </w:rPr>
        <w:t>#</w:t>
      </w:r>
      <w:r w:rsidRPr="007A795A">
        <w:rPr>
          <w:rFonts w:asciiTheme="majorBidi" w:hAnsiTheme="majorBidi" w:cstheme="majorBidi"/>
          <w:b/>
          <w:bCs/>
          <w:color w:val="0000FF"/>
          <w:sz w:val="18"/>
          <w:szCs w:val="18"/>
          <w:rtl/>
        </w:rPr>
        <w:t>: إني أمرتُ بالعفو، فلا تقاتلوا، فلمّا حوله الله إلى المدينة أُمِرَ بالقتال، فكفّوا عن القتال، فأنزل الله -تبارك وتعالى-:</w:t>
      </w:r>
      <w:r w:rsidR="007A795A" w:rsidRPr="007A795A">
        <w:rPr>
          <w:rFonts w:ascii="Tahoma" w:hAnsi="Tahoma" w:cs="DecoType Thuluth" w:hint="cs"/>
          <w:color w:val="0000FF"/>
          <w:sz w:val="18"/>
          <w:szCs w:val="18"/>
          <w:rtl/>
        </w:rPr>
        <w:t>{</w:t>
      </w:r>
      <w:r w:rsidR="007A795A" w:rsidRPr="007A795A">
        <w:rPr>
          <w:rFonts w:ascii="QCF_P090" w:hAnsi="QCF_P090" w:cs="QCF_P090"/>
          <w:color w:val="0000FF"/>
          <w:sz w:val="18"/>
          <w:szCs w:val="18"/>
          <w:rtl/>
        </w:rPr>
        <w:t>ﮈ ﮉ ﮊ ﮋ ﮌ ﮍ ﮎ ﮏ</w:t>
      </w:r>
      <w:r w:rsidR="007A795A" w:rsidRPr="007A795A">
        <w:rPr>
          <w:rFonts w:ascii="QCF_P090" w:hAnsi="QCF_P090" w:cs="DecoType Thuluth"/>
          <w:color w:val="0000FF"/>
          <w:sz w:val="18"/>
          <w:szCs w:val="18"/>
          <w:rtl/>
        </w:rPr>
        <w:t>}</w:t>
      </w:r>
      <w:r w:rsidR="007A795A" w:rsidRPr="007A795A">
        <w:rPr>
          <w:rFonts w:ascii="Tahoma" w:hAnsi="Tahoma" w:cs="AL-Hotham" w:hint="cs"/>
          <w:color w:val="0000FF"/>
          <w:sz w:val="18"/>
          <w:szCs w:val="18"/>
          <w:rtl/>
        </w:rPr>
        <w:t xml:space="preserve"> ))</w:t>
      </w:r>
      <w:r w:rsidR="007A795A" w:rsidRPr="007A795A">
        <w:rPr>
          <w:rFonts w:ascii="Tahoma" w:hAnsi="Tahoma" w:cs="AL-Hotham" w:hint="cs"/>
          <w:sz w:val="18"/>
          <w:szCs w:val="18"/>
          <w:rtl/>
        </w:rPr>
        <w:t>.</w:t>
      </w:r>
    </w:p>
    <w:p w:rsidR="0080569D" w:rsidRPr="007A795A" w:rsidRDefault="0080569D" w:rsidP="007A795A">
      <w:pPr>
        <w:pStyle w:val="a3"/>
        <w:widowControl w:val="0"/>
        <w:bidi/>
        <w:spacing w:before="0" w:beforeAutospacing="0" w:after="120" w:afterAutospacing="0"/>
        <w:jc w:val="lowKashida"/>
        <w:rPr>
          <w:rFonts w:asciiTheme="majorBidi" w:hAnsiTheme="majorBidi" w:cstheme="majorBidi"/>
          <w:b/>
          <w:bCs/>
          <w:sz w:val="18"/>
          <w:szCs w:val="18"/>
        </w:rPr>
      </w:pPr>
      <w:r w:rsidRPr="007A795A">
        <w:rPr>
          <w:rFonts w:asciiTheme="majorBidi" w:hAnsiTheme="majorBidi" w:cstheme="majorBidi"/>
          <w:b/>
          <w:bCs/>
          <w:sz w:val="18"/>
          <w:szCs w:val="18"/>
          <w:rtl/>
        </w:rPr>
        <w:t>والحكمة في الكف عن القتال في بدء الدعوة يمكن أن نلخص أسبابها فيما يلي:</w:t>
      </w:r>
    </w:p>
    <w:p w:rsidR="0080569D" w:rsidRPr="007A795A" w:rsidRDefault="0080569D" w:rsidP="007A795A">
      <w:pPr>
        <w:pStyle w:val="a3"/>
        <w:widowControl w:val="0"/>
        <w:numPr>
          <w:ilvl w:val="0"/>
          <w:numId w:val="1"/>
        </w:numPr>
        <w:tabs>
          <w:tab w:val="clear" w:pos="720"/>
          <w:tab w:val="num" w:pos="391"/>
        </w:tabs>
        <w:bidi/>
        <w:spacing w:before="0" w:beforeAutospacing="0" w:after="120" w:afterAutospacing="0"/>
        <w:ind w:left="403" w:hanging="261"/>
        <w:jc w:val="lowKashida"/>
        <w:rPr>
          <w:rFonts w:asciiTheme="majorBidi" w:hAnsiTheme="majorBidi" w:cstheme="majorBidi"/>
          <w:b/>
          <w:bCs/>
          <w:spacing w:val="-4"/>
          <w:sz w:val="18"/>
          <w:szCs w:val="18"/>
        </w:rPr>
      </w:pPr>
      <w:r w:rsidRPr="007A795A">
        <w:rPr>
          <w:rFonts w:asciiTheme="majorBidi" w:hAnsiTheme="majorBidi" w:cstheme="majorBidi"/>
          <w:b/>
          <w:bCs/>
          <w:sz w:val="18"/>
          <w:szCs w:val="18"/>
          <w:rtl/>
        </w:rPr>
        <w:t xml:space="preserve">إنّ المسلمين كانوا في مكة قلة، وهم محصورون فيها، لا حول لهم ولا قوة إلا بالله، ولو وقع بينهم وبين المشركين حرب أو قتال لأبادوهم عن بكرة أبيهم، فشاء الله أن يكثروا، </w:t>
      </w:r>
      <w:r w:rsidRPr="007A795A">
        <w:rPr>
          <w:rFonts w:asciiTheme="majorBidi" w:hAnsiTheme="majorBidi" w:cstheme="majorBidi"/>
          <w:b/>
          <w:bCs/>
          <w:spacing w:val="-4"/>
          <w:sz w:val="18"/>
          <w:szCs w:val="18"/>
          <w:rtl/>
        </w:rPr>
        <w:t xml:space="preserve">وأن يكون لهم أنصار وأعوان، وأن يرتكزوا على قاعدة آمنة تحميها الدولة، فلما هاجروا إلى المدينة المنورة أُذِنَ لهم بالقتال، بعد أن قويت شوكتهم وكثر عددهم، فهنا كانت الغاية تدريب نفوس المؤمنين على الصبر؛ امتثالًا للأمر، وخضوعًا للقيادة، وانتظارًا للإذن. </w:t>
      </w:r>
    </w:p>
    <w:p w:rsidR="0080569D" w:rsidRPr="007A795A" w:rsidRDefault="0080569D" w:rsidP="007A795A">
      <w:pPr>
        <w:pStyle w:val="a3"/>
        <w:widowControl w:val="0"/>
        <w:numPr>
          <w:ilvl w:val="0"/>
          <w:numId w:val="1"/>
        </w:numPr>
        <w:tabs>
          <w:tab w:val="clear" w:pos="720"/>
          <w:tab w:val="num" w:pos="391"/>
        </w:tabs>
        <w:bidi/>
        <w:spacing w:before="0" w:beforeAutospacing="0" w:after="120" w:afterAutospacing="0"/>
        <w:ind w:left="403" w:hanging="261"/>
        <w:jc w:val="lowKashida"/>
        <w:rPr>
          <w:rFonts w:asciiTheme="majorBidi" w:hAnsiTheme="majorBidi" w:cstheme="majorBidi"/>
          <w:b/>
          <w:bCs/>
          <w:sz w:val="18"/>
          <w:szCs w:val="18"/>
        </w:rPr>
      </w:pPr>
      <w:r w:rsidRPr="007A795A">
        <w:rPr>
          <w:rFonts w:asciiTheme="majorBidi" w:hAnsiTheme="majorBidi" w:cstheme="majorBidi"/>
          <w:b/>
          <w:bCs/>
          <w:sz w:val="18"/>
          <w:szCs w:val="18"/>
          <w:rtl/>
        </w:rPr>
        <w:t>وقد كان العرب في الجاهلية شديدو الحماسة، لا يصبرون على الضيم، وقد تعودوا الاندفاع والحماسة والخفة للقتال عند أول داعٍ، فكان لا بد من تمرينهم على تحمُّل الأذى، والصبر على المكاره، والخضوع لأمر القيادة العليا؛ حتى يقع التوازن بين الاندفاع والترويّ، والحمية والطاعة، في جماعة هيأتهم إرادةُ الله لأمر عظيم.</w:t>
      </w:r>
    </w:p>
    <w:p w:rsidR="0080569D" w:rsidRPr="007A795A" w:rsidRDefault="0080569D" w:rsidP="007A795A">
      <w:pPr>
        <w:pStyle w:val="a3"/>
        <w:widowControl w:val="0"/>
        <w:numPr>
          <w:ilvl w:val="0"/>
          <w:numId w:val="1"/>
        </w:numPr>
        <w:tabs>
          <w:tab w:val="clear" w:pos="720"/>
          <w:tab w:val="num" w:pos="391"/>
        </w:tabs>
        <w:bidi/>
        <w:spacing w:before="0" w:beforeAutospacing="0" w:after="120" w:afterAutospacing="0"/>
        <w:ind w:left="403" w:hanging="261"/>
        <w:jc w:val="lowKashida"/>
        <w:rPr>
          <w:rFonts w:asciiTheme="majorBidi" w:hAnsiTheme="majorBidi" w:cstheme="majorBidi"/>
          <w:b/>
          <w:bCs/>
          <w:sz w:val="18"/>
          <w:szCs w:val="18"/>
        </w:rPr>
      </w:pPr>
      <w:r w:rsidRPr="007A795A">
        <w:rPr>
          <w:rFonts w:asciiTheme="majorBidi" w:hAnsiTheme="majorBidi" w:cstheme="majorBidi"/>
          <w:b/>
          <w:bCs/>
          <w:sz w:val="18"/>
          <w:szCs w:val="18"/>
          <w:rtl/>
        </w:rPr>
        <w:t xml:space="preserve">البيئة العربية كانت بيئة نخوة ونجدة، وكان صبر المسلمين على الأذى، وفيهم الأبطال الشجعان الذين يستطيعون أن يردوا الصاع صاعين، مما يثير النخوة، ويحرك القلوب نحو الإسلام، حصل بالفعل في المحاصرة في الشِّعب عندما أجمعت قريش على مقاطعة بني هاشم؛ لكي يتخلّوا عن حماية الرسول </w:t>
      </w:r>
      <w:r w:rsidRPr="007A795A">
        <w:rPr>
          <w:rFonts w:asciiTheme="majorBidi" w:hAnsiTheme="majorBidi" w:cstheme="majorBidi"/>
          <w:b/>
          <w:bCs/>
          <w:position w:val="-4"/>
          <w:sz w:val="18"/>
          <w:szCs w:val="18"/>
        </w:rPr>
        <w:t></w:t>
      </w:r>
      <w:r w:rsidRPr="007A795A">
        <w:rPr>
          <w:rFonts w:asciiTheme="majorBidi" w:hAnsiTheme="majorBidi" w:cstheme="majorBidi"/>
          <w:b/>
          <w:bCs/>
          <w:sz w:val="18"/>
          <w:szCs w:val="18"/>
          <w:rtl/>
        </w:rPr>
        <w:t xml:space="preserve"> واشتد الاضطهاد على بني هاشم؛ لمّا حصل ذلك ثارت نفوس لم تؤمن بالإسلام، أخذتها النخوة والنجدة حتى مزقوا الصحيفة </w:t>
      </w:r>
      <w:r w:rsidRPr="007A795A">
        <w:rPr>
          <w:rFonts w:asciiTheme="majorBidi" w:hAnsiTheme="majorBidi" w:cstheme="majorBidi"/>
          <w:b/>
          <w:bCs/>
          <w:sz w:val="18"/>
          <w:szCs w:val="18"/>
          <w:rtl/>
        </w:rPr>
        <w:lastRenderedPageBreak/>
        <w:t>التي تعاهد فيها المشركون على المقاطعة، وانتهى ذلك الحصار المشئوم.</w:t>
      </w:r>
    </w:p>
    <w:p w:rsidR="0080569D" w:rsidRPr="007A795A" w:rsidRDefault="0080569D" w:rsidP="007A795A">
      <w:pPr>
        <w:pStyle w:val="a3"/>
        <w:widowControl w:val="0"/>
        <w:numPr>
          <w:ilvl w:val="0"/>
          <w:numId w:val="1"/>
        </w:numPr>
        <w:tabs>
          <w:tab w:val="clear" w:pos="720"/>
          <w:tab w:val="num" w:pos="391"/>
        </w:tabs>
        <w:bidi/>
        <w:spacing w:before="0" w:beforeAutospacing="0" w:after="120" w:afterAutospacing="0"/>
        <w:ind w:left="403" w:hanging="261"/>
        <w:jc w:val="lowKashida"/>
        <w:rPr>
          <w:rFonts w:asciiTheme="majorBidi" w:hAnsiTheme="majorBidi" w:cstheme="majorBidi"/>
          <w:b/>
          <w:bCs/>
          <w:spacing w:val="-6"/>
          <w:sz w:val="18"/>
          <w:szCs w:val="18"/>
        </w:rPr>
      </w:pPr>
      <w:r w:rsidRPr="007A795A">
        <w:rPr>
          <w:rFonts w:asciiTheme="majorBidi" w:hAnsiTheme="majorBidi" w:cstheme="majorBidi"/>
          <w:b/>
          <w:bCs/>
          <w:spacing w:val="-6"/>
          <w:sz w:val="18"/>
          <w:szCs w:val="18"/>
          <w:rtl/>
        </w:rPr>
        <w:t>كان المسلمون في مكة يعيشون مع آبائهم وأهليهم في بيوت، وكان أهلوهم المشركون يعذبونهم؛ ليفتنوهم عن دينهم، ويردوهم إلى الشرك والضلال، فلو أُذِنَ للمسلمين أن يدفعوا عن أنفسهم يوم ذاك؛ لكان معنى هذا أن تقوم معركة في كل بيت، وأن يقع دم في كل أسرة، وليس من مصلحة الدعوة أن تثار حرب دموية داخل البيوت، فلما حدثت الهجرة، وانعزلت الجماعة، أبيح لهم القتال.</w:t>
      </w:r>
    </w:p>
    <w:p w:rsidR="0080569D" w:rsidRPr="007A795A" w:rsidRDefault="0080569D" w:rsidP="007A795A">
      <w:pPr>
        <w:pStyle w:val="a3"/>
        <w:widowControl w:val="0"/>
        <w:bidi/>
        <w:jc w:val="lowKashida"/>
        <w:rPr>
          <w:rFonts w:asciiTheme="majorBidi" w:hAnsiTheme="majorBidi" w:cstheme="majorBidi"/>
          <w:b/>
          <w:bCs/>
          <w:color w:val="000080"/>
          <w:sz w:val="18"/>
          <w:szCs w:val="18"/>
        </w:rPr>
      </w:pPr>
      <w:r w:rsidRPr="007A795A">
        <w:rPr>
          <w:rFonts w:asciiTheme="majorBidi" w:hAnsiTheme="majorBidi" w:cstheme="majorBidi"/>
          <w:b/>
          <w:bCs/>
          <w:color w:val="000080"/>
          <w:sz w:val="18"/>
          <w:szCs w:val="18"/>
          <w:rtl/>
        </w:rPr>
        <w:t>أول الآيات في تشريع القتال:</w:t>
      </w:r>
    </w:p>
    <w:p w:rsidR="0080569D" w:rsidRPr="007A795A" w:rsidRDefault="0080569D" w:rsidP="007A795A">
      <w:pPr>
        <w:pStyle w:val="a3"/>
        <w:widowControl w:val="0"/>
        <w:bidi/>
        <w:spacing w:before="0" w:beforeAutospacing="0" w:after="120" w:afterAutospacing="0"/>
        <w:jc w:val="lowKashida"/>
        <w:rPr>
          <w:rFonts w:asciiTheme="majorBidi" w:hAnsiTheme="majorBidi" w:cstheme="majorBidi"/>
          <w:b/>
          <w:bCs/>
          <w:sz w:val="18"/>
          <w:szCs w:val="18"/>
        </w:rPr>
      </w:pPr>
      <w:r w:rsidRPr="007A795A">
        <w:rPr>
          <w:rFonts w:asciiTheme="majorBidi" w:hAnsiTheme="majorBidi" w:cstheme="majorBidi"/>
          <w:b/>
          <w:bCs/>
          <w:spacing w:val="-4"/>
          <w:sz w:val="18"/>
          <w:szCs w:val="18"/>
          <w:rtl/>
        </w:rPr>
        <w:t xml:space="preserve">اختلف السّلف في أول آية نزلت في القتال، فرُوي عن الربيع بن أنس وغيره، أنّ أول آية نزلت هي قوله تعالى: </w:t>
      </w:r>
      <w:r w:rsidR="007A795A" w:rsidRPr="007A795A">
        <w:rPr>
          <w:rFonts w:ascii="Tahoma" w:hAnsi="Tahoma" w:cs="DecoType Thuluth" w:hint="cs"/>
          <w:color w:val="008000"/>
          <w:spacing w:val="-4"/>
          <w:sz w:val="18"/>
          <w:szCs w:val="18"/>
          <w:rtl/>
        </w:rPr>
        <w:t>{</w:t>
      </w:r>
      <w:r w:rsidR="007A795A" w:rsidRPr="007A795A">
        <w:rPr>
          <w:rFonts w:ascii="QCF_P029" w:hAnsi="QCF_P029" w:cs="QCF_P029"/>
          <w:color w:val="008000"/>
          <w:spacing w:val="-4"/>
          <w:sz w:val="18"/>
          <w:szCs w:val="18"/>
          <w:rtl/>
        </w:rPr>
        <w:t>ﯯ ﯰ ﯱ ﯲ ﯳ ﯴ</w:t>
      </w:r>
      <w:r w:rsidR="007A795A" w:rsidRPr="007A795A">
        <w:rPr>
          <w:rFonts w:ascii="QCF_P029" w:hAnsi="QCF_P029" w:cs="DecoType Thuluth"/>
          <w:color w:val="008000"/>
          <w:spacing w:val="-4"/>
          <w:sz w:val="18"/>
          <w:szCs w:val="18"/>
          <w:rtl/>
        </w:rPr>
        <w:t>}</w:t>
      </w:r>
      <w:r w:rsidR="007A795A" w:rsidRPr="007A795A">
        <w:rPr>
          <w:rFonts w:ascii="Tahoma" w:hAnsi="Tahoma" w:cs="AL-Hotham" w:hint="cs"/>
          <w:color w:val="008000"/>
          <w:spacing w:val="-4"/>
          <w:sz w:val="18"/>
          <w:szCs w:val="18"/>
          <w:rtl/>
        </w:rPr>
        <w:t xml:space="preserve"> </w:t>
      </w:r>
      <w:r w:rsidRPr="007A795A">
        <w:rPr>
          <w:rFonts w:asciiTheme="majorBidi" w:hAnsiTheme="majorBidi" w:cstheme="majorBidi"/>
          <w:b/>
          <w:bCs/>
          <w:spacing w:val="-4"/>
          <w:sz w:val="18"/>
          <w:szCs w:val="18"/>
          <w:rtl/>
        </w:rPr>
        <w:t>[البقرة: 190]</w:t>
      </w:r>
      <w:r w:rsidRPr="007A795A">
        <w:rPr>
          <w:rFonts w:asciiTheme="majorBidi" w:hAnsiTheme="majorBidi" w:cstheme="majorBidi"/>
          <w:b/>
          <w:bCs/>
          <w:sz w:val="18"/>
          <w:szCs w:val="18"/>
          <w:rtl/>
        </w:rPr>
        <w:t xml:space="preserve"> نزلت بالمدينة، فكان رسول الله </w:t>
      </w:r>
      <w:r w:rsidRPr="007A795A">
        <w:rPr>
          <w:rFonts w:asciiTheme="majorBidi" w:hAnsiTheme="majorBidi" w:cstheme="majorBidi"/>
          <w:b/>
          <w:bCs/>
          <w:position w:val="-4"/>
          <w:sz w:val="18"/>
          <w:szCs w:val="18"/>
        </w:rPr>
        <w:t></w:t>
      </w:r>
      <w:r w:rsidRPr="007A795A">
        <w:rPr>
          <w:rFonts w:asciiTheme="majorBidi" w:hAnsiTheme="majorBidi" w:cstheme="majorBidi"/>
          <w:b/>
          <w:bCs/>
          <w:sz w:val="18"/>
          <w:szCs w:val="18"/>
          <w:rtl/>
        </w:rPr>
        <w:t xml:space="preserve"> يقاتل مَن قاتله، ويكفّ عمن كفّ عنه، وروي عن جماعة من الصحابة منهم أبو بكر الصديق، وابن عباس، وسعيد بن جُبَيْر: أنّ أول آية نزلت في القتال هي قوله تعالى: </w:t>
      </w:r>
      <w:r w:rsidR="007A795A" w:rsidRPr="007A795A">
        <w:rPr>
          <w:rFonts w:ascii="Tahoma" w:hAnsi="Tahoma" w:cs="DecoType Thuluth" w:hint="cs"/>
          <w:color w:val="008000"/>
          <w:sz w:val="18"/>
          <w:szCs w:val="18"/>
          <w:rtl/>
        </w:rPr>
        <w:t>{</w:t>
      </w:r>
      <w:r w:rsidR="007A795A" w:rsidRPr="007A795A">
        <w:rPr>
          <w:rFonts w:ascii="QCF_P337" w:hAnsi="QCF_P337" w:cs="QCF_P337"/>
          <w:color w:val="008000"/>
          <w:sz w:val="18"/>
          <w:szCs w:val="18"/>
          <w:rtl/>
        </w:rPr>
        <w:t>ﭑ ﭒ ﭓ ﭔ ﭕ ﭖ ﭗ ﭘ ﭙ ﭚ ﭛ</w:t>
      </w:r>
      <w:r w:rsidR="007A795A" w:rsidRPr="007A795A">
        <w:rPr>
          <w:rFonts w:ascii="QCF_P337" w:hAnsi="QCF_P337" w:cs="DecoType Thuluth"/>
          <w:color w:val="008000"/>
          <w:sz w:val="18"/>
          <w:szCs w:val="18"/>
          <w:rtl/>
        </w:rPr>
        <w:t>}</w:t>
      </w:r>
      <w:r w:rsidR="007A795A" w:rsidRPr="007A795A">
        <w:rPr>
          <w:rFonts w:ascii="Tahoma" w:hAnsi="Tahoma" w:cs="AL-Hotham" w:hint="cs"/>
          <w:color w:val="008000"/>
          <w:sz w:val="18"/>
          <w:szCs w:val="18"/>
          <w:rtl/>
        </w:rPr>
        <w:t xml:space="preserve"> </w:t>
      </w:r>
      <w:r w:rsidRPr="007A795A">
        <w:rPr>
          <w:rFonts w:asciiTheme="majorBidi" w:hAnsiTheme="majorBidi" w:cstheme="majorBidi"/>
          <w:b/>
          <w:bCs/>
          <w:sz w:val="18"/>
          <w:szCs w:val="18"/>
          <w:rtl/>
        </w:rPr>
        <w:t>[الحج: 39].</w:t>
      </w:r>
    </w:p>
    <w:p w:rsidR="0080569D" w:rsidRPr="007A795A" w:rsidRDefault="0080569D" w:rsidP="007A795A">
      <w:pPr>
        <w:pStyle w:val="a3"/>
        <w:widowControl w:val="0"/>
        <w:bidi/>
        <w:spacing w:before="0" w:beforeAutospacing="0" w:after="120" w:afterAutospacing="0"/>
        <w:jc w:val="lowKashida"/>
        <w:rPr>
          <w:rFonts w:asciiTheme="majorBidi" w:hAnsiTheme="majorBidi" w:cstheme="majorBidi"/>
          <w:b/>
          <w:bCs/>
          <w:sz w:val="18"/>
          <w:szCs w:val="18"/>
          <w:rtl/>
        </w:rPr>
      </w:pPr>
      <w:r w:rsidRPr="007A795A">
        <w:rPr>
          <w:rFonts w:asciiTheme="majorBidi" w:hAnsiTheme="majorBidi" w:cstheme="majorBidi"/>
          <w:b/>
          <w:bCs/>
          <w:sz w:val="18"/>
          <w:szCs w:val="18"/>
          <w:rtl/>
        </w:rPr>
        <w:t xml:space="preserve">قال أبو بكر بن العربي: "والصحيح أن أول آية نزلت آية الحج، قوله تعالى: </w:t>
      </w:r>
      <w:r w:rsidR="007A795A" w:rsidRPr="007A795A">
        <w:rPr>
          <w:rFonts w:ascii="Tahoma" w:hAnsi="Tahoma" w:cs="DecoType Thuluth" w:hint="cs"/>
          <w:color w:val="008000"/>
          <w:sz w:val="18"/>
          <w:szCs w:val="18"/>
          <w:rtl/>
        </w:rPr>
        <w:t>{</w:t>
      </w:r>
      <w:r w:rsidR="007A795A" w:rsidRPr="007A795A">
        <w:rPr>
          <w:rFonts w:ascii="QCF_P337" w:hAnsi="QCF_P337" w:cs="QCF_P337"/>
          <w:color w:val="008000"/>
          <w:sz w:val="18"/>
          <w:szCs w:val="18"/>
          <w:rtl/>
        </w:rPr>
        <w:t>ﭑ ﭒ ﭓ</w:t>
      </w:r>
      <w:r w:rsidR="007A795A" w:rsidRPr="007A795A">
        <w:rPr>
          <w:rFonts w:ascii="QCF_P337" w:hAnsi="QCF_P337" w:cs="DecoType Thuluth"/>
          <w:color w:val="008000"/>
          <w:sz w:val="18"/>
          <w:szCs w:val="18"/>
          <w:rtl/>
        </w:rPr>
        <w:t>}</w:t>
      </w:r>
      <w:r w:rsidR="007A795A" w:rsidRPr="007A795A">
        <w:rPr>
          <w:rFonts w:ascii="Tahoma" w:hAnsi="Tahoma" w:cs="AL-Hotham" w:hint="cs"/>
          <w:sz w:val="18"/>
          <w:szCs w:val="18"/>
          <w:rtl/>
        </w:rPr>
        <w:t xml:space="preserve"> </w:t>
      </w:r>
      <w:r w:rsidRPr="007A795A">
        <w:rPr>
          <w:rFonts w:asciiTheme="majorBidi" w:hAnsiTheme="majorBidi" w:cstheme="majorBidi"/>
          <w:b/>
          <w:bCs/>
          <w:sz w:val="18"/>
          <w:szCs w:val="18"/>
          <w:rtl/>
        </w:rPr>
        <w:t xml:space="preserve">إلى آخر الآية، ثم نزل قوله تعالى: </w:t>
      </w:r>
      <w:r w:rsidR="007A795A" w:rsidRPr="007A795A">
        <w:rPr>
          <w:rFonts w:ascii="Tahoma" w:hAnsi="Tahoma" w:cs="DecoType Thuluth" w:hint="cs"/>
          <w:color w:val="008000"/>
          <w:sz w:val="18"/>
          <w:szCs w:val="18"/>
          <w:rtl/>
        </w:rPr>
        <w:t>{</w:t>
      </w:r>
      <w:r w:rsidR="007A795A" w:rsidRPr="007A795A">
        <w:rPr>
          <w:rFonts w:ascii="QCF_P029" w:hAnsi="QCF_P029" w:cs="QCF_P029"/>
          <w:color w:val="008000"/>
          <w:sz w:val="18"/>
          <w:szCs w:val="18"/>
          <w:rtl/>
        </w:rPr>
        <w:t>ﯯ ﯰ ﯱ ﯲ ﯳ ﯴ</w:t>
      </w:r>
      <w:r w:rsidR="007A795A" w:rsidRPr="007A795A">
        <w:rPr>
          <w:rFonts w:ascii="QCF_P029" w:hAnsi="QCF_P029" w:cs="DecoType Thuluth"/>
          <w:color w:val="008000"/>
          <w:sz w:val="18"/>
          <w:szCs w:val="18"/>
          <w:rtl/>
        </w:rPr>
        <w:t>}</w:t>
      </w:r>
      <w:r w:rsidR="007A795A" w:rsidRPr="007A795A">
        <w:rPr>
          <w:rFonts w:ascii="Tahoma" w:hAnsi="Tahoma" w:cs="AL-Hotham" w:hint="cs"/>
          <w:sz w:val="18"/>
          <w:szCs w:val="18"/>
          <w:rtl/>
        </w:rPr>
        <w:t xml:space="preserve"> </w:t>
      </w:r>
      <w:r w:rsidRPr="007A795A">
        <w:rPr>
          <w:rFonts w:asciiTheme="majorBidi" w:hAnsiTheme="majorBidi" w:cstheme="majorBidi"/>
          <w:b/>
          <w:bCs/>
          <w:sz w:val="18"/>
          <w:szCs w:val="18"/>
          <w:rtl/>
        </w:rPr>
        <w:t>فكان القتال إذنًا، ثم أصبح بعد ذلك فرضًا؛ لأن آية الإذن في القتال مكيّة، وهذه آية مدنية متأخرة.</w:t>
      </w:r>
    </w:p>
    <w:p w:rsidR="0080569D" w:rsidRPr="007A795A" w:rsidRDefault="0080569D" w:rsidP="007A795A">
      <w:pPr>
        <w:spacing w:line="240" w:lineRule="auto"/>
        <w:jc w:val="center"/>
        <w:rPr>
          <w:rFonts w:asciiTheme="majorBidi" w:hAnsiTheme="majorBidi" w:cstheme="majorBidi"/>
          <w:b/>
          <w:bCs/>
          <w:sz w:val="18"/>
          <w:szCs w:val="18"/>
          <w:rtl/>
          <w:lang w:bidi="ar-EG"/>
        </w:rPr>
      </w:pPr>
      <w:r w:rsidRPr="007A795A">
        <w:rPr>
          <w:rFonts w:asciiTheme="majorBidi" w:hAnsiTheme="majorBidi" w:cstheme="majorBidi"/>
          <w:b/>
          <w:bCs/>
          <w:sz w:val="18"/>
          <w:szCs w:val="18"/>
          <w:rtl/>
          <w:lang w:bidi="ar-EG"/>
        </w:rPr>
        <w:t>المراجع والمصادر</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Pr>
      </w:pPr>
      <w:r w:rsidRPr="007A795A">
        <w:rPr>
          <w:rFonts w:asciiTheme="majorBidi" w:hAnsiTheme="majorBidi" w:cstheme="majorBidi"/>
          <w:b/>
          <w:bCs/>
          <w:sz w:val="18"/>
          <w:szCs w:val="18"/>
          <w:rtl/>
        </w:rPr>
        <w:t>عبد الستار فتح الله سعيد، التفسير الموضوعي ، مطبعة مكتبة الدعوة، 1987م.</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tl/>
        </w:rPr>
      </w:pPr>
      <w:r w:rsidRPr="007A795A">
        <w:rPr>
          <w:rFonts w:asciiTheme="majorBidi" w:hAnsiTheme="majorBidi" w:cstheme="majorBidi"/>
          <w:b/>
          <w:bCs/>
          <w:sz w:val="18"/>
          <w:szCs w:val="18"/>
          <w:rtl/>
        </w:rPr>
        <w:t xml:space="preserve">محمد السيد الكومي، التفسير الموضوعي </w:t>
      </w:r>
      <w:r w:rsidRPr="007A795A">
        <w:rPr>
          <w:rFonts w:asciiTheme="majorBidi" w:hAnsiTheme="majorBidi" w:cstheme="majorBidi"/>
          <w:b/>
          <w:bCs/>
          <w:sz w:val="18"/>
          <w:szCs w:val="18"/>
          <w:rtl/>
          <w:lang w:bidi="ar-EG"/>
        </w:rPr>
        <w:t xml:space="preserve"> </w:t>
      </w:r>
      <w:r w:rsidRPr="007A795A">
        <w:rPr>
          <w:rFonts w:asciiTheme="majorBidi" w:hAnsiTheme="majorBidi" w:cstheme="majorBidi"/>
          <w:b/>
          <w:bCs/>
          <w:sz w:val="18"/>
          <w:szCs w:val="18"/>
          <w:rtl/>
        </w:rPr>
        <w:t>مطبعة الأزهرية، 1967م.</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Pr>
      </w:pPr>
      <w:r w:rsidRPr="007A795A">
        <w:rPr>
          <w:rFonts w:asciiTheme="majorBidi" w:hAnsiTheme="majorBidi" w:cstheme="majorBidi"/>
          <w:b/>
          <w:bCs/>
          <w:sz w:val="18"/>
          <w:szCs w:val="18"/>
          <w:rtl/>
        </w:rPr>
        <w:t>ابن أبي العز الحنفي، شرح العقيدة الطحاوية ،بيروت، المكتب الإسلامي، 1391هـ</w:t>
      </w:r>
      <w:r w:rsidRPr="007A795A">
        <w:rPr>
          <w:rFonts w:asciiTheme="majorBidi" w:hAnsiTheme="majorBidi" w:cstheme="majorBidi"/>
          <w:b/>
          <w:bCs/>
          <w:sz w:val="18"/>
          <w:szCs w:val="18"/>
          <w:rtl/>
          <w:lang w:bidi="ar-EG"/>
        </w:rPr>
        <w:t>.</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Pr>
      </w:pPr>
      <w:r w:rsidRPr="007A795A">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Pr>
      </w:pPr>
      <w:r w:rsidRPr="007A795A">
        <w:rPr>
          <w:rFonts w:asciiTheme="majorBidi" w:hAnsiTheme="majorBidi" w:cstheme="majorBidi"/>
          <w:b/>
          <w:bCs/>
          <w:sz w:val="18"/>
          <w:szCs w:val="18"/>
          <w:rtl/>
        </w:rPr>
        <w:t>محمد علي الفقي،فقه المعاملات:  دراسة مقارنة ،مجموعة النيل العربية، 2000م.</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Pr>
      </w:pPr>
      <w:r w:rsidRPr="007A795A">
        <w:rPr>
          <w:rFonts w:asciiTheme="majorBidi" w:hAnsiTheme="majorBidi" w:cstheme="majorBidi"/>
          <w:b/>
          <w:bCs/>
          <w:sz w:val="18"/>
          <w:szCs w:val="18"/>
          <w:rtl/>
        </w:rPr>
        <w:t>مُوفَّق الدين أبو محمد عبد الله بن أحمد بن محمد بن</w:t>
      </w:r>
      <w:r w:rsidRPr="007A795A">
        <w:rPr>
          <w:rFonts w:asciiTheme="majorBidi" w:hAnsiTheme="majorBidi" w:cstheme="majorBidi"/>
          <w:b/>
          <w:bCs/>
          <w:sz w:val="18"/>
          <w:szCs w:val="18"/>
        </w:rPr>
        <w:t xml:space="preserve"> </w:t>
      </w:r>
      <w:r w:rsidRPr="007A795A">
        <w:rPr>
          <w:rFonts w:asciiTheme="majorBidi" w:hAnsiTheme="majorBidi" w:cstheme="majorBidi"/>
          <w:b/>
          <w:bCs/>
          <w:sz w:val="18"/>
          <w:szCs w:val="18"/>
          <w:rtl/>
        </w:rPr>
        <w:t>قدامة المقدسي الجمّاعيلي الدّمشقي الصالحي الحنبلي،المغني ،1999م.</w:t>
      </w:r>
    </w:p>
    <w:p w:rsidR="0080569D" w:rsidRPr="007A795A" w:rsidRDefault="0080569D" w:rsidP="007A795A">
      <w:pPr>
        <w:numPr>
          <w:ilvl w:val="0"/>
          <w:numId w:val="2"/>
        </w:numPr>
        <w:spacing w:after="120" w:line="240" w:lineRule="auto"/>
        <w:ind w:left="510"/>
        <w:jc w:val="lowKashida"/>
        <w:rPr>
          <w:rFonts w:asciiTheme="majorBidi" w:hAnsiTheme="majorBidi" w:cstheme="majorBidi"/>
          <w:b/>
          <w:bCs/>
          <w:sz w:val="18"/>
          <w:szCs w:val="18"/>
        </w:rPr>
      </w:pPr>
      <w:r w:rsidRPr="007A795A">
        <w:rPr>
          <w:rFonts w:asciiTheme="majorBidi" w:hAnsiTheme="majorBidi" w:cstheme="majorBidi"/>
          <w:b/>
          <w:bCs/>
          <w:sz w:val="18"/>
          <w:szCs w:val="18"/>
          <w:rtl/>
        </w:rPr>
        <w:t xml:space="preserve">أبو بكر بن العربي، أحكام القرآن </w:t>
      </w:r>
      <w:r w:rsidRPr="007A795A">
        <w:rPr>
          <w:rFonts w:asciiTheme="majorBidi" w:hAnsiTheme="majorBidi" w:cstheme="majorBidi"/>
          <w:b/>
          <w:bCs/>
          <w:sz w:val="18"/>
          <w:szCs w:val="18"/>
          <w:rtl/>
          <w:lang w:bidi="ar-EG"/>
        </w:rPr>
        <w:t>،</w:t>
      </w:r>
      <w:r w:rsidRPr="007A795A">
        <w:rPr>
          <w:rFonts w:asciiTheme="majorBidi" w:hAnsiTheme="majorBidi" w:cstheme="majorBidi"/>
          <w:b/>
          <w:bCs/>
          <w:sz w:val="18"/>
          <w:szCs w:val="18"/>
          <w:rtl/>
        </w:rPr>
        <w:t>تحقيق محمد عبد القادر عطا، دار الكتب العلمية، 1996م.</w:t>
      </w:r>
    </w:p>
    <w:p w:rsidR="0080569D" w:rsidRPr="007A795A" w:rsidRDefault="0080569D" w:rsidP="007A795A">
      <w:pPr>
        <w:pStyle w:val="a4"/>
        <w:numPr>
          <w:ilvl w:val="0"/>
          <w:numId w:val="2"/>
        </w:numPr>
        <w:spacing w:after="120" w:line="240" w:lineRule="auto"/>
        <w:jc w:val="lowKashida"/>
        <w:rPr>
          <w:rFonts w:asciiTheme="majorBidi" w:hAnsiTheme="majorBidi" w:cstheme="majorBidi"/>
          <w:b/>
          <w:bCs/>
          <w:sz w:val="18"/>
          <w:szCs w:val="18"/>
        </w:rPr>
      </w:pPr>
      <w:r w:rsidRPr="007A795A">
        <w:rPr>
          <w:rFonts w:asciiTheme="majorBidi" w:hAnsiTheme="majorBidi" w:cstheme="majorBidi"/>
          <w:b/>
          <w:bCs/>
          <w:sz w:val="18"/>
          <w:szCs w:val="18"/>
          <w:rtl/>
        </w:rPr>
        <w:t>أبو بكر أحمد الجصاص، أحكام القرآنبيروت، دار الكتب العلمية، 1993م.</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tl/>
        </w:rPr>
      </w:pPr>
      <w:r w:rsidRPr="007A795A">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Pr>
      </w:pPr>
      <w:r w:rsidRPr="007A795A">
        <w:rPr>
          <w:rFonts w:asciiTheme="majorBidi" w:hAnsiTheme="majorBidi" w:cstheme="majorBidi"/>
          <w:b/>
          <w:bCs/>
          <w:sz w:val="18"/>
          <w:szCs w:val="18"/>
          <w:rtl/>
        </w:rPr>
        <w:t>عماد الدين أبو الفداء إسماعيل بن كثير القرشي</w:t>
      </w:r>
      <w:r w:rsidRPr="007A795A">
        <w:rPr>
          <w:rFonts w:asciiTheme="majorBidi" w:hAnsiTheme="majorBidi" w:cstheme="majorBidi"/>
          <w:b/>
          <w:bCs/>
          <w:sz w:val="18"/>
          <w:szCs w:val="18"/>
        </w:rPr>
        <w:t xml:space="preserve"> </w:t>
      </w:r>
      <w:r w:rsidRPr="007A795A">
        <w:rPr>
          <w:rFonts w:asciiTheme="majorBidi" w:hAnsiTheme="majorBidi" w:cstheme="majorBidi"/>
          <w:b/>
          <w:bCs/>
          <w:sz w:val="18"/>
          <w:szCs w:val="18"/>
          <w:rtl/>
        </w:rPr>
        <w:t>الدمشقي,  تفسير القرآن العظيم ،</w:t>
      </w:r>
      <w:r w:rsidRPr="007A795A">
        <w:rPr>
          <w:rFonts w:asciiTheme="majorBidi" w:hAnsiTheme="majorBidi" w:cstheme="majorBidi"/>
          <w:b/>
          <w:bCs/>
          <w:sz w:val="18"/>
          <w:szCs w:val="18"/>
          <w:rtl/>
          <w:lang w:bidi="ar-EG"/>
        </w:rPr>
        <w:t xml:space="preserve"> </w:t>
      </w:r>
      <w:r w:rsidRPr="007A795A">
        <w:rPr>
          <w:rFonts w:asciiTheme="majorBidi" w:hAnsiTheme="majorBidi" w:cstheme="majorBidi"/>
          <w:b/>
          <w:bCs/>
          <w:sz w:val="18"/>
          <w:szCs w:val="18"/>
          <w:rtl/>
        </w:rPr>
        <w:t>دار الراية للنشر والتوزيع، 1993م.</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tl/>
        </w:rPr>
      </w:pPr>
      <w:r w:rsidRPr="007A795A">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7A795A">
        <w:rPr>
          <w:rFonts w:asciiTheme="majorBidi" w:hAnsiTheme="majorBidi" w:cstheme="majorBidi"/>
          <w:b/>
          <w:bCs/>
          <w:sz w:val="18"/>
          <w:szCs w:val="18"/>
          <w:rtl/>
          <w:lang w:bidi="ar-EG"/>
        </w:rPr>
        <w:t>،</w:t>
      </w:r>
      <w:r w:rsidRPr="007A795A">
        <w:rPr>
          <w:rFonts w:asciiTheme="majorBidi" w:hAnsiTheme="majorBidi" w:cstheme="majorBidi"/>
          <w:b/>
          <w:bCs/>
          <w:sz w:val="18"/>
          <w:szCs w:val="18"/>
          <w:rtl/>
        </w:rPr>
        <w:t>دار المعرفة للطباعة والنشر، 1999م.</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tl/>
        </w:rPr>
      </w:pPr>
      <w:r w:rsidRPr="007A795A">
        <w:rPr>
          <w:rFonts w:asciiTheme="majorBidi" w:hAnsiTheme="majorBidi" w:cstheme="majorBidi"/>
          <w:b/>
          <w:bCs/>
          <w:sz w:val="18"/>
          <w:szCs w:val="18"/>
          <w:rtl/>
        </w:rPr>
        <w:lastRenderedPageBreak/>
        <w:t>عمر عبد العزيز المترك، الربا والمعاملات المعاصرة، دار العاصمة،  1417هـ.</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Pr>
      </w:pPr>
      <w:r w:rsidRPr="007A795A">
        <w:rPr>
          <w:rFonts w:asciiTheme="majorBidi" w:hAnsiTheme="majorBidi" w:cstheme="majorBidi"/>
          <w:b/>
          <w:bCs/>
          <w:sz w:val="18"/>
          <w:szCs w:val="18"/>
          <w:rtl/>
        </w:rPr>
        <w:t xml:space="preserve">عباس محمود العقاد، حقائق الإسلام وأباطيل خصومه </w:t>
      </w:r>
      <w:r w:rsidRPr="007A795A">
        <w:rPr>
          <w:rFonts w:asciiTheme="majorBidi" w:hAnsiTheme="majorBidi" w:cstheme="majorBidi"/>
          <w:b/>
          <w:bCs/>
          <w:sz w:val="18"/>
          <w:szCs w:val="18"/>
          <w:rtl/>
          <w:lang w:bidi="ar-EG"/>
        </w:rPr>
        <w:t>،</w:t>
      </w:r>
      <w:r w:rsidRPr="007A795A">
        <w:rPr>
          <w:rFonts w:asciiTheme="majorBidi" w:hAnsiTheme="majorBidi" w:cstheme="majorBidi"/>
          <w:b/>
          <w:bCs/>
          <w:sz w:val="18"/>
          <w:szCs w:val="18"/>
          <w:rtl/>
        </w:rPr>
        <w:t>مصر، دار نهضة، 1957م.</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Pr>
      </w:pPr>
      <w:r w:rsidRPr="007A795A">
        <w:rPr>
          <w:rFonts w:asciiTheme="majorBidi" w:hAnsiTheme="majorBidi" w:cstheme="majorBidi"/>
          <w:b/>
          <w:bCs/>
          <w:sz w:val="18"/>
          <w:szCs w:val="18"/>
          <w:rtl/>
        </w:rPr>
        <w:t xml:space="preserve">الشَّريف حمدان راجح الهجاري،  قواعد الدعوة الإسلامية </w:t>
      </w:r>
      <w:r w:rsidRPr="007A795A">
        <w:rPr>
          <w:rFonts w:asciiTheme="majorBidi" w:hAnsiTheme="majorBidi" w:cstheme="majorBidi"/>
          <w:b/>
          <w:bCs/>
          <w:sz w:val="18"/>
          <w:szCs w:val="18"/>
          <w:rtl/>
          <w:lang w:bidi="ar-EG"/>
        </w:rPr>
        <w:t xml:space="preserve">، </w:t>
      </w:r>
      <w:r w:rsidRPr="007A795A">
        <w:rPr>
          <w:rFonts w:asciiTheme="majorBidi" w:hAnsiTheme="majorBidi" w:cstheme="majorBidi"/>
          <w:b/>
          <w:bCs/>
          <w:sz w:val="18"/>
          <w:szCs w:val="18"/>
          <w:rtl/>
        </w:rPr>
        <w:t>القاهرة، مطابع ابن تيمية، 1413هـ.</w:t>
      </w:r>
    </w:p>
    <w:p w:rsidR="0080569D" w:rsidRPr="007A795A" w:rsidRDefault="0080569D" w:rsidP="007A795A">
      <w:pPr>
        <w:numPr>
          <w:ilvl w:val="0"/>
          <w:numId w:val="2"/>
        </w:numPr>
        <w:spacing w:after="120" w:line="240" w:lineRule="auto"/>
        <w:jc w:val="lowKashida"/>
        <w:rPr>
          <w:rFonts w:asciiTheme="majorBidi" w:hAnsiTheme="majorBidi" w:cstheme="majorBidi"/>
          <w:b/>
          <w:bCs/>
          <w:sz w:val="18"/>
          <w:szCs w:val="18"/>
          <w:rtl/>
        </w:rPr>
      </w:pPr>
      <w:r w:rsidRPr="007A795A">
        <w:rPr>
          <w:rFonts w:asciiTheme="majorBidi" w:hAnsiTheme="majorBidi" w:cstheme="majorBidi"/>
          <w:b/>
          <w:bCs/>
          <w:sz w:val="18"/>
          <w:szCs w:val="18"/>
          <w:rtl/>
        </w:rPr>
        <w:lastRenderedPageBreak/>
        <w:t>محمد ربيع المدخلي،منهج الأنبياء في الدعوة إلى الله فيه الحكمة والعقل،المطبعة السلفية، 1993م.</w:t>
      </w:r>
    </w:p>
    <w:p w:rsidR="0080569D" w:rsidRPr="007A795A" w:rsidRDefault="0080569D" w:rsidP="007A795A">
      <w:pPr>
        <w:pStyle w:val="a3"/>
        <w:bidi/>
        <w:spacing w:before="0" w:beforeAutospacing="0" w:after="120" w:afterAutospacing="0"/>
        <w:jc w:val="lowKashida"/>
        <w:rPr>
          <w:rFonts w:asciiTheme="majorBidi" w:hAnsiTheme="majorBidi" w:cstheme="majorBidi"/>
          <w:b/>
          <w:bCs/>
          <w:sz w:val="18"/>
          <w:szCs w:val="18"/>
          <w:rtl/>
        </w:rPr>
      </w:pPr>
    </w:p>
    <w:p w:rsidR="0080569D" w:rsidRPr="007A795A" w:rsidRDefault="0080569D" w:rsidP="007A795A">
      <w:pPr>
        <w:spacing w:after="120" w:line="240" w:lineRule="auto"/>
        <w:jc w:val="lowKashida"/>
        <w:rPr>
          <w:rFonts w:asciiTheme="majorBidi" w:hAnsiTheme="majorBidi" w:cstheme="majorBidi"/>
          <w:b/>
          <w:bCs/>
          <w:sz w:val="18"/>
          <w:szCs w:val="18"/>
          <w:rtl/>
          <w:lang w:bidi="ar-EG"/>
        </w:rPr>
      </w:pPr>
    </w:p>
    <w:p w:rsidR="0080569D" w:rsidRPr="007A795A" w:rsidRDefault="0080569D" w:rsidP="007A795A">
      <w:pPr>
        <w:spacing w:line="240" w:lineRule="auto"/>
        <w:rPr>
          <w:rFonts w:asciiTheme="majorBidi" w:hAnsiTheme="majorBidi" w:cstheme="majorBidi"/>
          <w:i/>
          <w:iCs/>
          <w:sz w:val="18"/>
          <w:szCs w:val="18"/>
          <w:rtl/>
        </w:rPr>
        <w:sectPr w:rsidR="0080569D" w:rsidRPr="007A795A" w:rsidSect="0080569D">
          <w:type w:val="continuous"/>
          <w:pgSz w:w="11906" w:h="16838"/>
          <w:pgMar w:top="964" w:right="1021" w:bottom="964" w:left="1021" w:header="709" w:footer="709" w:gutter="0"/>
          <w:cols w:num="2" w:space="708"/>
          <w:bidi/>
          <w:rtlGutter/>
          <w:docGrid w:linePitch="360"/>
        </w:sectPr>
      </w:pPr>
    </w:p>
    <w:p w:rsidR="0080569D" w:rsidRPr="007A795A" w:rsidRDefault="0080569D" w:rsidP="007A795A">
      <w:pPr>
        <w:spacing w:line="240" w:lineRule="auto"/>
        <w:rPr>
          <w:rFonts w:asciiTheme="majorBidi" w:hAnsiTheme="majorBidi" w:cstheme="majorBidi"/>
          <w:i/>
          <w:iCs/>
          <w:sz w:val="18"/>
          <w:szCs w:val="18"/>
          <w:rtl/>
        </w:rPr>
      </w:pPr>
    </w:p>
    <w:p w:rsidR="0080569D" w:rsidRPr="007A795A" w:rsidRDefault="0080569D" w:rsidP="007A795A">
      <w:pPr>
        <w:spacing w:line="240" w:lineRule="auto"/>
        <w:jc w:val="center"/>
        <w:rPr>
          <w:rFonts w:asciiTheme="majorBidi" w:hAnsiTheme="majorBidi" w:cstheme="majorBidi"/>
          <w:i/>
          <w:iCs/>
          <w:sz w:val="18"/>
          <w:szCs w:val="18"/>
        </w:rPr>
      </w:pPr>
    </w:p>
    <w:p w:rsidR="0080569D" w:rsidRPr="007A795A" w:rsidRDefault="0080569D" w:rsidP="007A795A">
      <w:pPr>
        <w:spacing w:after="120" w:line="240" w:lineRule="auto"/>
        <w:jc w:val="center"/>
        <w:rPr>
          <w:rFonts w:asciiTheme="majorBidi" w:hAnsiTheme="majorBidi" w:cstheme="majorBidi"/>
          <w:i/>
          <w:iCs/>
          <w:sz w:val="18"/>
          <w:szCs w:val="18"/>
          <w:rtl/>
        </w:rPr>
      </w:pPr>
    </w:p>
    <w:p w:rsidR="0080569D" w:rsidRPr="0080569D" w:rsidRDefault="0080569D" w:rsidP="0080569D">
      <w:pPr>
        <w:jc w:val="center"/>
        <w:rPr>
          <w:rFonts w:asciiTheme="majorBidi" w:hAnsiTheme="majorBidi" w:cstheme="majorBidi"/>
          <w:i/>
          <w:iCs/>
          <w:sz w:val="48"/>
          <w:szCs w:val="48"/>
        </w:rPr>
      </w:pPr>
    </w:p>
    <w:sectPr w:rsidR="0080569D" w:rsidRPr="0080569D" w:rsidSect="0080569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0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348">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090">
    <w:altName w:val="Times New Roman"/>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681A42"/>
    <w:multiLevelType w:val="hybridMultilevel"/>
    <w:tmpl w:val="4712D374"/>
    <w:lvl w:ilvl="0" w:tplc="0DF02A02">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FF7D5D"/>
    <w:multiLevelType w:val="hybridMultilevel"/>
    <w:tmpl w:val="00D681F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0569D"/>
    <w:rsid w:val="00211F21"/>
    <w:rsid w:val="00514443"/>
    <w:rsid w:val="006B48D9"/>
    <w:rsid w:val="007A795A"/>
    <w:rsid w:val="0080569D"/>
    <w:rsid w:val="008230DA"/>
    <w:rsid w:val="009556CB"/>
    <w:rsid w:val="00A32133"/>
    <w:rsid w:val="00A41216"/>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0569D"/>
    <w:rPr>
      <w:color w:val="0000FF" w:themeColor="hyperlink"/>
      <w:u w:val="single"/>
    </w:rPr>
  </w:style>
  <w:style w:type="paragraph" w:styleId="a3">
    <w:name w:val="Normal (Web)"/>
    <w:basedOn w:val="a"/>
    <w:rsid w:val="008056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5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2013-06-13T13:20:00Z</dcterms:created>
  <dcterms:modified xsi:type="dcterms:W3CDTF">2013-06-19T06:41:00Z</dcterms:modified>
</cp:coreProperties>
</file>