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441DB4" w:rsidRDefault="005954F5" w:rsidP="005954F5">
      <w:pPr>
        <w:spacing w:line="240" w:lineRule="auto"/>
        <w:jc w:val="center"/>
        <w:rPr>
          <w:rFonts w:asciiTheme="majorBidi" w:hAnsiTheme="majorBidi" w:cstheme="majorBidi"/>
          <w:i/>
          <w:iCs/>
          <w:sz w:val="48"/>
          <w:szCs w:val="48"/>
          <w:rtl/>
        </w:rPr>
      </w:pPr>
      <w:r w:rsidRPr="00441DB4">
        <w:rPr>
          <w:rFonts w:asciiTheme="majorBidi" w:eastAsia="Calibri" w:hAnsiTheme="majorBidi" w:cstheme="majorBidi"/>
          <w:i/>
          <w:iCs/>
          <w:sz w:val="48"/>
          <w:szCs w:val="48"/>
          <w:rtl/>
        </w:rPr>
        <w:t>دعاوى اليهود والنصارى الكاذبة</w:t>
      </w:r>
    </w:p>
    <w:p w:rsidR="005954F5" w:rsidRDefault="005954F5" w:rsidP="005954F5">
      <w:pPr>
        <w:spacing w:after="120" w:line="240" w:lineRule="auto"/>
        <w:ind w:left="227" w:firstLine="493"/>
        <w:jc w:val="center"/>
        <w:rPr>
          <w:rFonts w:asciiTheme="majorBidi" w:hAnsiTheme="majorBidi" w:cstheme="majorBidi"/>
          <w:i/>
          <w:iCs/>
          <w:sz w:val="28"/>
          <w:szCs w:val="28"/>
          <w:rtl/>
        </w:rPr>
      </w:pPr>
      <w:r w:rsidRPr="005954F5">
        <w:rPr>
          <w:rFonts w:asciiTheme="majorBidi" w:hAnsiTheme="majorBidi" w:cstheme="majorBidi"/>
          <w:i/>
          <w:iCs/>
          <w:sz w:val="28"/>
          <w:szCs w:val="28"/>
          <w:rtl/>
        </w:rPr>
        <w:t>بحث في التفسير الموض</w:t>
      </w:r>
      <w:r w:rsidR="00101323">
        <w:rPr>
          <w:rFonts w:asciiTheme="majorBidi" w:hAnsiTheme="majorBidi" w:cstheme="majorBidi" w:hint="cs"/>
          <w:i/>
          <w:iCs/>
          <w:sz w:val="28"/>
          <w:szCs w:val="28"/>
          <w:rtl/>
        </w:rPr>
        <w:t>و</w:t>
      </w:r>
      <w:r w:rsidRPr="005954F5">
        <w:rPr>
          <w:rFonts w:asciiTheme="majorBidi" w:hAnsiTheme="majorBidi" w:cstheme="majorBidi"/>
          <w:i/>
          <w:iCs/>
          <w:sz w:val="28"/>
          <w:szCs w:val="28"/>
          <w:rtl/>
        </w:rPr>
        <w:t>عي</w:t>
      </w:r>
    </w:p>
    <w:p w:rsidR="005954F5" w:rsidRPr="005954F5" w:rsidRDefault="005954F5" w:rsidP="003177C0">
      <w:pPr>
        <w:spacing w:line="240" w:lineRule="auto"/>
        <w:jc w:val="center"/>
        <w:rPr>
          <w:rFonts w:asciiTheme="majorBidi" w:eastAsia="Times New Roman" w:hAnsiTheme="majorBidi" w:cstheme="majorBidi"/>
          <w:b/>
          <w:bCs/>
          <w:lang w:bidi="ar-EG"/>
        </w:rPr>
      </w:pPr>
      <w:r w:rsidRPr="005954F5">
        <w:rPr>
          <w:rFonts w:asciiTheme="majorBidi" w:hAnsiTheme="majorBidi" w:cstheme="majorBidi"/>
          <w:b/>
          <w:bCs/>
          <w:rtl/>
        </w:rPr>
        <w:t xml:space="preserve">إعداد </w:t>
      </w:r>
      <w:r w:rsidRPr="005954F5">
        <w:rPr>
          <w:rFonts w:asciiTheme="majorBidi" w:eastAsia="Times New Roman" w:hAnsiTheme="majorBidi" w:cstheme="majorBidi"/>
          <w:b/>
          <w:bCs/>
          <w:rtl/>
        </w:rPr>
        <w:t xml:space="preserve">أ/ </w:t>
      </w:r>
      <w:r w:rsidR="003177C0" w:rsidRPr="003177C0">
        <w:rPr>
          <w:rFonts w:asciiTheme="majorBidi" w:eastAsia="Times New Roman" w:hAnsiTheme="majorBidi" w:cs="Arial" w:hint="cs"/>
          <w:b/>
          <w:bCs/>
          <w:rtl/>
          <w:lang w:bidi="ar-EG"/>
        </w:rPr>
        <w:t>فاطمة</w:t>
      </w:r>
      <w:r w:rsidR="003177C0" w:rsidRPr="003177C0">
        <w:rPr>
          <w:rFonts w:asciiTheme="majorBidi" w:eastAsia="Times New Roman" w:hAnsiTheme="majorBidi" w:cs="Arial"/>
          <w:b/>
          <w:bCs/>
          <w:rtl/>
          <w:lang w:bidi="ar-EG"/>
        </w:rPr>
        <w:t xml:space="preserve"> </w:t>
      </w:r>
      <w:r w:rsidR="003177C0" w:rsidRPr="003177C0">
        <w:rPr>
          <w:rFonts w:asciiTheme="majorBidi" w:eastAsia="Times New Roman" w:hAnsiTheme="majorBidi" w:cs="Arial" w:hint="cs"/>
          <w:b/>
          <w:bCs/>
          <w:rtl/>
          <w:lang w:bidi="ar-EG"/>
        </w:rPr>
        <w:t>السيد</w:t>
      </w:r>
      <w:r w:rsidR="003177C0" w:rsidRPr="003177C0">
        <w:rPr>
          <w:rFonts w:asciiTheme="majorBidi" w:eastAsia="Times New Roman" w:hAnsiTheme="majorBidi" w:cs="Arial"/>
          <w:b/>
          <w:bCs/>
          <w:rtl/>
          <w:lang w:bidi="ar-EG"/>
        </w:rPr>
        <w:t xml:space="preserve"> </w:t>
      </w:r>
      <w:proofErr w:type="spellStart"/>
      <w:r w:rsidR="003177C0" w:rsidRPr="003177C0">
        <w:rPr>
          <w:rFonts w:asciiTheme="majorBidi" w:eastAsia="Times New Roman" w:hAnsiTheme="majorBidi" w:cs="Arial" w:hint="cs"/>
          <w:b/>
          <w:bCs/>
          <w:rtl/>
          <w:lang w:bidi="ar-EG"/>
        </w:rPr>
        <w:t>العشرى</w:t>
      </w:r>
      <w:proofErr w:type="spellEnd"/>
    </w:p>
    <w:p w:rsidR="005954F5" w:rsidRPr="005954F5" w:rsidRDefault="005954F5" w:rsidP="005954F5">
      <w:pPr>
        <w:spacing w:line="240" w:lineRule="auto"/>
        <w:jc w:val="center"/>
        <w:rPr>
          <w:rFonts w:asciiTheme="majorBidi" w:eastAsia="Times New Roman" w:hAnsiTheme="majorBidi" w:cstheme="majorBidi"/>
          <w:i/>
          <w:iCs/>
          <w:sz w:val="20"/>
          <w:szCs w:val="20"/>
        </w:rPr>
      </w:pPr>
      <w:r w:rsidRPr="005954F5">
        <w:rPr>
          <w:rFonts w:asciiTheme="majorBidi" w:hAnsiTheme="majorBidi" w:cstheme="majorBidi"/>
          <w:i/>
          <w:iCs/>
          <w:sz w:val="20"/>
          <w:szCs w:val="20"/>
          <w:rtl/>
        </w:rPr>
        <w:t>قسم الدعوة وأصول الدين</w:t>
      </w:r>
    </w:p>
    <w:p w:rsidR="005954F5" w:rsidRPr="005954F5" w:rsidRDefault="005954F5" w:rsidP="005954F5">
      <w:pPr>
        <w:spacing w:line="240" w:lineRule="auto"/>
        <w:jc w:val="center"/>
        <w:rPr>
          <w:rFonts w:asciiTheme="majorBidi" w:hAnsiTheme="majorBidi" w:cstheme="majorBidi"/>
          <w:i/>
          <w:iCs/>
          <w:sz w:val="20"/>
          <w:szCs w:val="20"/>
        </w:rPr>
      </w:pPr>
      <w:r w:rsidRPr="005954F5">
        <w:rPr>
          <w:rFonts w:asciiTheme="majorBidi" w:hAnsiTheme="majorBidi" w:cstheme="majorBidi"/>
          <w:i/>
          <w:iCs/>
          <w:sz w:val="20"/>
          <w:szCs w:val="20"/>
          <w:rtl/>
        </w:rPr>
        <w:t>كلية العلوم الإسلامية – جامعة المدينة العالمية</w:t>
      </w:r>
    </w:p>
    <w:p w:rsidR="005954F5" w:rsidRPr="005954F5" w:rsidRDefault="005954F5" w:rsidP="005954F5">
      <w:pPr>
        <w:spacing w:line="240" w:lineRule="auto"/>
        <w:jc w:val="center"/>
        <w:rPr>
          <w:rFonts w:asciiTheme="majorBidi" w:hAnsiTheme="majorBidi" w:cstheme="majorBidi"/>
          <w:i/>
          <w:iCs/>
          <w:sz w:val="20"/>
          <w:szCs w:val="20"/>
          <w:rtl/>
        </w:rPr>
      </w:pPr>
      <w:r w:rsidRPr="005954F5">
        <w:rPr>
          <w:rFonts w:asciiTheme="majorBidi" w:hAnsiTheme="majorBidi" w:cstheme="majorBidi"/>
          <w:i/>
          <w:iCs/>
          <w:sz w:val="20"/>
          <w:szCs w:val="20"/>
          <w:rtl/>
        </w:rPr>
        <w:t>شاه علم – ماليزيا</w:t>
      </w:r>
    </w:p>
    <w:p w:rsidR="005954F5" w:rsidRDefault="003177C0" w:rsidP="003177C0">
      <w:pPr>
        <w:spacing w:line="240" w:lineRule="auto"/>
        <w:jc w:val="center"/>
        <w:rPr>
          <w:rFonts w:asciiTheme="majorBidi" w:hAnsiTheme="majorBidi" w:cstheme="majorBidi"/>
          <w:i/>
          <w:iCs/>
          <w:sz w:val="20"/>
          <w:szCs w:val="20"/>
          <w:rtl/>
        </w:rPr>
      </w:pPr>
      <w:r w:rsidRPr="003177C0">
        <w:rPr>
          <w:rFonts w:asciiTheme="majorBidi" w:hAnsiTheme="majorBidi" w:cstheme="majorBidi"/>
          <w:i/>
          <w:iCs/>
          <w:sz w:val="20"/>
          <w:szCs w:val="20"/>
          <w:lang w:bidi="ar-EG"/>
        </w:rPr>
        <w:t>fatma.alsayed@mediu.ws</w:t>
      </w:r>
    </w:p>
    <w:p w:rsidR="005954F5" w:rsidRDefault="005954F5" w:rsidP="005954F5">
      <w:pPr>
        <w:spacing w:line="240" w:lineRule="auto"/>
        <w:rPr>
          <w:rFonts w:asciiTheme="majorBidi" w:hAnsiTheme="majorBidi" w:cstheme="majorBidi"/>
          <w:b/>
          <w:bCs/>
          <w:sz w:val="18"/>
          <w:szCs w:val="18"/>
          <w:rtl/>
        </w:rPr>
        <w:sectPr w:rsidR="005954F5" w:rsidSect="00BF7572">
          <w:pgSz w:w="11906" w:h="16838"/>
          <w:pgMar w:top="964" w:right="1021" w:bottom="964" w:left="1021" w:header="709" w:footer="709" w:gutter="0"/>
          <w:cols w:space="708"/>
          <w:bidi/>
          <w:rtlGutter/>
          <w:docGrid w:linePitch="360"/>
        </w:sectPr>
      </w:pPr>
    </w:p>
    <w:p w:rsidR="005954F5" w:rsidRPr="00101323" w:rsidRDefault="005954F5" w:rsidP="00101323">
      <w:pPr>
        <w:spacing w:line="240" w:lineRule="auto"/>
        <w:rPr>
          <w:rFonts w:asciiTheme="majorBidi" w:eastAsia="Calibri" w:hAnsiTheme="majorBidi" w:cstheme="majorBidi"/>
          <w:b/>
          <w:bCs/>
          <w:sz w:val="18"/>
          <w:szCs w:val="18"/>
          <w:rtl/>
        </w:rPr>
      </w:pPr>
      <w:r w:rsidRPr="00101323">
        <w:rPr>
          <w:rFonts w:asciiTheme="majorBidi" w:hAnsiTheme="majorBidi" w:cstheme="majorBidi"/>
          <w:b/>
          <w:bCs/>
          <w:sz w:val="18"/>
          <w:szCs w:val="18"/>
          <w:rtl/>
        </w:rPr>
        <w:lastRenderedPageBreak/>
        <w:t>خلاصة  -- هذا البحث يبحث في</w:t>
      </w:r>
      <w:r w:rsidRPr="00101323">
        <w:rPr>
          <w:rFonts w:asciiTheme="majorBidi" w:hAnsiTheme="majorBidi" w:cstheme="majorBidi"/>
          <w:b/>
          <w:bCs/>
          <w:i/>
          <w:iCs/>
          <w:sz w:val="18"/>
          <w:szCs w:val="18"/>
          <w:rtl/>
        </w:rPr>
        <w:t xml:space="preserve"> </w:t>
      </w:r>
      <w:r w:rsidRPr="00101323">
        <w:rPr>
          <w:rFonts w:asciiTheme="majorBidi" w:eastAsia="Calibri" w:hAnsiTheme="majorBidi" w:cstheme="majorBidi"/>
          <w:b/>
          <w:bCs/>
          <w:sz w:val="18"/>
          <w:szCs w:val="18"/>
          <w:rtl/>
        </w:rPr>
        <w:t>دعاوى اليهود والنصارى الكاذبة</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tl/>
        </w:rPr>
      </w:pPr>
      <w:r w:rsidRPr="00101323">
        <w:rPr>
          <w:rFonts w:asciiTheme="majorBidi" w:hAnsiTheme="majorBidi" w:cstheme="majorBidi"/>
          <w:b/>
          <w:bCs/>
          <w:sz w:val="18"/>
          <w:szCs w:val="18"/>
          <w:rtl/>
        </w:rPr>
        <w:t>الكلمات المفتاحية: اليهود والنصارى، الجنة</w:t>
      </w:r>
      <w:r w:rsidRPr="00101323">
        <w:rPr>
          <w:rFonts w:asciiTheme="majorBidi" w:hAnsiTheme="majorBidi" w:cstheme="majorBidi"/>
          <w:b/>
          <w:bCs/>
          <w:sz w:val="18"/>
          <w:szCs w:val="18"/>
          <w:rtl/>
          <w:lang w:bidi="ar-EG"/>
        </w:rPr>
        <w:t>،</w:t>
      </w:r>
      <w:r w:rsidRPr="00101323">
        <w:rPr>
          <w:rFonts w:asciiTheme="majorBidi" w:hAnsiTheme="majorBidi" w:cstheme="majorBidi"/>
          <w:b/>
          <w:bCs/>
          <w:sz w:val="18"/>
          <w:szCs w:val="18"/>
          <w:rtl/>
        </w:rPr>
        <w:t xml:space="preserve"> العمل، أهل الكتاب</w:t>
      </w:r>
    </w:p>
    <w:p w:rsidR="005954F5" w:rsidRPr="00101323" w:rsidRDefault="005954F5" w:rsidP="00101323">
      <w:pPr>
        <w:pStyle w:val="a5"/>
        <w:numPr>
          <w:ilvl w:val="0"/>
          <w:numId w:val="2"/>
        </w:numPr>
        <w:spacing w:after="120" w:line="240" w:lineRule="auto"/>
        <w:jc w:val="center"/>
        <w:rPr>
          <w:rFonts w:asciiTheme="majorBidi" w:hAnsiTheme="majorBidi" w:cstheme="majorBidi"/>
          <w:b/>
          <w:bCs/>
          <w:sz w:val="18"/>
          <w:szCs w:val="18"/>
          <w:rtl/>
        </w:rPr>
      </w:pPr>
      <w:r w:rsidRPr="00101323">
        <w:rPr>
          <w:rFonts w:asciiTheme="majorBidi" w:hAnsiTheme="majorBidi" w:cstheme="majorBidi"/>
          <w:b/>
          <w:bCs/>
          <w:sz w:val="18"/>
          <w:szCs w:val="18"/>
          <w:rtl/>
        </w:rPr>
        <w:t>المقدمة</w:t>
      </w:r>
    </w:p>
    <w:p w:rsidR="005954F5" w:rsidRPr="00101323" w:rsidRDefault="005954F5" w:rsidP="00101323">
      <w:pPr>
        <w:pStyle w:val="a3"/>
        <w:bidi/>
        <w:spacing w:before="0" w:beforeAutospacing="0" w:after="120" w:afterAutospacing="0"/>
        <w:jc w:val="lowKashida"/>
        <w:rPr>
          <w:rFonts w:asciiTheme="majorBidi" w:hAnsiTheme="majorBidi" w:cstheme="majorBidi"/>
          <w:b/>
          <w:bCs/>
          <w:sz w:val="18"/>
          <w:szCs w:val="18"/>
          <w:rtl/>
        </w:rPr>
      </w:pPr>
      <w:r w:rsidRPr="00101323">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01323">
        <w:rPr>
          <w:rFonts w:asciiTheme="majorBidi" w:eastAsia="Calibri" w:hAnsiTheme="majorBidi" w:cstheme="majorBidi"/>
          <w:b/>
          <w:bCs/>
          <w:sz w:val="18"/>
          <w:szCs w:val="18"/>
          <w:rtl/>
        </w:rPr>
        <w:t>دعاوى اليهود والنصارى الكاذبة</w:t>
      </w:r>
    </w:p>
    <w:p w:rsidR="005954F5" w:rsidRPr="00101323" w:rsidRDefault="005954F5" w:rsidP="00101323">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101323">
        <w:rPr>
          <w:rFonts w:asciiTheme="majorBidi" w:hAnsiTheme="majorBidi" w:cstheme="majorBidi"/>
          <w:b/>
          <w:bCs/>
          <w:sz w:val="18"/>
          <w:szCs w:val="18"/>
          <w:rtl/>
        </w:rPr>
        <w:t>عنوان المقال</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pacing w:val="-6"/>
          <w:sz w:val="18"/>
          <w:szCs w:val="18"/>
        </w:rPr>
      </w:pPr>
      <w:r w:rsidRPr="00101323">
        <w:rPr>
          <w:rFonts w:asciiTheme="majorBidi" w:hAnsiTheme="majorBidi" w:cstheme="majorBidi"/>
          <w:b/>
          <w:bCs/>
          <w:spacing w:val="-6"/>
          <w:sz w:val="18"/>
          <w:szCs w:val="18"/>
          <w:rtl/>
        </w:rPr>
        <w:t xml:space="preserve">قال تعالى: </w:t>
      </w:r>
      <w:r w:rsidR="00101323" w:rsidRPr="00101323">
        <w:rPr>
          <w:rFonts w:ascii="Tahoma" w:hAnsi="Tahoma" w:cs="DecoType Thuluth" w:hint="cs"/>
          <w:color w:val="008000"/>
          <w:spacing w:val="-6"/>
          <w:sz w:val="18"/>
          <w:szCs w:val="18"/>
          <w:rtl/>
        </w:rPr>
        <w:t>{</w:t>
      </w:r>
      <w:r w:rsidR="00101323" w:rsidRPr="00101323">
        <w:rPr>
          <w:rFonts w:ascii="QCF_P017" w:hAnsi="QCF_P017" w:cs="QCF_P017"/>
          <w:color w:val="008000"/>
          <w:spacing w:val="-6"/>
          <w:sz w:val="18"/>
          <w:szCs w:val="18"/>
          <w:rtl/>
        </w:rPr>
        <w:t>ﯧ ﯨ ﯩ ﯪ ﯫ ﯬ ﯭ ﯮ ﯯ ﯰ ﯱ ﯲ ﯳ ﯴ ﯵ ﯶ ﯷ ﯸ ﯹ ﯺ ﯻﯼ ﯽ ﯾ ﯿ ﰀ ﰁ ﰂ ﰃ ﰄ ﰅ ﰆ ﰇ ﰈ ﰉ ﰊ ﰋ ﰌ</w:t>
      </w:r>
      <w:r w:rsidR="00101323" w:rsidRPr="00101323">
        <w:rPr>
          <w:rFonts w:ascii="QCF_P017" w:hAnsi="QCF_P017" w:cs="DecoType Thuluth"/>
          <w:color w:val="008000"/>
          <w:spacing w:val="-6"/>
          <w:sz w:val="18"/>
          <w:szCs w:val="18"/>
          <w:rtl/>
        </w:rPr>
        <w:t>}</w:t>
      </w:r>
      <w:r w:rsidR="00101323" w:rsidRPr="00101323">
        <w:rPr>
          <w:rFonts w:ascii="Tahoma" w:hAnsi="Tahoma" w:cs="AL-Hotham" w:hint="cs"/>
          <w:color w:val="008000"/>
          <w:spacing w:val="-6"/>
          <w:sz w:val="18"/>
          <w:szCs w:val="18"/>
          <w:rtl/>
        </w:rPr>
        <w:t xml:space="preserve"> </w:t>
      </w:r>
      <w:r w:rsidRPr="00101323">
        <w:rPr>
          <w:rFonts w:asciiTheme="majorBidi" w:hAnsiTheme="majorBidi" w:cstheme="majorBidi"/>
          <w:b/>
          <w:bCs/>
          <w:spacing w:val="-6"/>
          <w:sz w:val="18"/>
          <w:szCs w:val="18"/>
          <w:rtl/>
        </w:rPr>
        <w:t>[البقرة: 111، 112].</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r w:rsidRPr="00101323">
        <w:rPr>
          <w:rFonts w:asciiTheme="majorBidi" w:hAnsiTheme="majorBidi" w:cstheme="majorBidi"/>
          <w:b/>
          <w:bCs/>
          <w:sz w:val="18"/>
          <w:szCs w:val="18"/>
          <w:rtl/>
        </w:rPr>
        <w:t xml:space="preserve">يَدَّعي اليهود والنصارى أنهم هم المقصودون وحدهم، وأن الجنة وَقْفٌ عليهم لا يدخلها سواهم، هذه القولة كتلك، لا تستند إلى دليل سوى الادعاء العريض بأنهم هم الذين يدخلون الجنة؛ لأنهم يقولون: لن يدخل الجنة إلا من كان هودًا أو نصارى، هذه مجرد أمنية لهم، ومن ثم يُلقن الله رسوله </w:t>
      </w:r>
      <w:r w:rsidRPr="00101323">
        <w:rPr>
          <w:rFonts w:asciiTheme="majorBidi" w:hAnsiTheme="majorBidi" w:cstheme="majorBidi"/>
          <w:b/>
          <w:bCs/>
          <w:position w:val="-4"/>
          <w:sz w:val="18"/>
          <w:szCs w:val="18"/>
        </w:rPr>
        <w:t></w:t>
      </w:r>
      <w:r w:rsidRPr="00101323">
        <w:rPr>
          <w:rFonts w:asciiTheme="majorBidi" w:hAnsiTheme="majorBidi" w:cstheme="majorBidi"/>
          <w:b/>
          <w:bCs/>
          <w:sz w:val="18"/>
          <w:szCs w:val="18"/>
          <w:rtl/>
        </w:rPr>
        <w:t xml:space="preserve"> أن يجيبهم وأن يَجْبَههم بالتحدي، وأن يطالبهم بالدليل، وذلك في قوله تعالى: </w:t>
      </w:r>
      <w:r w:rsidR="00101323" w:rsidRPr="00101323">
        <w:rPr>
          <w:rFonts w:ascii="Tahoma" w:hAnsi="Tahoma" w:cs="DecoType Thuluth" w:hint="cs"/>
          <w:color w:val="008000"/>
          <w:sz w:val="18"/>
          <w:szCs w:val="18"/>
          <w:rtl/>
        </w:rPr>
        <w:t>{</w:t>
      </w:r>
      <w:r w:rsidR="00101323" w:rsidRPr="00101323">
        <w:rPr>
          <w:rFonts w:ascii="QCF_P017" w:hAnsi="QCF_P017" w:cs="QCF_P017"/>
          <w:color w:val="008000"/>
          <w:sz w:val="18"/>
          <w:szCs w:val="18"/>
          <w:rtl/>
        </w:rPr>
        <w:t>ﯵ ﯶ ﯷ ﯸ ﯹ ﯺ</w:t>
      </w:r>
      <w:r w:rsidR="00101323" w:rsidRPr="00101323">
        <w:rPr>
          <w:rFonts w:ascii="Tahoma" w:hAnsi="Tahoma" w:cs="DecoType Thuluth" w:hint="cs"/>
          <w:color w:val="008000"/>
          <w:sz w:val="18"/>
          <w:szCs w:val="18"/>
          <w:rtl/>
        </w:rPr>
        <w:t>}</w:t>
      </w:r>
      <w:r w:rsidR="00101323" w:rsidRPr="00101323">
        <w:rPr>
          <w:rFonts w:ascii="Tahoma" w:hAnsi="Tahoma" w:cs="AL-Hotham" w:hint="cs"/>
          <w:sz w:val="18"/>
          <w:szCs w:val="18"/>
          <w:rtl/>
        </w:rPr>
        <w:t xml:space="preserve">. </w:t>
      </w:r>
      <w:r w:rsidRPr="00101323">
        <w:rPr>
          <w:rFonts w:asciiTheme="majorBidi" w:hAnsiTheme="majorBidi" w:cstheme="majorBidi"/>
          <w:b/>
          <w:bCs/>
          <w:sz w:val="18"/>
          <w:szCs w:val="18"/>
          <w:rtl/>
        </w:rPr>
        <w:t xml:space="preserve">فالجزاء من جنس العمل، بلا محاباة لأمة ولا لطائفة ولا لفرد، قال تعالى: </w:t>
      </w:r>
      <w:r w:rsidR="00101323" w:rsidRPr="00101323">
        <w:rPr>
          <w:rFonts w:ascii="Tahoma" w:hAnsi="Tahoma" w:cs="DecoType Thuluth" w:hint="cs"/>
          <w:color w:val="008000"/>
          <w:sz w:val="18"/>
          <w:szCs w:val="18"/>
          <w:rtl/>
        </w:rPr>
        <w:t>{</w:t>
      </w:r>
      <w:r w:rsidR="00101323" w:rsidRPr="00101323">
        <w:rPr>
          <w:rFonts w:ascii="QCF_P017" w:hAnsi="QCF_P017" w:cs="QCF_P017"/>
          <w:color w:val="008000"/>
          <w:sz w:val="18"/>
          <w:szCs w:val="18"/>
          <w:rtl/>
        </w:rPr>
        <w:t>ﯼ ﯽ ﯾ ﯿ ﰀ ﰁ ﰂ ﰃ ﰄ ﰅ ﰆ ﰇ ﰈ ﰉ ﰊ ﰋ ﰌ</w:t>
      </w:r>
      <w:r w:rsidR="00101323" w:rsidRPr="00101323">
        <w:rPr>
          <w:rFonts w:ascii="QCF_P017" w:hAnsi="QCF_P017"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 xml:space="preserve">[البقرة: 112]. </w:t>
      </w:r>
    </w:p>
    <w:p w:rsidR="005954F5" w:rsidRPr="00101323" w:rsidRDefault="005954F5" w:rsidP="00101323">
      <w:pPr>
        <w:pStyle w:val="a3"/>
        <w:widowControl w:val="0"/>
        <w:bidi/>
        <w:jc w:val="lowKashida"/>
        <w:rPr>
          <w:rFonts w:asciiTheme="majorBidi" w:hAnsiTheme="majorBidi" w:cstheme="majorBidi"/>
          <w:b/>
          <w:bCs/>
          <w:color w:val="000080"/>
          <w:sz w:val="18"/>
          <w:szCs w:val="18"/>
        </w:rPr>
      </w:pPr>
      <w:r w:rsidRPr="00101323">
        <w:rPr>
          <w:rFonts w:asciiTheme="majorBidi" w:hAnsiTheme="majorBidi" w:cstheme="majorBidi"/>
          <w:b/>
          <w:bCs/>
          <w:color w:val="000080"/>
          <w:sz w:val="18"/>
          <w:szCs w:val="18"/>
          <w:rtl/>
        </w:rPr>
        <w:t xml:space="preserve">زعم اليهود بأن النار لن تمسهم إلا أيامًا معدودات، والرد عليهم: </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r w:rsidRPr="00101323">
        <w:rPr>
          <w:rFonts w:asciiTheme="majorBidi" w:hAnsiTheme="majorBidi" w:cstheme="majorBidi"/>
          <w:b/>
          <w:bCs/>
          <w:sz w:val="18"/>
          <w:szCs w:val="18"/>
          <w:rtl/>
        </w:rPr>
        <w:t xml:space="preserve">اليهود يحسبون أنهم ناجون من العذاب مهما فعلوا، وأن النار لن تمسهم إلا أيامًا معدودات، يخرجون بعدها إلى النعيم. قال تعالى: </w:t>
      </w:r>
      <w:r w:rsidR="00101323" w:rsidRPr="00101323">
        <w:rPr>
          <w:rFonts w:ascii="Tahoma" w:hAnsi="Tahoma" w:cs="DecoType Thuluth" w:hint="cs"/>
          <w:color w:val="008000"/>
          <w:sz w:val="18"/>
          <w:szCs w:val="18"/>
          <w:rtl/>
        </w:rPr>
        <w:t>{</w:t>
      </w:r>
      <w:r w:rsidR="00101323" w:rsidRPr="00101323">
        <w:rPr>
          <w:rFonts w:ascii="QCF_P012" w:hAnsi="QCF_P012" w:cs="QCF_P012"/>
          <w:color w:val="008000"/>
          <w:sz w:val="18"/>
          <w:szCs w:val="18"/>
          <w:rtl/>
        </w:rPr>
        <w:t>ﮁ ﮂ ﮃ ﮄ ﮅ ﮆ ﮇ</w:t>
      </w:r>
      <w:r w:rsidR="00101323" w:rsidRPr="00101323">
        <w:rPr>
          <w:rFonts w:ascii="QCF_P012" w:hAnsi="QCF_P012"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[البقرة: 80].</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r w:rsidRPr="00101323">
        <w:rPr>
          <w:rFonts w:asciiTheme="majorBidi" w:hAnsiTheme="majorBidi" w:cstheme="majorBidi"/>
          <w:b/>
          <w:bCs/>
          <w:sz w:val="18"/>
          <w:szCs w:val="18"/>
          <w:rtl/>
        </w:rPr>
        <w:t xml:space="preserve">علام يعتمدون في ذلك؟ علام يحددون الوقت كأنهم مستوثقون، وكأنها معاهدة محدودة الأجل معلومة الميقات. حينما قالوا ذلك لقن الله نبيه </w:t>
      </w:r>
      <w:r w:rsidRPr="00101323">
        <w:rPr>
          <w:rFonts w:asciiTheme="majorBidi" w:hAnsiTheme="majorBidi" w:cstheme="majorBidi"/>
          <w:b/>
          <w:bCs/>
          <w:position w:val="-4"/>
          <w:sz w:val="18"/>
          <w:szCs w:val="18"/>
        </w:rPr>
        <w:t></w:t>
      </w:r>
      <w:r w:rsidRPr="00101323">
        <w:rPr>
          <w:rFonts w:asciiTheme="majorBidi" w:hAnsiTheme="majorBidi" w:cstheme="majorBidi"/>
          <w:b/>
          <w:bCs/>
          <w:sz w:val="18"/>
          <w:szCs w:val="18"/>
          <w:rtl/>
        </w:rPr>
        <w:t xml:space="preserve"> الحجة الدامغة: </w:t>
      </w:r>
      <w:r w:rsidR="00101323" w:rsidRPr="00101323">
        <w:rPr>
          <w:rFonts w:ascii="Tahoma" w:hAnsi="Tahoma" w:cs="DecoType Thuluth" w:hint="cs"/>
          <w:color w:val="008000"/>
          <w:sz w:val="18"/>
          <w:szCs w:val="18"/>
          <w:rtl/>
        </w:rPr>
        <w:t>{</w:t>
      </w:r>
      <w:r w:rsidR="00101323" w:rsidRPr="00101323">
        <w:rPr>
          <w:rFonts w:ascii="QCF_P012" w:hAnsi="QCF_P012" w:cs="QCF_P012"/>
          <w:color w:val="008000"/>
          <w:sz w:val="18"/>
          <w:szCs w:val="18"/>
          <w:rtl/>
        </w:rPr>
        <w:t>ﮉ ﮊ ﮋ ﮌ ﮍ</w:t>
      </w:r>
      <w:r w:rsidR="00101323" w:rsidRPr="00101323">
        <w:rPr>
          <w:rFonts w:ascii="QCF_P012" w:hAnsi="QCF_P012"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[البقرة: 80] فأين هو ذلك العهد، هل أعطى لكم الله عهدًا على أن النار لن تمسكم في الآخرة إلا أيامًا معدودة، أم تقولون على الله ما لا تعلمون؟!</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r w:rsidRPr="00101323">
        <w:rPr>
          <w:rFonts w:asciiTheme="majorBidi" w:hAnsiTheme="majorBidi" w:cstheme="majorBidi"/>
          <w:b/>
          <w:bCs/>
          <w:sz w:val="18"/>
          <w:szCs w:val="18"/>
          <w:rtl/>
        </w:rPr>
        <w:t xml:space="preserve">هذا هو الواقع، هم يقولون كلامًا عن الله لا يعلمونه، ولذلك الاستفهام في قوله تعالى: </w:t>
      </w:r>
      <w:r w:rsidR="00101323" w:rsidRPr="00101323">
        <w:rPr>
          <w:rFonts w:ascii="Tahoma" w:hAnsi="Tahoma" w:cs="DecoType Thuluth" w:hint="cs"/>
          <w:color w:val="008000"/>
          <w:sz w:val="18"/>
          <w:szCs w:val="18"/>
          <w:rtl/>
        </w:rPr>
        <w:t>{</w:t>
      </w:r>
      <w:r w:rsidR="00101323" w:rsidRPr="00101323">
        <w:rPr>
          <w:rFonts w:ascii="QCF_P012" w:hAnsi="QCF_P012" w:cs="QCF_P012"/>
          <w:color w:val="008000"/>
          <w:sz w:val="18"/>
          <w:szCs w:val="18"/>
          <w:rtl/>
        </w:rPr>
        <w:t>ﮓ ﮔ ﮕ ﮖ ﮗ ﮘ ﮙ</w:t>
      </w:r>
      <w:r w:rsidR="00101323" w:rsidRPr="00101323">
        <w:rPr>
          <w:rFonts w:ascii="QCF_P012" w:hAnsi="QCF_P012"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 xml:space="preserve">[البقرة: 80] هو للتقرير، تقرير الواقع، أي: هم يقولون على الله ما لا يعلمون، ولكنه في صورة الاستفهام، يحمل كذلك معنى الإنكار والتوبيخ. </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r w:rsidRPr="00101323">
        <w:rPr>
          <w:rFonts w:asciiTheme="majorBidi" w:hAnsiTheme="majorBidi" w:cstheme="majorBidi"/>
          <w:b/>
          <w:bCs/>
          <w:sz w:val="18"/>
          <w:szCs w:val="18"/>
          <w:rtl/>
        </w:rPr>
        <w:t xml:space="preserve">قال الله تعالى: </w:t>
      </w:r>
      <w:r w:rsidR="00101323" w:rsidRPr="00101323">
        <w:rPr>
          <w:rFonts w:ascii="Tahoma" w:hAnsi="Tahoma" w:cs="DecoType Thuluth" w:hint="cs"/>
          <w:color w:val="008000"/>
          <w:sz w:val="18"/>
          <w:szCs w:val="18"/>
          <w:rtl/>
        </w:rPr>
        <w:t>{</w:t>
      </w:r>
      <w:r w:rsidR="00101323" w:rsidRPr="00101323">
        <w:rPr>
          <w:rFonts w:ascii="QCF_P012" w:hAnsi="QCF_P012" w:cs="QCF_P012"/>
          <w:color w:val="008000"/>
          <w:sz w:val="18"/>
          <w:szCs w:val="18"/>
          <w:rtl/>
        </w:rPr>
        <w:t xml:space="preserve"> ﮉ ﮊ ﮋ ﮌ ﮍ ﮎ ﮏ ﮐ ﮑ ﮒ ﮓ ﮔ ﮕ ﮖ ﮗ ﮘ ﮙ</w:t>
      </w:r>
      <w:r w:rsidR="00101323" w:rsidRPr="00101323">
        <w:rPr>
          <w:rFonts w:ascii="Tahoma" w:hAnsi="Tahoma" w:cs="DecoType Thuluth" w:hint="cs"/>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 xml:space="preserve">[البقرة: 80]. هنا يأتيهم الجواب القاطع والقول الفصل في هذه الدعوى في قول الله تعالى: </w:t>
      </w:r>
      <w:r w:rsidR="00101323" w:rsidRPr="00101323">
        <w:rPr>
          <w:rFonts w:ascii="Tahoma" w:hAnsi="Tahoma" w:cs="DecoType Thuluth" w:hint="cs"/>
          <w:color w:val="008000"/>
          <w:sz w:val="18"/>
          <w:szCs w:val="18"/>
          <w:rtl/>
        </w:rPr>
        <w:t>{</w:t>
      </w:r>
      <w:r w:rsidR="00101323" w:rsidRPr="00101323">
        <w:rPr>
          <w:rFonts w:ascii="QCF_P012" w:hAnsi="QCF_P012" w:cs="QCF_P012"/>
          <w:color w:val="008000"/>
          <w:sz w:val="18"/>
          <w:szCs w:val="18"/>
          <w:rtl/>
        </w:rPr>
        <w:t xml:space="preserve">ﮛ ﮜ ﮝ ﮞ ﮟ ﮠ ﮡ ﮢ ﮣ ﮤ ﮥ ﮦ ﮧ ﮨ ﮩﮪ ﮫ ﮬ ﮭ ﮮ ﮯ </w:t>
      </w:r>
      <w:r w:rsidR="00101323" w:rsidRPr="00101323">
        <w:rPr>
          <w:rFonts w:ascii="QCF_P012" w:hAnsi="QCF_P012" w:cs="QCF_P012"/>
          <w:color w:val="008000"/>
          <w:sz w:val="18"/>
          <w:szCs w:val="18"/>
          <w:rtl/>
        </w:rPr>
        <w:lastRenderedPageBreak/>
        <w:t>ﮰ ﮱ ﯓ ﯔ ﯕ</w:t>
      </w:r>
      <w:r w:rsidR="00101323" w:rsidRPr="00101323">
        <w:rPr>
          <w:rFonts w:ascii="QCF_P012" w:hAnsi="QCF_P012"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[البقرة: 81، 82]. ليست العملية أُمنية كما قال اليهود، لكن الحكم يوم القيامة يكون على العمل.</w:t>
      </w:r>
    </w:p>
    <w:p w:rsidR="005954F5" w:rsidRPr="00101323" w:rsidRDefault="005954F5" w:rsidP="00101323">
      <w:pPr>
        <w:pStyle w:val="a3"/>
        <w:widowControl w:val="0"/>
        <w:bidi/>
        <w:jc w:val="lowKashida"/>
        <w:rPr>
          <w:rFonts w:asciiTheme="majorBidi" w:hAnsiTheme="majorBidi" w:cstheme="majorBidi"/>
          <w:b/>
          <w:bCs/>
          <w:color w:val="000080"/>
          <w:sz w:val="18"/>
          <w:szCs w:val="18"/>
        </w:rPr>
      </w:pPr>
      <w:r w:rsidRPr="00101323">
        <w:rPr>
          <w:rFonts w:asciiTheme="majorBidi" w:hAnsiTheme="majorBidi" w:cstheme="majorBidi"/>
          <w:b/>
          <w:bCs/>
          <w:color w:val="000080"/>
          <w:sz w:val="18"/>
          <w:szCs w:val="18"/>
          <w:rtl/>
        </w:rPr>
        <w:t>تكذيب اليهود والنصارى فيما يَدَّعون:</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r w:rsidRPr="00101323">
        <w:rPr>
          <w:rFonts w:asciiTheme="majorBidi" w:hAnsiTheme="majorBidi" w:cstheme="majorBidi"/>
          <w:b/>
          <w:bCs/>
          <w:sz w:val="18"/>
          <w:szCs w:val="18"/>
          <w:rtl/>
        </w:rPr>
        <w:t>قال تعالى:</w:t>
      </w:r>
      <w:r w:rsidR="00101323" w:rsidRPr="00101323">
        <w:rPr>
          <w:rFonts w:ascii="Tahoma" w:hAnsi="Tahoma" w:cs="DecoType Thuluth" w:hint="cs"/>
          <w:color w:val="008000"/>
          <w:sz w:val="18"/>
          <w:szCs w:val="18"/>
          <w:rtl/>
        </w:rPr>
        <w:t xml:space="preserve"> {</w:t>
      </w:r>
      <w:r w:rsidR="00101323" w:rsidRPr="00101323">
        <w:rPr>
          <w:rFonts w:ascii="QCF_P021" w:hAnsi="QCF_P021" w:cs="QCF_P021"/>
          <w:color w:val="008000"/>
          <w:sz w:val="18"/>
          <w:szCs w:val="18"/>
          <w:rtl/>
        </w:rPr>
        <w:t>ﭑ ﭒ ﭓ ﭔ ﭕ ﭖ ﭗ ﭘ ﭙ ﭚ ﭛ ﭜ ﭝ ﭞ ﭟ ﭠ ﭡ</w:t>
      </w:r>
      <w:r w:rsidR="00101323" w:rsidRPr="00101323">
        <w:rPr>
          <w:rFonts w:ascii="QCF_P021" w:hAnsi="QCF_P021"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[البقرة: 135].</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r w:rsidRPr="00101323">
        <w:rPr>
          <w:rFonts w:asciiTheme="majorBidi" w:hAnsiTheme="majorBidi" w:cstheme="majorBidi"/>
          <w:b/>
          <w:bCs/>
          <w:spacing w:val="-4"/>
          <w:sz w:val="18"/>
          <w:szCs w:val="18"/>
          <w:rtl/>
        </w:rPr>
        <w:t xml:space="preserve">قالت اليهود: كونوا هودًا تهتدوا، وقالت النصارى: كونوا نصارى تهتدوا، فرد الله عليهم أن يرجعوا إلى ملة إبراهيم أبينا وأبيكم، وأصل ملة الإسلام إبراهيم </w:t>
      </w:r>
      <w:r w:rsidRPr="00101323">
        <w:rPr>
          <w:rFonts w:asciiTheme="majorBidi" w:hAnsiTheme="majorBidi" w:cstheme="majorBidi"/>
          <w:b/>
          <w:bCs/>
          <w:spacing w:val="-4"/>
          <w:position w:val="-4"/>
          <w:sz w:val="18"/>
          <w:szCs w:val="18"/>
          <w:rtl/>
        </w:rPr>
        <w:t>#</w:t>
      </w:r>
      <w:r w:rsidRPr="00101323">
        <w:rPr>
          <w:rFonts w:asciiTheme="majorBidi" w:hAnsiTheme="majorBidi" w:cstheme="majorBidi"/>
          <w:b/>
          <w:bCs/>
          <w:sz w:val="18"/>
          <w:szCs w:val="18"/>
          <w:rtl/>
        </w:rPr>
        <w:t xml:space="preserve"> وما كان من المشركين، بينما أنتم مشركون. قال تعالى: </w:t>
      </w:r>
      <w:r w:rsidR="00101323" w:rsidRPr="00101323">
        <w:rPr>
          <w:rFonts w:ascii="Tahoma" w:hAnsi="Tahoma" w:cs="DecoType Thuluth" w:hint="cs"/>
          <w:color w:val="008000"/>
          <w:sz w:val="18"/>
          <w:szCs w:val="18"/>
          <w:rtl/>
        </w:rPr>
        <w:t>{</w:t>
      </w:r>
      <w:r w:rsidR="00101323" w:rsidRPr="00101323">
        <w:rPr>
          <w:rFonts w:ascii="QCF_P058" w:hAnsi="QCF_P058" w:cs="QCF_P058"/>
          <w:color w:val="008000"/>
          <w:sz w:val="18"/>
          <w:szCs w:val="18"/>
          <w:rtl/>
        </w:rPr>
        <w:t>ﮱ ﯓ ﯔ ﯕ ﯖ ﯗ ﯘ ﯙ ﯚ ﯛ ﯜ ﯝ ﯞ ﯟ</w:t>
      </w:r>
      <w:r w:rsidR="00101323" w:rsidRPr="00101323">
        <w:rPr>
          <w:rFonts w:ascii="QCF_P058" w:hAnsi="QCF_P058"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آل عمران: 67].</w:t>
      </w:r>
    </w:p>
    <w:p w:rsidR="005954F5" w:rsidRPr="00101323" w:rsidRDefault="005954F5" w:rsidP="00101323">
      <w:pPr>
        <w:pStyle w:val="a3"/>
        <w:widowControl w:val="0"/>
        <w:bidi/>
        <w:jc w:val="lowKashida"/>
        <w:rPr>
          <w:rFonts w:asciiTheme="majorBidi" w:hAnsiTheme="majorBidi" w:cstheme="majorBidi"/>
          <w:b/>
          <w:bCs/>
          <w:color w:val="000080"/>
          <w:sz w:val="18"/>
          <w:szCs w:val="18"/>
        </w:rPr>
      </w:pPr>
      <w:r w:rsidRPr="00101323">
        <w:rPr>
          <w:rFonts w:asciiTheme="majorBidi" w:hAnsiTheme="majorBidi" w:cstheme="majorBidi"/>
          <w:b/>
          <w:bCs/>
          <w:color w:val="000080"/>
          <w:sz w:val="18"/>
          <w:szCs w:val="18"/>
          <w:rtl/>
        </w:rPr>
        <w:t>سوء أدب اليهود في حق الله، وهذا من ادعائهم الباطل وعنادهم:</w:t>
      </w:r>
    </w:p>
    <w:p w:rsidR="005954F5" w:rsidRPr="00101323" w:rsidRDefault="005954F5" w:rsidP="00101323">
      <w:pPr>
        <w:pStyle w:val="a3"/>
        <w:widowControl w:val="0"/>
        <w:bidi/>
        <w:spacing w:before="0" w:beforeAutospacing="0" w:after="120" w:afterAutospacing="0"/>
        <w:jc w:val="both"/>
        <w:rPr>
          <w:rFonts w:asciiTheme="majorBidi" w:hAnsiTheme="majorBidi" w:cstheme="majorBidi"/>
          <w:b/>
          <w:bCs/>
          <w:sz w:val="18"/>
          <w:szCs w:val="18"/>
        </w:rPr>
      </w:pPr>
      <w:r w:rsidRPr="00101323">
        <w:rPr>
          <w:rFonts w:asciiTheme="majorBidi" w:hAnsiTheme="majorBidi" w:cstheme="majorBidi"/>
          <w:b/>
          <w:bCs/>
          <w:sz w:val="18"/>
          <w:szCs w:val="18"/>
          <w:rtl/>
        </w:rPr>
        <w:t>قال تعالى:</w:t>
      </w:r>
      <w:r w:rsidR="00101323" w:rsidRPr="00101323">
        <w:rPr>
          <w:rFonts w:ascii="Tahoma" w:hAnsi="Tahoma" w:cs="DecoType Thuluth" w:hint="cs"/>
          <w:color w:val="008000"/>
          <w:sz w:val="18"/>
          <w:szCs w:val="18"/>
          <w:rtl/>
        </w:rPr>
        <w:t xml:space="preserve"> {</w:t>
      </w:r>
      <w:r w:rsidR="00101323" w:rsidRPr="00101323">
        <w:rPr>
          <w:rFonts w:ascii="QCF_P074" w:hAnsi="QCF_P074" w:cs="QCF_P074"/>
          <w:color w:val="008000"/>
          <w:sz w:val="18"/>
          <w:szCs w:val="18"/>
          <w:rtl/>
        </w:rPr>
        <w:t>ﭑ ﭒ ﭓ ﭔ ﭕ ﭖ ﭗ ﭘ ﭙ ﭚ ﭛ ﭜ ﭝ ﭞ ﭟ ﭠ ﭡ ﭢ ﭣ ﭤ ﭥ ﭦ ﭧ ﭨﭩ ﭪ ﭫ ﭬ ﭭ ﭮ ﭯ ﭰ ﭱ</w:t>
      </w:r>
      <w:r w:rsidR="00101323" w:rsidRPr="00101323">
        <w:rPr>
          <w:rFonts w:ascii="QCF_P074" w:hAnsi="QCF_P074"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 xml:space="preserve">[آل عمران: 181، 182]. </w:t>
      </w:r>
    </w:p>
    <w:p w:rsidR="005954F5" w:rsidRPr="00101323" w:rsidRDefault="005954F5" w:rsidP="00101323">
      <w:pPr>
        <w:pStyle w:val="a3"/>
        <w:widowControl w:val="0"/>
        <w:bidi/>
        <w:spacing w:before="0" w:beforeAutospacing="0" w:after="120" w:afterAutospacing="0"/>
        <w:jc w:val="both"/>
        <w:rPr>
          <w:rFonts w:asciiTheme="majorBidi" w:hAnsiTheme="majorBidi" w:cstheme="majorBidi"/>
          <w:b/>
          <w:bCs/>
          <w:sz w:val="18"/>
          <w:szCs w:val="18"/>
        </w:rPr>
      </w:pPr>
      <w:r w:rsidRPr="00101323">
        <w:rPr>
          <w:rFonts w:asciiTheme="majorBidi" w:hAnsiTheme="majorBidi" w:cstheme="majorBidi"/>
          <w:b/>
          <w:bCs/>
          <w:spacing w:val="-4"/>
          <w:sz w:val="18"/>
          <w:szCs w:val="18"/>
          <w:rtl/>
        </w:rPr>
        <w:t xml:space="preserve">عن ابن عباس لما نزل قوله تعالى: </w:t>
      </w:r>
      <w:r w:rsidR="00101323" w:rsidRPr="00101323">
        <w:rPr>
          <w:rFonts w:ascii="Tahoma" w:hAnsi="Tahoma" w:cs="DecoType Thuluth" w:hint="cs"/>
          <w:color w:val="008000"/>
          <w:spacing w:val="-4"/>
          <w:sz w:val="18"/>
          <w:szCs w:val="18"/>
          <w:rtl/>
        </w:rPr>
        <w:t>{</w:t>
      </w:r>
      <w:r w:rsidR="00101323" w:rsidRPr="00101323">
        <w:rPr>
          <w:rFonts w:ascii="QCF_P039" w:hAnsi="QCF_P039" w:cs="QCF_P039"/>
          <w:color w:val="008000"/>
          <w:spacing w:val="-4"/>
          <w:sz w:val="18"/>
          <w:szCs w:val="18"/>
          <w:rtl/>
        </w:rPr>
        <w:t>ﯣ ﯤ ﯥ ﯦ ﯧ ﯨ ﯩ ﯪ ﯫ ﯬ ﯭ ﯮ</w:t>
      </w:r>
      <w:r w:rsidR="00101323" w:rsidRPr="00101323">
        <w:rPr>
          <w:rFonts w:ascii="Tahoma" w:hAnsi="Tahoma" w:cs="DecoType Thuluth" w:hint="cs"/>
          <w:color w:val="008000"/>
          <w:spacing w:val="-4"/>
          <w:sz w:val="18"/>
          <w:szCs w:val="18"/>
          <w:rtl/>
        </w:rPr>
        <w:t>}</w:t>
      </w:r>
      <w:r w:rsidR="00101323" w:rsidRPr="00101323">
        <w:rPr>
          <w:rFonts w:ascii="Tahoma" w:hAnsi="Tahoma" w:cs="AL-Hotham" w:hint="cs"/>
          <w:color w:val="008000"/>
          <w:spacing w:val="-4"/>
          <w:sz w:val="18"/>
          <w:szCs w:val="18"/>
          <w:rtl/>
        </w:rPr>
        <w:t xml:space="preserve"> </w:t>
      </w:r>
      <w:r w:rsidR="00101323" w:rsidRPr="00101323">
        <w:rPr>
          <w:rFonts w:ascii="Tahoma" w:hAnsi="Tahoma" w:cs="AL-Hotham" w:hint="cs"/>
          <w:spacing w:val="-4"/>
          <w:sz w:val="18"/>
          <w:szCs w:val="18"/>
          <w:rtl/>
        </w:rPr>
        <w:t>[</w:t>
      </w:r>
      <w:r w:rsidR="00101323" w:rsidRPr="00101323">
        <w:rPr>
          <w:rFonts w:asciiTheme="majorBidi" w:hAnsiTheme="majorBidi" w:cstheme="majorBidi"/>
          <w:b/>
          <w:bCs/>
          <w:spacing w:val="-4"/>
          <w:sz w:val="18"/>
          <w:szCs w:val="18"/>
          <w:rtl/>
        </w:rPr>
        <w:t xml:space="preserve"> </w:t>
      </w:r>
      <w:r w:rsidRPr="00101323">
        <w:rPr>
          <w:rFonts w:asciiTheme="majorBidi" w:hAnsiTheme="majorBidi" w:cstheme="majorBidi"/>
          <w:b/>
          <w:bCs/>
          <w:spacing w:val="-4"/>
          <w:sz w:val="18"/>
          <w:szCs w:val="18"/>
          <w:rtl/>
        </w:rPr>
        <w:t xml:space="preserve">[البقرة: 245] الآية، قال اليهود: يا محمد افتقرَ ربك فسأل عباده القرض، فأنزل الله: </w:t>
      </w:r>
      <w:r w:rsidR="00101323" w:rsidRPr="00101323">
        <w:rPr>
          <w:rFonts w:ascii="Tahoma" w:hAnsi="Tahoma" w:cs="DecoType Thuluth" w:hint="cs"/>
          <w:color w:val="008000"/>
          <w:spacing w:val="-4"/>
          <w:sz w:val="18"/>
          <w:szCs w:val="18"/>
          <w:rtl/>
        </w:rPr>
        <w:t>{</w:t>
      </w:r>
      <w:r w:rsidR="00101323" w:rsidRPr="00101323">
        <w:rPr>
          <w:rFonts w:ascii="QCF_P074" w:hAnsi="QCF_P074" w:cs="QCF_P074"/>
          <w:color w:val="008000"/>
          <w:spacing w:val="-4"/>
          <w:sz w:val="18"/>
          <w:szCs w:val="18"/>
          <w:rtl/>
        </w:rPr>
        <w:t>ﭑ ﭒ ﭓ ﭔ ﭕ ﭖ ﭗ ﭘ ﭙ ﭚ ﭛ ﭜ ﭝ ﭞ ﭟ ﭠ ﭡ ﭢ ﭣ ﭤ ﭥ ﭦ ﭧ ﭨ</w:t>
      </w:r>
      <w:r w:rsidR="00101323" w:rsidRPr="00101323">
        <w:rPr>
          <w:rFonts w:ascii="QCF_P074" w:hAnsi="QCF_P074" w:cs="QCF_P074" w:hint="cs"/>
          <w:color w:val="008000"/>
          <w:sz w:val="18"/>
          <w:szCs w:val="18"/>
          <w:rtl/>
        </w:rPr>
        <w:t xml:space="preserve"> </w:t>
      </w:r>
      <w:r w:rsidR="00101323" w:rsidRPr="00101323">
        <w:rPr>
          <w:rFonts w:ascii="QCF_P074" w:hAnsi="QCF_P074" w:cs="QCF_P074"/>
          <w:color w:val="008000"/>
          <w:sz w:val="18"/>
          <w:szCs w:val="18"/>
          <w:rtl/>
        </w:rPr>
        <w:t>ﭩ ﭪ ﭫ ﭬ ﭭ ﭮ ﭯ ﭰ ﭱ</w:t>
      </w:r>
      <w:r w:rsidR="00101323" w:rsidRPr="00101323">
        <w:rPr>
          <w:rFonts w:ascii="QCF_P074" w:hAnsi="QCF_P074" w:cs="DecoType Thuluth"/>
          <w:color w:val="008000"/>
          <w:sz w:val="18"/>
          <w:szCs w:val="18"/>
          <w:rtl/>
        </w:rPr>
        <w:t>}</w:t>
      </w:r>
      <w:r w:rsidR="00101323" w:rsidRPr="00101323">
        <w:rPr>
          <w:rFonts w:ascii="Tahoma" w:hAnsi="Tahoma" w:cs="AL-Hotham" w:hint="cs"/>
          <w:sz w:val="18"/>
          <w:szCs w:val="18"/>
          <w:rtl/>
        </w:rPr>
        <w:t>.</w:t>
      </w:r>
    </w:p>
    <w:p w:rsidR="005954F5" w:rsidRPr="00101323" w:rsidRDefault="005954F5" w:rsidP="00101323">
      <w:pPr>
        <w:pStyle w:val="a3"/>
        <w:widowControl w:val="0"/>
        <w:bidi/>
        <w:spacing w:before="0" w:beforeAutospacing="0" w:after="120" w:afterAutospacing="0"/>
        <w:jc w:val="both"/>
        <w:rPr>
          <w:rFonts w:asciiTheme="majorBidi" w:hAnsiTheme="majorBidi" w:cstheme="majorBidi"/>
          <w:b/>
          <w:bCs/>
          <w:sz w:val="18"/>
          <w:szCs w:val="18"/>
        </w:rPr>
      </w:pPr>
      <w:r w:rsidRPr="00101323">
        <w:rPr>
          <w:rFonts w:asciiTheme="majorBidi" w:hAnsiTheme="majorBidi" w:cstheme="majorBidi"/>
          <w:b/>
          <w:bCs/>
          <w:sz w:val="18"/>
          <w:szCs w:val="18"/>
          <w:rtl/>
        </w:rPr>
        <w:t xml:space="preserve">وهذه الآية مثل قوله تعالى: </w:t>
      </w:r>
      <w:r w:rsidR="00101323" w:rsidRPr="00101323">
        <w:rPr>
          <w:rFonts w:ascii="Tahoma" w:hAnsi="Tahoma" w:cs="DecoType Thuluth" w:hint="cs"/>
          <w:color w:val="008000"/>
          <w:sz w:val="18"/>
          <w:szCs w:val="18"/>
          <w:rtl/>
        </w:rPr>
        <w:t>{</w:t>
      </w:r>
      <w:r w:rsidR="00101323" w:rsidRPr="00101323">
        <w:rPr>
          <w:rFonts w:ascii="QCF_P118" w:hAnsi="QCF_P118" w:cs="QCF_P118"/>
          <w:color w:val="008000"/>
          <w:sz w:val="18"/>
          <w:szCs w:val="18"/>
          <w:rtl/>
        </w:rPr>
        <w:t>ﯣ ﯤ ﯥ ﯦ ﯧ ﯨ ﯩ ﯪ ﯫ ﯬ ﯭ ﯮ ﯯ ﯰ ﯱ ﯲ ﯳ ﯴ ﯵ ﯶ ﯷ ﯸ ﯹ ﯺ ﯻ ﯼ ﯽ ﯾ ﯿ ﰀ ﰁ ﰂ ﰃ ﰄ ﰅ ﰆ ﰇ ﰈ ﰉ ﰊ ﰋ ﰌ ﰍ ﰎ ﰏ ﰐ ﰑ ﰒ ﰓ ﰔ ﰕ ﰖ ﰗ ﰘ</w:t>
      </w:r>
      <w:r w:rsidR="00101323" w:rsidRPr="00101323">
        <w:rPr>
          <w:rFonts w:ascii="QCF_P118" w:hAnsi="QCF_P118"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[المائدة: 64].</w:t>
      </w:r>
    </w:p>
    <w:p w:rsidR="005954F5" w:rsidRPr="00101323" w:rsidRDefault="005954F5" w:rsidP="00101323">
      <w:pPr>
        <w:pStyle w:val="a3"/>
        <w:widowControl w:val="0"/>
        <w:bidi/>
        <w:jc w:val="lowKashida"/>
        <w:rPr>
          <w:rFonts w:asciiTheme="majorBidi" w:hAnsiTheme="majorBidi" w:cstheme="majorBidi"/>
          <w:b/>
          <w:bCs/>
          <w:color w:val="000080"/>
          <w:sz w:val="18"/>
          <w:szCs w:val="18"/>
        </w:rPr>
      </w:pPr>
      <w:r w:rsidRPr="00101323">
        <w:rPr>
          <w:rFonts w:asciiTheme="majorBidi" w:hAnsiTheme="majorBidi" w:cstheme="majorBidi"/>
          <w:b/>
          <w:bCs/>
          <w:color w:val="000080"/>
          <w:sz w:val="18"/>
          <w:szCs w:val="18"/>
          <w:rtl/>
        </w:rPr>
        <w:t xml:space="preserve">غلو النصارى في عيسى </w:t>
      </w:r>
      <w:r w:rsidRPr="00101323">
        <w:rPr>
          <w:rFonts w:asciiTheme="majorBidi" w:hAnsiTheme="majorBidi" w:cstheme="majorBidi"/>
          <w:b/>
          <w:bCs/>
          <w:color w:val="000080"/>
          <w:position w:val="-4"/>
          <w:sz w:val="18"/>
          <w:szCs w:val="18"/>
          <w:rtl/>
        </w:rPr>
        <w:t>#</w:t>
      </w:r>
      <w:r w:rsidRPr="00101323">
        <w:rPr>
          <w:rFonts w:asciiTheme="majorBidi" w:hAnsiTheme="majorBidi" w:cstheme="majorBidi"/>
          <w:b/>
          <w:bCs/>
          <w:color w:val="000080"/>
          <w:sz w:val="18"/>
          <w:szCs w:val="18"/>
          <w:rtl/>
        </w:rPr>
        <w:t>:</w:t>
      </w:r>
    </w:p>
    <w:p w:rsidR="005954F5" w:rsidRPr="00101323" w:rsidRDefault="005954F5" w:rsidP="00101323">
      <w:pPr>
        <w:pStyle w:val="a3"/>
        <w:widowControl w:val="0"/>
        <w:bidi/>
        <w:spacing w:before="0" w:beforeAutospacing="0" w:after="120" w:afterAutospacing="0"/>
        <w:jc w:val="both"/>
        <w:rPr>
          <w:rFonts w:asciiTheme="majorBidi" w:hAnsiTheme="majorBidi" w:cstheme="majorBidi"/>
          <w:b/>
          <w:bCs/>
          <w:sz w:val="18"/>
          <w:szCs w:val="18"/>
        </w:rPr>
      </w:pPr>
      <w:r w:rsidRPr="00101323">
        <w:rPr>
          <w:rFonts w:asciiTheme="majorBidi" w:hAnsiTheme="majorBidi" w:cstheme="majorBidi"/>
          <w:b/>
          <w:bCs/>
          <w:sz w:val="18"/>
          <w:szCs w:val="18"/>
          <w:rtl/>
        </w:rPr>
        <w:t xml:space="preserve">قال تعالى: </w:t>
      </w:r>
      <w:r w:rsidR="00101323" w:rsidRPr="00101323">
        <w:rPr>
          <w:rFonts w:ascii="Tahoma" w:hAnsi="Tahoma" w:cs="DecoType Thuluth" w:hint="cs"/>
          <w:color w:val="008000"/>
          <w:sz w:val="18"/>
          <w:szCs w:val="18"/>
          <w:rtl/>
        </w:rPr>
        <w:t>{</w:t>
      </w:r>
      <w:r w:rsidR="00101323" w:rsidRPr="00101323">
        <w:rPr>
          <w:rFonts w:ascii="QCF_P105" w:hAnsi="QCF_P105" w:cs="QCF_P105"/>
          <w:color w:val="008000"/>
          <w:sz w:val="18"/>
          <w:szCs w:val="18"/>
          <w:rtl/>
        </w:rPr>
        <w:t>ﭑ ﭒ ﭓ ﭔ ﭕ ﭖ ﭗ ﭘ ﭙ ﭚ ﭛ ﭜ ﭝ ﭞ ﭟ ﭠ ﭡ ﭢ ﭣ ﭤ ﭥ ﭦ ﭧ ﭨ ﭩ ﭪ ﭫ ﭬ ﭭ ﭮ ﭯ ﭰ ﭱ ﭲ ﭳ ﭴ ﭵ ﭶ ﭷ ﭸ ﭹ ﭺ ﭻ ﭼ ﭽ ﭾ ﭿ ﮀ ﮁ ﮂ ﮃ ﮄ ﮅ ﮆ ﮇ ﮈ ﮉ ﮊ ﮋ ﮌ ﮍ</w:t>
      </w:r>
      <w:r w:rsidR="00101323" w:rsidRPr="00101323">
        <w:rPr>
          <w:rFonts w:ascii="QCF_P105" w:hAnsi="QCF_P105"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 xml:space="preserve">[النساء: 171]. </w:t>
      </w: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r w:rsidRPr="00101323">
        <w:rPr>
          <w:rFonts w:asciiTheme="majorBidi" w:hAnsiTheme="majorBidi" w:cstheme="majorBidi"/>
          <w:b/>
          <w:bCs/>
          <w:sz w:val="18"/>
          <w:szCs w:val="18"/>
          <w:rtl/>
        </w:rPr>
        <w:t xml:space="preserve">الله </w:t>
      </w:r>
      <w:r w:rsidRPr="00101323">
        <w:rPr>
          <w:rFonts w:asciiTheme="majorBidi" w:hAnsiTheme="majorBidi" w:cstheme="majorBidi"/>
          <w:b/>
          <w:bCs/>
          <w:position w:val="-4"/>
          <w:sz w:val="18"/>
          <w:szCs w:val="18"/>
        </w:rPr>
        <w:t></w:t>
      </w:r>
      <w:r w:rsidRPr="00101323">
        <w:rPr>
          <w:rFonts w:asciiTheme="majorBidi" w:hAnsiTheme="majorBidi" w:cstheme="majorBidi"/>
          <w:b/>
          <w:bCs/>
          <w:sz w:val="18"/>
          <w:szCs w:val="18"/>
          <w:rtl/>
        </w:rPr>
        <w:t xml:space="preserve"> ينهى أهل الكتاب عن الغلو والإطراء، وهذا كثير في النصارى، فإنهم </w:t>
      </w:r>
      <w:r w:rsidRPr="00101323">
        <w:rPr>
          <w:rFonts w:asciiTheme="majorBidi" w:hAnsiTheme="majorBidi" w:cstheme="majorBidi"/>
          <w:b/>
          <w:bCs/>
          <w:sz w:val="18"/>
          <w:szCs w:val="18"/>
          <w:rtl/>
        </w:rPr>
        <w:lastRenderedPageBreak/>
        <w:t xml:space="preserve">تجاوزوا الحد في عيسى </w:t>
      </w:r>
      <w:r w:rsidRPr="00101323">
        <w:rPr>
          <w:rFonts w:asciiTheme="majorBidi" w:hAnsiTheme="majorBidi" w:cstheme="majorBidi"/>
          <w:b/>
          <w:bCs/>
          <w:position w:val="-4"/>
          <w:sz w:val="18"/>
          <w:szCs w:val="18"/>
          <w:rtl/>
        </w:rPr>
        <w:t>#</w:t>
      </w:r>
      <w:r w:rsidRPr="00101323">
        <w:rPr>
          <w:rFonts w:asciiTheme="majorBidi" w:hAnsiTheme="majorBidi" w:cstheme="majorBidi"/>
          <w:b/>
          <w:bCs/>
          <w:sz w:val="18"/>
          <w:szCs w:val="18"/>
          <w:rtl/>
        </w:rPr>
        <w:t xml:space="preserve"> حتى رفعوه فوق المنزلة التي أعطاه الله إياها، فنقلوه من حيز النبوة إلى أن اتخذوه إلهًا من دون الله يعبدونه كما يعبدون الله.</w:t>
      </w:r>
    </w:p>
    <w:p w:rsidR="005954F5" w:rsidRPr="00101323" w:rsidRDefault="005954F5" w:rsidP="00101323">
      <w:pPr>
        <w:pStyle w:val="a3"/>
        <w:bidi/>
        <w:spacing w:before="0" w:beforeAutospacing="0" w:after="120" w:afterAutospacing="0"/>
        <w:jc w:val="lowKashida"/>
        <w:rPr>
          <w:rFonts w:asciiTheme="majorBidi" w:hAnsiTheme="majorBidi" w:cstheme="majorBidi"/>
          <w:b/>
          <w:bCs/>
          <w:sz w:val="18"/>
          <w:szCs w:val="18"/>
          <w:rtl/>
        </w:rPr>
      </w:pPr>
      <w:r w:rsidRPr="00101323">
        <w:rPr>
          <w:rFonts w:asciiTheme="majorBidi" w:hAnsiTheme="majorBidi" w:cstheme="majorBidi"/>
          <w:b/>
          <w:bCs/>
          <w:sz w:val="18"/>
          <w:szCs w:val="18"/>
          <w:rtl/>
        </w:rPr>
        <w:t xml:space="preserve">بل قد غلوا في أتباعه وأشياعه ممن زعم أنه على دينه، فادَّعوا فيهم العصمة واتبعوهم في كل ما قالوه، سواء كان حقًّا أو باطلًا أو ضلالًا أو رشادًا أو صحيحًا أو كذبًا، ولهذا قال تعالى: </w:t>
      </w:r>
      <w:r w:rsidR="00101323" w:rsidRPr="00101323">
        <w:rPr>
          <w:rFonts w:ascii="Tahoma" w:hAnsi="Tahoma" w:cs="DecoType Thuluth" w:hint="cs"/>
          <w:color w:val="008000"/>
          <w:sz w:val="18"/>
          <w:szCs w:val="18"/>
          <w:rtl/>
        </w:rPr>
        <w:t>{</w:t>
      </w:r>
      <w:r w:rsidR="00101323" w:rsidRPr="00101323">
        <w:rPr>
          <w:rFonts w:ascii="QCF_P191" w:hAnsi="QCF_P191" w:cs="QCF_P191"/>
          <w:color w:val="008000"/>
          <w:sz w:val="18"/>
          <w:szCs w:val="18"/>
          <w:rtl/>
        </w:rPr>
        <w:t>ﯘ ﯙ ﯚ ﯛ ﯜ ﯝ</w:t>
      </w:r>
      <w:r w:rsidR="00101323" w:rsidRPr="00101323">
        <w:rPr>
          <w:rFonts w:ascii="QCF_P191" w:hAnsi="QCF_P191"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 xml:space="preserve">[التوبة: 31]. لكن الله </w:t>
      </w:r>
      <w:r w:rsidRPr="00101323">
        <w:rPr>
          <w:rFonts w:asciiTheme="majorBidi" w:hAnsiTheme="majorBidi" w:cstheme="majorBidi"/>
          <w:b/>
          <w:bCs/>
          <w:position w:val="-4"/>
          <w:sz w:val="18"/>
          <w:szCs w:val="18"/>
        </w:rPr>
        <w:t></w:t>
      </w:r>
      <w:r w:rsidRPr="00101323">
        <w:rPr>
          <w:rFonts w:asciiTheme="majorBidi" w:hAnsiTheme="majorBidi" w:cstheme="majorBidi"/>
          <w:b/>
          <w:bCs/>
          <w:sz w:val="18"/>
          <w:szCs w:val="18"/>
          <w:rtl/>
        </w:rPr>
        <w:t xml:space="preserve"> هو المعبود، وهو لم يَتخذ صاحبة ولا ولدًا، وليس المسيح ولدًا له، إنما المسيح عيسى ابن مريم رسول الله، وكلمته ألقاها إلى مريم وروح منه، قال تعالى: </w:t>
      </w:r>
      <w:r w:rsidR="00101323" w:rsidRPr="00101323">
        <w:rPr>
          <w:rFonts w:ascii="Tahoma" w:hAnsi="Tahoma" w:cs="DecoType Thuluth" w:hint="cs"/>
          <w:color w:val="008000"/>
          <w:sz w:val="18"/>
          <w:szCs w:val="18"/>
          <w:rtl/>
        </w:rPr>
        <w:t>{</w:t>
      </w:r>
      <w:r w:rsidR="00101323" w:rsidRPr="00101323">
        <w:rPr>
          <w:rFonts w:ascii="QCF_P057" w:hAnsi="QCF_P057" w:cs="QCF_P057"/>
          <w:color w:val="008000"/>
          <w:sz w:val="18"/>
          <w:szCs w:val="18"/>
          <w:rtl/>
        </w:rPr>
        <w:t>ﮦ ﮧ ﮨ ﮩ ﮪ ﮫ ﮬ ﮭ ﮮ ﮯ ﮰ ﮱ ﯓ ﯔ ﯕ ﯖ</w:t>
      </w:r>
      <w:r w:rsidR="00101323" w:rsidRPr="00101323">
        <w:rPr>
          <w:rFonts w:ascii="QCF_P057" w:hAnsi="QCF_P057" w:cs="DecoType Thuluth"/>
          <w:color w:val="008000"/>
          <w:sz w:val="18"/>
          <w:szCs w:val="18"/>
          <w:rtl/>
        </w:rPr>
        <w:t>}</w:t>
      </w:r>
      <w:r w:rsidR="00101323" w:rsidRPr="00101323">
        <w:rPr>
          <w:rFonts w:ascii="Tahoma" w:hAnsi="Tahoma" w:cs="AL-Hotham" w:hint="cs"/>
          <w:color w:val="008000"/>
          <w:sz w:val="18"/>
          <w:szCs w:val="18"/>
          <w:rtl/>
        </w:rPr>
        <w:t xml:space="preserve"> </w:t>
      </w:r>
      <w:r w:rsidRPr="00101323">
        <w:rPr>
          <w:rFonts w:asciiTheme="majorBidi" w:hAnsiTheme="majorBidi" w:cstheme="majorBidi"/>
          <w:b/>
          <w:bCs/>
          <w:sz w:val="18"/>
          <w:szCs w:val="18"/>
          <w:rtl/>
        </w:rPr>
        <w:t>[آل عمران: 59].</w:t>
      </w:r>
    </w:p>
    <w:p w:rsidR="005954F5" w:rsidRPr="00101323" w:rsidRDefault="005954F5" w:rsidP="00101323">
      <w:pPr>
        <w:spacing w:line="240" w:lineRule="auto"/>
        <w:jc w:val="center"/>
        <w:rPr>
          <w:rFonts w:asciiTheme="majorBidi" w:hAnsiTheme="majorBidi" w:cstheme="majorBidi"/>
          <w:b/>
          <w:bCs/>
          <w:sz w:val="18"/>
          <w:szCs w:val="18"/>
          <w:rtl/>
          <w:lang w:bidi="ar-EG"/>
        </w:rPr>
      </w:pPr>
      <w:r w:rsidRPr="00101323">
        <w:rPr>
          <w:rFonts w:asciiTheme="majorBidi" w:hAnsiTheme="majorBidi" w:cstheme="majorBidi"/>
          <w:b/>
          <w:bCs/>
          <w:sz w:val="18"/>
          <w:szCs w:val="18"/>
          <w:rtl/>
          <w:lang w:bidi="ar-EG"/>
        </w:rPr>
        <w:t>المراجع والمصادر</w:t>
      </w:r>
    </w:p>
    <w:p w:rsidR="005954F5" w:rsidRPr="00101323" w:rsidRDefault="005954F5" w:rsidP="00101323">
      <w:pPr>
        <w:numPr>
          <w:ilvl w:val="0"/>
          <w:numId w:val="1"/>
        </w:numPr>
        <w:spacing w:after="120" w:line="240" w:lineRule="auto"/>
        <w:ind w:left="510"/>
        <w:jc w:val="lowKashida"/>
        <w:rPr>
          <w:rFonts w:asciiTheme="majorBidi" w:hAnsiTheme="majorBidi" w:cstheme="majorBidi"/>
          <w:b/>
          <w:bCs/>
          <w:sz w:val="18"/>
          <w:szCs w:val="18"/>
        </w:rPr>
      </w:pPr>
      <w:r w:rsidRPr="00101323">
        <w:rPr>
          <w:rFonts w:asciiTheme="majorBidi" w:hAnsiTheme="majorBidi" w:cstheme="majorBidi"/>
          <w:b/>
          <w:bCs/>
          <w:sz w:val="18"/>
          <w:szCs w:val="18"/>
          <w:rtl/>
        </w:rPr>
        <w:t>عبد الستار فتح الله سعيد، التفسير الموضوعي ، مطبعة مكتبة الدعوة، 1987م.</w:t>
      </w:r>
    </w:p>
    <w:p w:rsidR="005954F5" w:rsidRPr="00101323" w:rsidRDefault="005954F5" w:rsidP="00101323">
      <w:pPr>
        <w:numPr>
          <w:ilvl w:val="0"/>
          <w:numId w:val="1"/>
        </w:numPr>
        <w:spacing w:after="120" w:line="240" w:lineRule="auto"/>
        <w:ind w:left="510"/>
        <w:jc w:val="lowKashida"/>
        <w:rPr>
          <w:rFonts w:asciiTheme="majorBidi" w:hAnsiTheme="majorBidi" w:cstheme="majorBidi"/>
          <w:b/>
          <w:bCs/>
          <w:sz w:val="18"/>
          <w:szCs w:val="18"/>
          <w:rtl/>
        </w:rPr>
      </w:pPr>
      <w:r w:rsidRPr="00101323">
        <w:rPr>
          <w:rFonts w:asciiTheme="majorBidi" w:hAnsiTheme="majorBidi" w:cstheme="majorBidi"/>
          <w:b/>
          <w:bCs/>
          <w:sz w:val="18"/>
          <w:szCs w:val="18"/>
          <w:rtl/>
        </w:rPr>
        <w:t xml:space="preserve">محمد السيد الكومي، التفسير الموضوعي </w:t>
      </w:r>
      <w:r w:rsidRPr="00101323">
        <w:rPr>
          <w:rFonts w:asciiTheme="majorBidi" w:hAnsiTheme="majorBidi" w:cstheme="majorBidi"/>
          <w:b/>
          <w:bCs/>
          <w:sz w:val="18"/>
          <w:szCs w:val="18"/>
          <w:rtl/>
          <w:lang w:bidi="ar-EG"/>
        </w:rPr>
        <w:t xml:space="preserve"> </w:t>
      </w:r>
      <w:r w:rsidRPr="00101323">
        <w:rPr>
          <w:rFonts w:asciiTheme="majorBidi" w:hAnsiTheme="majorBidi" w:cstheme="majorBidi"/>
          <w:b/>
          <w:bCs/>
          <w:sz w:val="18"/>
          <w:szCs w:val="18"/>
          <w:rtl/>
        </w:rPr>
        <w:t>مطبعة الأزهرية، 1967م.</w:t>
      </w:r>
    </w:p>
    <w:p w:rsidR="005954F5" w:rsidRPr="00101323" w:rsidRDefault="005954F5" w:rsidP="00101323">
      <w:pPr>
        <w:numPr>
          <w:ilvl w:val="0"/>
          <w:numId w:val="1"/>
        </w:numPr>
        <w:spacing w:after="120" w:line="240" w:lineRule="auto"/>
        <w:ind w:left="510"/>
        <w:jc w:val="lowKashida"/>
        <w:rPr>
          <w:rFonts w:asciiTheme="majorBidi" w:hAnsiTheme="majorBidi" w:cstheme="majorBidi"/>
          <w:b/>
          <w:bCs/>
          <w:sz w:val="18"/>
          <w:szCs w:val="18"/>
        </w:rPr>
      </w:pPr>
      <w:r w:rsidRPr="00101323">
        <w:rPr>
          <w:rFonts w:asciiTheme="majorBidi" w:hAnsiTheme="majorBidi" w:cstheme="majorBidi"/>
          <w:b/>
          <w:bCs/>
          <w:sz w:val="18"/>
          <w:szCs w:val="18"/>
          <w:rtl/>
        </w:rPr>
        <w:t>ابن أبي العز الحنفي، شرح العقيدة الطحاوية ،بيروت، المكتب الإسلامي، 1391هـ</w:t>
      </w:r>
      <w:r w:rsidRPr="00101323">
        <w:rPr>
          <w:rFonts w:asciiTheme="majorBidi" w:hAnsiTheme="majorBidi" w:cstheme="majorBidi"/>
          <w:b/>
          <w:bCs/>
          <w:sz w:val="18"/>
          <w:szCs w:val="18"/>
          <w:rtl/>
          <w:lang w:bidi="ar-EG"/>
        </w:rPr>
        <w:t>.</w:t>
      </w:r>
    </w:p>
    <w:p w:rsidR="005954F5" w:rsidRPr="00101323" w:rsidRDefault="005954F5" w:rsidP="00101323">
      <w:pPr>
        <w:numPr>
          <w:ilvl w:val="0"/>
          <w:numId w:val="1"/>
        </w:numPr>
        <w:spacing w:after="120" w:line="240" w:lineRule="auto"/>
        <w:ind w:left="510"/>
        <w:jc w:val="lowKashida"/>
        <w:rPr>
          <w:rFonts w:asciiTheme="majorBidi" w:hAnsiTheme="majorBidi" w:cstheme="majorBidi"/>
          <w:b/>
          <w:bCs/>
          <w:sz w:val="18"/>
          <w:szCs w:val="18"/>
        </w:rPr>
      </w:pPr>
      <w:r w:rsidRPr="00101323">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5954F5" w:rsidRPr="00101323" w:rsidRDefault="005954F5" w:rsidP="00101323">
      <w:pPr>
        <w:numPr>
          <w:ilvl w:val="0"/>
          <w:numId w:val="1"/>
        </w:numPr>
        <w:spacing w:after="120" w:line="240" w:lineRule="auto"/>
        <w:ind w:left="510"/>
        <w:jc w:val="lowKashida"/>
        <w:rPr>
          <w:rFonts w:asciiTheme="majorBidi" w:hAnsiTheme="majorBidi" w:cstheme="majorBidi"/>
          <w:b/>
          <w:bCs/>
          <w:sz w:val="18"/>
          <w:szCs w:val="18"/>
        </w:rPr>
      </w:pPr>
      <w:r w:rsidRPr="00101323">
        <w:rPr>
          <w:rFonts w:asciiTheme="majorBidi" w:hAnsiTheme="majorBidi" w:cstheme="majorBidi"/>
          <w:b/>
          <w:bCs/>
          <w:sz w:val="18"/>
          <w:szCs w:val="18"/>
          <w:rtl/>
        </w:rPr>
        <w:t>محمد علي الفقي،فقه المعاملات:  دراسة مقارنة ،مجموعة النيل العربية، 2000م.</w:t>
      </w:r>
    </w:p>
    <w:p w:rsidR="005954F5" w:rsidRPr="00101323" w:rsidRDefault="005954F5" w:rsidP="00101323">
      <w:pPr>
        <w:numPr>
          <w:ilvl w:val="0"/>
          <w:numId w:val="1"/>
        </w:numPr>
        <w:spacing w:after="120" w:line="240" w:lineRule="auto"/>
        <w:ind w:left="510"/>
        <w:jc w:val="lowKashida"/>
        <w:rPr>
          <w:rFonts w:asciiTheme="majorBidi" w:hAnsiTheme="majorBidi" w:cstheme="majorBidi"/>
          <w:b/>
          <w:bCs/>
          <w:sz w:val="18"/>
          <w:szCs w:val="18"/>
        </w:rPr>
      </w:pPr>
      <w:r w:rsidRPr="00101323">
        <w:rPr>
          <w:rFonts w:asciiTheme="majorBidi" w:hAnsiTheme="majorBidi" w:cstheme="majorBidi"/>
          <w:b/>
          <w:bCs/>
          <w:sz w:val="18"/>
          <w:szCs w:val="18"/>
          <w:rtl/>
        </w:rPr>
        <w:t>مُوفَّق الدين أبو محمد عبد الله بن أحمد بن محمد بن</w:t>
      </w:r>
      <w:r w:rsidRPr="00101323">
        <w:rPr>
          <w:rFonts w:asciiTheme="majorBidi" w:hAnsiTheme="majorBidi" w:cstheme="majorBidi"/>
          <w:b/>
          <w:bCs/>
          <w:sz w:val="18"/>
          <w:szCs w:val="18"/>
        </w:rPr>
        <w:t xml:space="preserve"> </w:t>
      </w:r>
      <w:r w:rsidRPr="00101323">
        <w:rPr>
          <w:rFonts w:asciiTheme="majorBidi" w:hAnsiTheme="majorBidi" w:cstheme="majorBidi"/>
          <w:b/>
          <w:bCs/>
          <w:sz w:val="18"/>
          <w:szCs w:val="18"/>
          <w:rtl/>
        </w:rPr>
        <w:t>قدامة المقدسي الجمّاعيلي الدّمشقي الصالحي الحنبلي،المغني ،1999م.</w:t>
      </w:r>
    </w:p>
    <w:p w:rsidR="005954F5" w:rsidRPr="00101323" w:rsidRDefault="005954F5" w:rsidP="00101323">
      <w:pPr>
        <w:numPr>
          <w:ilvl w:val="0"/>
          <w:numId w:val="1"/>
        </w:numPr>
        <w:spacing w:after="120" w:line="240" w:lineRule="auto"/>
        <w:ind w:left="510"/>
        <w:jc w:val="lowKashida"/>
        <w:rPr>
          <w:rFonts w:asciiTheme="majorBidi" w:hAnsiTheme="majorBidi" w:cstheme="majorBidi"/>
          <w:b/>
          <w:bCs/>
          <w:sz w:val="18"/>
          <w:szCs w:val="18"/>
        </w:rPr>
      </w:pPr>
      <w:r w:rsidRPr="00101323">
        <w:rPr>
          <w:rFonts w:asciiTheme="majorBidi" w:hAnsiTheme="majorBidi" w:cstheme="majorBidi"/>
          <w:b/>
          <w:bCs/>
          <w:sz w:val="18"/>
          <w:szCs w:val="18"/>
          <w:rtl/>
        </w:rPr>
        <w:lastRenderedPageBreak/>
        <w:t xml:space="preserve">أبو بكر بن العربي، أحكام القرآن </w:t>
      </w:r>
      <w:r w:rsidRPr="00101323">
        <w:rPr>
          <w:rFonts w:asciiTheme="majorBidi" w:hAnsiTheme="majorBidi" w:cstheme="majorBidi"/>
          <w:b/>
          <w:bCs/>
          <w:sz w:val="18"/>
          <w:szCs w:val="18"/>
          <w:rtl/>
          <w:lang w:bidi="ar-EG"/>
        </w:rPr>
        <w:t>،</w:t>
      </w:r>
      <w:r w:rsidRPr="00101323">
        <w:rPr>
          <w:rFonts w:asciiTheme="majorBidi" w:hAnsiTheme="majorBidi" w:cstheme="majorBidi"/>
          <w:b/>
          <w:bCs/>
          <w:sz w:val="18"/>
          <w:szCs w:val="18"/>
          <w:rtl/>
        </w:rPr>
        <w:t>تحقيق محمد عبد القادر عطا، دار الكتب العلمية، 1996م.</w:t>
      </w:r>
    </w:p>
    <w:p w:rsidR="005954F5" w:rsidRPr="00101323" w:rsidRDefault="005954F5" w:rsidP="00101323">
      <w:pPr>
        <w:pStyle w:val="a5"/>
        <w:numPr>
          <w:ilvl w:val="0"/>
          <w:numId w:val="1"/>
        </w:numPr>
        <w:spacing w:after="120" w:line="240" w:lineRule="auto"/>
        <w:jc w:val="lowKashida"/>
        <w:rPr>
          <w:rFonts w:asciiTheme="majorBidi" w:hAnsiTheme="majorBidi" w:cstheme="majorBidi"/>
          <w:b/>
          <w:bCs/>
          <w:sz w:val="18"/>
          <w:szCs w:val="18"/>
          <w:rtl/>
        </w:rPr>
      </w:pPr>
      <w:r w:rsidRPr="00101323">
        <w:rPr>
          <w:rFonts w:asciiTheme="majorBidi" w:hAnsiTheme="majorBidi" w:cstheme="majorBidi"/>
          <w:b/>
          <w:bCs/>
          <w:sz w:val="18"/>
          <w:szCs w:val="18"/>
          <w:rtl/>
        </w:rPr>
        <w:t>أبو بكر أحمد الجصاص، أحكام القرآنبيروت، دار الكتب العلمية، 1993م.</w:t>
      </w:r>
    </w:p>
    <w:p w:rsidR="005954F5" w:rsidRPr="00101323" w:rsidRDefault="005954F5" w:rsidP="00101323">
      <w:pPr>
        <w:spacing w:after="120" w:line="240" w:lineRule="auto"/>
        <w:ind w:left="510"/>
        <w:jc w:val="lowKashida"/>
        <w:rPr>
          <w:rFonts w:asciiTheme="majorBidi" w:hAnsiTheme="majorBidi" w:cstheme="majorBidi"/>
          <w:b/>
          <w:bCs/>
          <w:sz w:val="18"/>
          <w:szCs w:val="18"/>
        </w:rPr>
      </w:pPr>
    </w:p>
    <w:p w:rsidR="005954F5" w:rsidRPr="00101323" w:rsidRDefault="005954F5" w:rsidP="00101323">
      <w:pPr>
        <w:numPr>
          <w:ilvl w:val="0"/>
          <w:numId w:val="1"/>
        </w:numPr>
        <w:spacing w:after="120" w:line="240" w:lineRule="auto"/>
        <w:jc w:val="lowKashida"/>
        <w:rPr>
          <w:rFonts w:asciiTheme="majorBidi" w:hAnsiTheme="majorBidi" w:cstheme="majorBidi"/>
          <w:b/>
          <w:bCs/>
          <w:sz w:val="18"/>
          <w:szCs w:val="18"/>
          <w:rtl/>
        </w:rPr>
      </w:pPr>
      <w:r w:rsidRPr="00101323">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5954F5" w:rsidRPr="00101323" w:rsidRDefault="005954F5" w:rsidP="00101323">
      <w:pPr>
        <w:numPr>
          <w:ilvl w:val="0"/>
          <w:numId w:val="1"/>
        </w:numPr>
        <w:spacing w:after="120" w:line="240" w:lineRule="auto"/>
        <w:jc w:val="lowKashida"/>
        <w:rPr>
          <w:rFonts w:asciiTheme="majorBidi" w:hAnsiTheme="majorBidi" w:cstheme="majorBidi"/>
          <w:b/>
          <w:bCs/>
          <w:sz w:val="18"/>
          <w:szCs w:val="18"/>
        </w:rPr>
      </w:pPr>
      <w:r w:rsidRPr="00101323">
        <w:rPr>
          <w:rFonts w:asciiTheme="majorBidi" w:hAnsiTheme="majorBidi" w:cstheme="majorBidi"/>
          <w:b/>
          <w:bCs/>
          <w:sz w:val="18"/>
          <w:szCs w:val="18"/>
          <w:rtl/>
        </w:rPr>
        <w:t>عماد الدين أبو الفداء إسماعيل بن كثير القرشي</w:t>
      </w:r>
      <w:r w:rsidRPr="00101323">
        <w:rPr>
          <w:rFonts w:asciiTheme="majorBidi" w:hAnsiTheme="majorBidi" w:cstheme="majorBidi"/>
          <w:b/>
          <w:bCs/>
          <w:sz w:val="18"/>
          <w:szCs w:val="18"/>
        </w:rPr>
        <w:t xml:space="preserve"> </w:t>
      </w:r>
      <w:r w:rsidRPr="00101323">
        <w:rPr>
          <w:rFonts w:asciiTheme="majorBidi" w:hAnsiTheme="majorBidi" w:cstheme="majorBidi"/>
          <w:b/>
          <w:bCs/>
          <w:sz w:val="18"/>
          <w:szCs w:val="18"/>
          <w:rtl/>
        </w:rPr>
        <w:t>الدمشقي,  تفسير القرآن العظيم ،</w:t>
      </w:r>
      <w:r w:rsidRPr="00101323">
        <w:rPr>
          <w:rFonts w:asciiTheme="majorBidi" w:hAnsiTheme="majorBidi" w:cstheme="majorBidi"/>
          <w:b/>
          <w:bCs/>
          <w:sz w:val="18"/>
          <w:szCs w:val="18"/>
          <w:rtl/>
          <w:lang w:bidi="ar-EG"/>
        </w:rPr>
        <w:t xml:space="preserve"> </w:t>
      </w:r>
      <w:r w:rsidRPr="00101323">
        <w:rPr>
          <w:rFonts w:asciiTheme="majorBidi" w:hAnsiTheme="majorBidi" w:cstheme="majorBidi"/>
          <w:b/>
          <w:bCs/>
          <w:sz w:val="18"/>
          <w:szCs w:val="18"/>
          <w:rtl/>
        </w:rPr>
        <w:t>دار الراية للنشر والتوزيع، 1993م.</w:t>
      </w:r>
    </w:p>
    <w:p w:rsidR="005954F5" w:rsidRPr="00101323" w:rsidRDefault="005954F5" w:rsidP="00101323">
      <w:pPr>
        <w:numPr>
          <w:ilvl w:val="0"/>
          <w:numId w:val="1"/>
        </w:numPr>
        <w:spacing w:after="120" w:line="240" w:lineRule="auto"/>
        <w:jc w:val="lowKashida"/>
        <w:rPr>
          <w:rFonts w:asciiTheme="majorBidi" w:hAnsiTheme="majorBidi" w:cstheme="majorBidi"/>
          <w:b/>
          <w:bCs/>
          <w:sz w:val="18"/>
          <w:szCs w:val="18"/>
          <w:rtl/>
        </w:rPr>
      </w:pPr>
      <w:r w:rsidRPr="00101323">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101323">
        <w:rPr>
          <w:rFonts w:asciiTheme="majorBidi" w:hAnsiTheme="majorBidi" w:cstheme="majorBidi"/>
          <w:b/>
          <w:bCs/>
          <w:sz w:val="18"/>
          <w:szCs w:val="18"/>
          <w:rtl/>
          <w:lang w:bidi="ar-EG"/>
        </w:rPr>
        <w:t>،</w:t>
      </w:r>
      <w:r w:rsidRPr="00101323">
        <w:rPr>
          <w:rFonts w:asciiTheme="majorBidi" w:hAnsiTheme="majorBidi" w:cstheme="majorBidi"/>
          <w:b/>
          <w:bCs/>
          <w:sz w:val="18"/>
          <w:szCs w:val="18"/>
          <w:rtl/>
        </w:rPr>
        <w:t>دار المعرفة للطباعة والنشر، 1999م.</w:t>
      </w:r>
    </w:p>
    <w:p w:rsidR="005954F5" w:rsidRPr="00101323" w:rsidRDefault="005954F5" w:rsidP="00101323">
      <w:pPr>
        <w:numPr>
          <w:ilvl w:val="0"/>
          <w:numId w:val="1"/>
        </w:numPr>
        <w:spacing w:after="120" w:line="240" w:lineRule="auto"/>
        <w:jc w:val="lowKashida"/>
        <w:rPr>
          <w:rFonts w:asciiTheme="majorBidi" w:hAnsiTheme="majorBidi" w:cstheme="majorBidi"/>
          <w:b/>
          <w:bCs/>
          <w:sz w:val="18"/>
          <w:szCs w:val="18"/>
          <w:rtl/>
        </w:rPr>
      </w:pPr>
      <w:r w:rsidRPr="00101323">
        <w:rPr>
          <w:rFonts w:asciiTheme="majorBidi" w:hAnsiTheme="majorBidi" w:cstheme="majorBidi"/>
          <w:b/>
          <w:bCs/>
          <w:sz w:val="18"/>
          <w:szCs w:val="18"/>
          <w:rtl/>
        </w:rPr>
        <w:t>عمر عبد العزيز المترك، الربا والمعاملات المعاصرة، دار العاصمة،  1417هـ.</w:t>
      </w:r>
    </w:p>
    <w:p w:rsidR="005954F5" w:rsidRPr="00101323" w:rsidRDefault="005954F5" w:rsidP="00101323">
      <w:pPr>
        <w:numPr>
          <w:ilvl w:val="0"/>
          <w:numId w:val="1"/>
        </w:numPr>
        <w:spacing w:after="120" w:line="240" w:lineRule="auto"/>
        <w:jc w:val="lowKashida"/>
        <w:rPr>
          <w:rFonts w:asciiTheme="majorBidi" w:hAnsiTheme="majorBidi" w:cstheme="majorBidi"/>
          <w:b/>
          <w:bCs/>
          <w:sz w:val="18"/>
          <w:szCs w:val="18"/>
        </w:rPr>
      </w:pPr>
      <w:r w:rsidRPr="00101323">
        <w:rPr>
          <w:rFonts w:asciiTheme="majorBidi" w:hAnsiTheme="majorBidi" w:cstheme="majorBidi"/>
          <w:b/>
          <w:bCs/>
          <w:sz w:val="18"/>
          <w:szCs w:val="18"/>
          <w:rtl/>
        </w:rPr>
        <w:t xml:space="preserve">عباس محمود العقاد، حقائق الإسلام وأباطيل خصومه </w:t>
      </w:r>
      <w:r w:rsidRPr="00101323">
        <w:rPr>
          <w:rFonts w:asciiTheme="majorBidi" w:hAnsiTheme="majorBidi" w:cstheme="majorBidi"/>
          <w:b/>
          <w:bCs/>
          <w:sz w:val="18"/>
          <w:szCs w:val="18"/>
          <w:rtl/>
          <w:lang w:bidi="ar-EG"/>
        </w:rPr>
        <w:t>،</w:t>
      </w:r>
      <w:r w:rsidRPr="00101323">
        <w:rPr>
          <w:rFonts w:asciiTheme="majorBidi" w:hAnsiTheme="majorBidi" w:cstheme="majorBidi"/>
          <w:b/>
          <w:bCs/>
          <w:sz w:val="18"/>
          <w:szCs w:val="18"/>
          <w:rtl/>
        </w:rPr>
        <w:t>مصر، دار نهضة، 1957م.</w:t>
      </w:r>
    </w:p>
    <w:p w:rsidR="005954F5" w:rsidRPr="00101323" w:rsidRDefault="005954F5" w:rsidP="00101323">
      <w:pPr>
        <w:numPr>
          <w:ilvl w:val="0"/>
          <w:numId w:val="1"/>
        </w:numPr>
        <w:spacing w:after="120" w:line="240" w:lineRule="auto"/>
        <w:jc w:val="lowKashida"/>
        <w:rPr>
          <w:rFonts w:asciiTheme="majorBidi" w:hAnsiTheme="majorBidi" w:cstheme="majorBidi"/>
          <w:b/>
          <w:bCs/>
          <w:sz w:val="18"/>
          <w:szCs w:val="18"/>
        </w:rPr>
      </w:pPr>
      <w:r w:rsidRPr="00101323">
        <w:rPr>
          <w:rFonts w:asciiTheme="majorBidi" w:hAnsiTheme="majorBidi" w:cstheme="majorBidi"/>
          <w:b/>
          <w:bCs/>
          <w:sz w:val="18"/>
          <w:szCs w:val="18"/>
          <w:rtl/>
        </w:rPr>
        <w:t xml:space="preserve">الشَّريف حمدان راجح الهجاري،  قواعد الدعوة الإسلامية </w:t>
      </w:r>
      <w:r w:rsidRPr="00101323">
        <w:rPr>
          <w:rFonts w:asciiTheme="majorBidi" w:hAnsiTheme="majorBidi" w:cstheme="majorBidi"/>
          <w:b/>
          <w:bCs/>
          <w:sz w:val="18"/>
          <w:szCs w:val="18"/>
          <w:rtl/>
          <w:lang w:bidi="ar-EG"/>
        </w:rPr>
        <w:t xml:space="preserve">، </w:t>
      </w:r>
      <w:r w:rsidRPr="00101323">
        <w:rPr>
          <w:rFonts w:asciiTheme="majorBidi" w:hAnsiTheme="majorBidi" w:cstheme="majorBidi"/>
          <w:b/>
          <w:bCs/>
          <w:sz w:val="18"/>
          <w:szCs w:val="18"/>
          <w:rtl/>
        </w:rPr>
        <w:t>القاهرة، مطابع ابن تيمية، 1413هـ.</w:t>
      </w:r>
    </w:p>
    <w:p w:rsidR="005954F5" w:rsidRPr="00101323" w:rsidRDefault="005954F5" w:rsidP="00101323">
      <w:pPr>
        <w:numPr>
          <w:ilvl w:val="0"/>
          <w:numId w:val="1"/>
        </w:numPr>
        <w:spacing w:after="120" w:line="240" w:lineRule="auto"/>
        <w:jc w:val="lowKashida"/>
        <w:rPr>
          <w:rFonts w:asciiTheme="majorBidi" w:hAnsiTheme="majorBidi" w:cstheme="majorBidi"/>
          <w:b/>
          <w:bCs/>
          <w:sz w:val="18"/>
          <w:szCs w:val="18"/>
          <w:rtl/>
        </w:rPr>
      </w:pPr>
      <w:r w:rsidRPr="00101323">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5954F5" w:rsidRPr="00101323" w:rsidRDefault="005954F5" w:rsidP="00101323">
      <w:pPr>
        <w:pStyle w:val="a3"/>
        <w:bidi/>
        <w:spacing w:before="0" w:beforeAutospacing="0" w:after="120" w:afterAutospacing="0"/>
        <w:jc w:val="lowKashida"/>
        <w:rPr>
          <w:rFonts w:asciiTheme="majorBidi" w:hAnsiTheme="majorBidi" w:cstheme="majorBidi"/>
          <w:b/>
          <w:bCs/>
          <w:sz w:val="18"/>
          <w:szCs w:val="18"/>
          <w:rtl/>
        </w:rPr>
      </w:pPr>
    </w:p>
    <w:p w:rsidR="005954F5" w:rsidRPr="00101323" w:rsidRDefault="005954F5" w:rsidP="00101323">
      <w:pPr>
        <w:pStyle w:val="a3"/>
        <w:widowControl w:val="0"/>
        <w:bidi/>
        <w:spacing w:before="0" w:beforeAutospacing="0" w:after="120" w:afterAutospacing="0"/>
        <w:jc w:val="lowKashida"/>
        <w:rPr>
          <w:rFonts w:asciiTheme="majorBidi" w:hAnsiTheme="majorBidi" w:cstheme="majorBidi"/>
          <w:b/>
          <w:bCs/>
          <w:sz w:val="18"/>
          <w:szCs w:val="18"/>
        </w:rPr>
      </w:pPr>
    </w:p>
    <w:p w:rsidR="005954F5" w:rsidRPr="00101323" w:rsidRDefault="005954F5" w:rsidP="00101323">
      <w:pPr>
        <w:spacing w:after="120" w:line="240" w:lineRule="auto"/>
        <w:jc w:val="lowKashida"/>
        <w:rPr>
          <w:rFonts w:ascii="Calibri" w:hAnsi="Calibri" w:cs="AL-Hotham"/>
          <w:sz w:val="18"/>
          <w:szCs w:val="18"/>
          <w:rtl/>
          <w:lang w:bidi="ar-EG"/>
        </w:rPr>
        <w:sectPr w:rsidR="005954F5" w:rsidRPr="00101323" w:rsidSect="005954F5">
          <w:type w:val="continuous"/>
          <w:pgSz w:w="11906" w:h="16838"/>
          <w:pgMar w:top="964" w:right="1021" w:bottom="964" w:left="1021" w:header="709" w:footer="709" w:gutter="0"/>
          <w:cols w:num="2" w:space="708"/>
          <w:bidi/>
          <w:rtlGutter/>
          <w:docGrid w:linePitch="360"/>
        </w:sectPr>
      </w:pPr>
      <w:r w:rsidRPr="00101323">
        <w:rPr>
          <w:rFonts w:ascii="Tahoma" w:hAnsi="Tahoma" w:cs="AL-Hotham" w:hint="cs"/>
          <w:sz w:val="18"/>
          <w:szCs w:val="18"/>
          <w:rtl/>
        </w:rPr>
        <w:t xml:space="preserve"> </w:t>
      </w:r>
    </w:p>
    <w:p w:rsidR="005954F5" w:rsidRPr="00101323" w:rsidRDefault="005954F5" w:rsidP="00101323">
      <w:pPr>
        <w:spacing w:after="120" w:line="240" w:lineRule="auto"/>
        <w:jc w:val="lowKashida"/>
        <w:rPr>
          <w:rFonts w:ascii="Calibri" w:hAnsi="Calibri" w:cs="AL-Hotham"/>
          <w:sz w:val="18"/>
          <w:szCs w:val="18"/>
          <w:rtl/>
          <w:lang w:bidi="ar-EG"/>
        </w:rPr>
      </w:pPr>
    </w:p>
    <w:p w:rsidR="005954F5" w:rsidRPr="005954F5" w:rsidRDefault="005954F5" w:rsidP="005954F5">
      <w:pPr>
        <w:spacing w:line="240" w:lineRule="auto"/>
        <w:rPr>
          <w:rFonts w:asciiTheme="majorBidi" w:hAnsiTheme="majorBidi" w:cstheme="majorBidi"/>
          <w:i/>
          <w:iCs/>
          <w:sz w:val="20"/>
          <w:szCs w:val="20"/>
          <w:rtl/>
        </w:rPr>
      </w:pPr>
    </w:p>
    <w:p w:rsidR="005954F5" w:rsidRPr="005954F5" w:rsidRDefault="005954F5" w:rsidP="005954F5">
      <w:pPr>
        <w:spacing w:line="240" w:lineRule="auto"/>
        <w:jc w:val="center"/>
        <w:rPr>
          <w:rFonts w:asciiTheme="majorBidi" w:hAnsiTheme="majorBidi" w:cstheme="majorBidi"/>
          <w:i/>
          <w:iCs/>
          <w:sz w:val="20"/>
          <w:szCs w:val="20"/>
        </w:rPr>
      </w:pPr>
    </w:p>
    <w:p w:rsidR="005954F5" w:rsidRPr="005954F5" w:rsidRDefault="005954F5" w:rsidP="005954F5">
      <w:pPr>
        <w:spacing w:after="120" w:line="240" w:lineRule="auto"/>
        <w:ind w:left="227" w:firstLine="493"/>
        <w:jc w:val="center"/>
        <w:rPr>
          <w:rFonts w:asciiTheme="majorBidi" w:hAnsiTheme="majorBidi" w:cstheme="majorBidi"/>
          <w:i/>
          <w:iCs/>
          <w:sz w:val="28"/>
          <w:szCs w:val="28"/>
          <w:rtl/>
        </w:rPr>
      </w:pPr>
    </w:p>
    <w:p w:rsidR="005954F5" w:rsidRPr="005954F5" w:rsidRDefault="005954F5" w:rsidP="005954F5">
      <w:pPr>
        <w:spacing w:line="240" w:lineRule="auto"/>
        <w:jc w:val="center"/>
        <w:rPr>
          <w:sz w:val="48"/>
          <w:szCs w:val="48"/>
        </w:rPr>
      </w:pPr>
    </w:p>
    <w:sectPr w:rsidR="005954F5" w:rsidRPr="005954F5" w:rsidSect="005954F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1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12">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60D0"/>
    <w:multiLevelType w:val="hybridMultilevel"/>
    <w:tmpl w:val="E51E3C9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5954F5"/>
    <w:rsid w:val="00101323"/>
    <w:rsid w:val="003177C0"/>
    <w:rsid w:val="00441DB4"/>
    <w:rsid w:val="00514443"/>
    <w:rsid w:val="005954F5"/>
    <w:rsid w:val="007A15F3"/>
    <w:rsid w:val="009556CB"/>
    <w:rsid w:val="00BF7572"/>
    <w:rsid w:val="00E16AEA"/>
    <w:rsid w:val="00F300F8"/>
    <w:rsid w:val="00F673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954F5"/>
    <w:rPr>
      <w:color w:val="0000FF" w:themeColor="hyperlink"/>
      <w:u w:val="single"/>
    </w:rPr>
  </w:style>
  <w:style w:type="paragraph" w:styleId="a3">
    <w:name w:val="Normal (Web)"/>
    <w:basedOn w:val="a"/>
    <w:rsid w:val="005954F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5954F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5954F5"/>
    <w:rPr>
      <w:rFonts w:ascii="Times New Roman" w:eastAsia="Times New Roman" w:hAnsi="Times New Roman" w:cs="Times New Roman"/>
      <w:sz w:val="24"/>
      <w:szCs w:val="24"/>
    </w:rPr>
  </w:style>
  <w:style w:type="paragraph" w:styleId="a5">
    <w:name w:val="List Paragraph"/>
    <w:basedOn w:val="a"/>
    <w:uiPriority w:val="34"/>
    <w:qFormat/>
    <w:rsid w:val="005954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2013-06-10T08:09:00Z</dcterms:created>
  <dcterms:modified xsi:type="dcterms:W3CDTF">2013-06-19T06:45:00Z</dcterms:modified>
</cp:coreProperties>
</file>