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9" w:rsidRDefault="00180E89" w:rsidP="00180E89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دراسات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القسطلانى</w:t>
      </w:r>
      <w:proofErr w:type="spellEnd"/>
    </w:p>
    <w:p w:rsidR="00180E89" w:rsidRDefault="00180E89" w:rsidP="00180E89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الأعلام (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5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) </w:t>
      </w:r>
    </w:p>
    <w:p w:rsidR="00180E89" w:rsidRPr="000F1A85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28"/>
          <w:szCs w:val="28"/>
          <w:rtl/>
        </w:rPr>
      </w:pP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                   </w:t>
      </w:r>
      <w:r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بحث </w:t>
      </w:r>
      <w:proofErr w:type="spellStart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>فى</w:t>
      </w:r>
      <w:proofErr w:type="spellEnd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التفسير وعلوم القرآن</w:t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</w:p>
    <w:p w:rsidR="00180E89" w:rsidRPr="00180E89" w:rsidRDefault="00180E89" w:rsidP="00180E89">
      <w:pPr>
        <w:pStyle w:val="papersubtitle"/>
        <w:tabs>
          <w:tab w:val="left" w:pos="4532"/>
          <w:tab w:val="center" w:pos="5576"/>
        </w:tabs>
        <w:bidi/>
        <w:rPr>
          <w:sz w:val="18"/>
          <w:szCs w:val="18"/>
          <w:rtl/>
          <w:lang w:bidi="ar-EG"/>
        </w:rPr>
      </w:pPr>
      <w:bookmarkStart w:id="0" w:name="_GoBack"/>
    </w:p>
    <w:bookmarkEnd w:id="0"/>
    <w:p w:rsidR="00180E89" w:rsidRPr="00180E89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د/ </w:t>
      </w:r>
      <w:proofErr w:type="spellStart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الصافى</w:t>
      </w:r>
      <w:proofErr w:type="spellEnd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صلاح </w:t>
      </w:r>
      <w:proofErr w:type="spellStart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الصافى</w:t>
      </w:r>
      <w:proofErr w:type="spellEnd"/>
    </w:p>
    <w:p w:rsidR="00180E89" w:rsidRPr="00180E89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قسم التفسير وعلوم القرآن</w:t>
      </w:r>
    </w:p>
    <w:p w:rsidR="00180E89" w:rsidRPr="00180E89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rtl/>
        </w:rPr>
      </w:pPr>
      <w:proofErr w:type="gramStart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كلية</w:t>
      </w:r>
      <w:proofErr w:type="gramEnd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العلوم الإسلامية </w:t>
      </w:r>
      <w:r w:rsidRPr="00180E89">
        <w:rPr>
          <w:rFonts w:ascii="Times New Roman" w:eastAsia="MS Mincho" w:hAnsi="Times New Roman" w:cs="Times New Roman"/>
          <w:i/>
          <w:iCs/>
          <w:sz w:val="20"/>
          <w:szCs w:val="20"/>
          <w:rtl/>
        </w:rPr>
        <w:t>–</w:t>
      </w:r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جامعة المدينة العالمية</w:t>
      </w:r>
    </w:p>
    <w:p w:rsidR="00180E89" w:rsidRPr="00180E89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rtl/>
        </w:rPr>
      </w:pPr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شاه </w:t>
      </w:r>
      <w:proofErr w:type="gramStart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علم</w:t>
      </w:r>
      <w:proofErr w:type="gramEnd"/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</w:t>
      </w:r>
      <w:r w:rsidRPr="00180E89">
        <w:rPr>
          <w:rFonts w:ascii="Times New Roman" w:eastAsia="MS Mincho" w:hAnsi="Times New Roman" w:cs="Times New Roman"/>
          <w:i/>
          <w:iCs/>
          <w:sz w:val="20"/>
          <w:szCs w:val="20"/>
          <w:rtl/>
        </w:rPr>
        <w:t>–</w:t>
      </w:r>
      <w:r w:rsidRPr="00180E89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ماليزيا</w:t>
      </w:r>
    </w:p>
    <w:p w:rsidR="00180E89" w:rsidRPr="00180E89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hyperlink r:id="rId8" w:history="1">
        <w:r w:rsidRPr="00180E89">
          <w:rPr>
            <w:rFonts w:ascii="Times New Roman" w:eastAsia="MS Mincho" w:hAnsi="Times New Roman" w:cs="Times New Roman"/>
            <w:i/>
            <w:iCs/>
            <w:sz w:val="20"/>
            <w:szCs w:val="20"/>
          </w:rPr>
          <w:t>Safy.salah@ims.mediu.edu.my</w:t>
        </w:r>
      </w:hyperlink>
    </w:p>
    <w:p w:rsidR="007E0AB0" w:rsidRPr="00180E89" w:rsidRDefault="00180E89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180E89">
        <w:rPr>
          <w:rFonts w:ascii="Times New Roman" w:eastAsia="MS Mincho" w:hAnsi="Times New Roman" w:cs="Times New Roman"/>
          <w:i/>
          <w:iCs/>
          <w:sz w:val="20"/>
          <w:szCs w:val="20"/>
        </w:rPr>
        <w:t>dr.safy.salah@mediu.ws</w:t>
      </w:r>
    </w:p>
    <w:p w:rsidR="007E0AB0" w:rsidRPr="00180E89" w:rsidRDefault="007E0AB0" w:rsidP="00180E8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18"/>
          <w:szCs w:val="18"/>
        </w:r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CD2558" w:rsidRPr="001F4926" w:rsidRDefault="007E0AB0" w:rsidP="00CD2558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754D36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البحث </w:t>
      </w:r>
      <w:r w:rsidR="00180E89"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يبحث </w:t>
      </w:r>
      <w:r w:rsidR="00CD2558"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في 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التعريف بالأعلام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ذكرها الإمام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لطائف الإشارات</w:t>
      </w:r>
    </w:p>
    <w:p w:rsidR="00CD2558" w:rsidRPr="00754D36" w:rsidRDefault="00CD2558" w:rsidP="006F56F8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rtl/>
        </w:rPr>
      </w:pPr>
      <w:r w:rsidRPr="006F56F8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الكلمات المفتاحية </w:t>
      </w:r>
      <w:r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: </w:t>
      </w:r>
      <w:r w:rsidR="006F56F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زرعان </w:t>
      </w:r>
      <w:r w:rsidR="006F56F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6F56F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النابغة - الأخفش </w:t>
      </w:r>
      <w:r w:rsidR="006F56F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proofErr w:type="spellStart"/>
      <w:r w:rsidR="006F56F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الصريفينى</w:t>
      </w:r>
      <w:proofErr w:type="spellEnd"/>
      <w:r w:rsidR="006F56F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- الأعمش</w:t>
      </w:r>
    </w:p>
    <w:p w:rsidR="00CD2558" w:rsidRPr="000F1A85" w:rsidRDefault="00CD2558" w:rsidP="00CD2558">
      <w:pPr>
        <w:pStyle w:val="a5"/>
        <w:keepNext/>
        <w:keepLines/>
        <w:numPr>
          <w:ilvl w:val="0"/>
          <w:numId w:val="2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mallCaps/>
          <w:sz w:val="20"/>
          <w:szCs w:val="20"/>
          <w:rtl/>
        </w:rPr>
      </w:pPr>
      <w:r w:rsidRPr="000F1A85">
        <w:rPr>
          <w:rFonts w:ascii="Times New Roman" w:eastAsia="SimSun" w:hAnsi="Times New Roman" w:cs="Times New Roman" w:hint="cs"/>
          <w:b/>
          <w:bCs/>
          <w:i/>
          <w:iCs/>
          <w:smallCaps/>
          <w:sz w:val="20"/>
          <w:szCs w:val="20"/>
          <w:rtl/>
        </w:rPr>
        <w:t>المقدمة</w:t>
      </w:r>
    </w:p>
    <w:p w:rsidR="00CD2558" w:rsidRPr="000F1A85" w:rsidRDefault="00CD2558" w:rsidP="00CD2558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إن لكل علم رجاله ,, ولكل فن أعلامه , ولا ريب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أن الإمام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رحمه الله قد توسع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لطائف الإشارات  وذكر فيه  جملة من العلوم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تخص القرآن واللغة وجملة من الأعلام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مختلف الفنون, من القراء والمفسرين واللغويين وغيرهم , فأردت هنا أن أترجم لهؤلاء الأعلام تتميما للفائدة.</w:t>
      </w:r>
    </w:p>
    <w:p w:rsidR="00CD2558" w:rsidRPr="00D24C7C" w:rsidRDefault="00CD2558" w:rsidP="00CD2558">
      <w:pPr>
        <w:pStyle w:val="a5"/>
        <w:numPr>
          <w:ilvl w:val="0"/>
          <w:numId w:val="2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D24C7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موضوع</w:t>
      </w:r>
      <w:proofErr w:type="gramEnd"/>
      <w:r w:rsidRPr="00D24C7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المقالة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زر بن حبيش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 زر بن حبيش بن حُباشة أبو م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ريم </w:t>
      </w:r>
      <w:proofErr w:type="spellStart"/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أحد الأعلام ، عرض على عبد الله بن مسعود وعثمان بن عفان وعلى بن أبى طالب ـ رضى الله عنهم ـ ، وعرض عليه عاصم بن أبى النجود وسليمان الأعمش ويحيى بن وثاب وغيرهم . توفى سنة اثنتين وثمانين (82) هـ . 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143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145 ، وغاية النهاية 1 / 294 ، والإصابة 1 / 577 )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زرعان بن أحمد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زرعان بن أحمد بن عيسى أبو الحسن الطحان الدقاق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المساهر ، مقرئ ، عرض على عمرو بن الصباح وهو من جلة أصحابه الضابطين لروايته ، عـرض عليه على بن محمد بن جعفر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القلانسى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وكان مشهوراً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أصحاب عم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 . ( غاية النهاية 1 / 294 ) .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زهير بن أبي سلمى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زهير بن أبي سلمى ربيعة بن رباح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المزنى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من مضر ، حكيم الشعراء في الجاهلية ، وفى أئمة الأدب من يفضله على شعراء العرب كافة ، كان أبوه شاعراً ، وأخته سلمى ، وابناه كعب وبجير ، وأخته الخنساء جميعهم شعراء ، له ديوان ، توفى سنة ثلاث عشرة (13)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ق.ه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ـ.(ينظر: طبقات فحول الشعر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اء 6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3 , والأعلام 3/52 ) . </w:t>
      </w:r>
    </w:p>
    <w:p w:rsidR="00CD2558" w:rsidRPr="00CD2558" w:rsidRDefault="00CD2558" w:rsidP="00CD2558">
      <w:pPr>
        <w:spacing w:line="44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زياد بن معاوية = النابغة الذبياني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زياد بن معاوية بن ضباب الذبياني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الغطفاني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المضري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أبو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أمامة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شاعر جاهلي ، من الطبقة الأولى من أهل الحجاز ، كانت تضرب له قبة بسوق عكاظ فتقصده الشعراء 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فتعرض عليه أشعارها ، عاش عمراً طويلاً ، له ديوان شعر ، توفى سنة ثمان عشرة (18) ق . هـ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ينظر:طبقات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فحول الشعراء لمحمد بن سلام الجمحي56 ، والأعلام 3/54, 55)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زيد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أسلم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زيد بن أسلم أبو أسامة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المدنى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مولى عمر بن الخطاب ـ رضى الله عنهما ـ ، وردت عنه الرواية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حروف القرآن ، أخذ عنه القراءة شيبة بن نصاح ، توفى سنة ست وثلاثين ومائة (136) هـ . ( غاية النهاية 1 / 296 )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زيد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على بن أحمد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زيد بن على بن أحمد بن محمد بن عمر بن أبى بلال ، أبو القاسم العجلى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، أحد الحذاق وشيخ العراق ، قرأ على أحمد بن فرح المفسر ومحمد بن أحمد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الداجونى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وأبى بكر بن مجاهد وغيرهم ، قرأ عليه بكر بن شاذان الواعظ والحسن ابن الفحام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السامرى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وعبد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الباقى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الحسن وطائفة سواهم ، توفى ببغداد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جمادى الأولى سنة ثمان وخمسين وثلاثمائة (358) هـ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2 / 606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607 ، وغاية النهاية 1 / 298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299 )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سعيد بن أوس بن ثابت = أبو زيد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سعيد بن أوس بن ثابت بن بشير بن أبى زيد ، أبو زيد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ولد سنة عشرين ومائة (120) هـ روى القراءة عن المفضل عن عاصم وعن أبى عمرو بن العلاء وغيرهما ، روى القراءة عنه خلف بن هشام البزار ومحمد بن يحيى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القطعى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حاتم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وآخرون ، توفى بالبصرة سنة خمس عشرة ومائتين (215) هـ . ( غاية النهاية 1 / 305 )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سعيد بن جبير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سعيد بن جبير بن هشام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الوالبى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مولاهم أبو محمد ، ويقال أبو عبد الله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التابعى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الجليل والإمام الكبير ، عرض على عبد الله بن عباس ، عرض عليه أبو عمرو بن العلاء والمنهال بن عمرو ، قتله الحجاج بواسط شهيداً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سنة خمس وتسعين (95) هـ . </w:t>
      </w:r>
    </w:p>
    <w:p w:rsidR="00CD2558" w:rsidRPr="00CD2558" w:rsidRDefault="00CD2558" w:rsidP="006F56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 : معرفة القراء 1 / 165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168 ، </w:t>
      </w:r>
      <w:r w:rsidR="006F56F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 النهاية 1 / 305 ، 306 )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br w:type="page"/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سعيد بن مسعدة = الأخفش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سعيد بن مسعدة أبو الحسن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البلخى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المجاشحى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بالولاء ، المعروف بالأخفش الأوسط ، أحد نحاة البصرة ، أخذ النحو عن سيبويه ، له " معانى القرآن " و"الاشتقاق " وغيرهما ، توفى سنة خمس عشرة ومائتين (215) هـ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 : إنباه الرواة 2 / 36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43 ، وبغية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 / 590 ، 591 )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سفيان بن سعيد بن مسروق = سفيان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الثورى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سفيان بن سعيد بن مسروق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الثورى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أبو عبد الله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أحد الأعلام ، ولد سنة سبع وتسعين (97) هـ على الصحيح ، روى القراءة عرضاً عن حمزة بن حبيب الزيات وروى عن عاصم والأعمش حروفاً ، روى الحروف عنه عبيد الله بن موسى ، توفى سنة إحدى وستين ومائة (161) هـ . ( غاية النهاية 1 / 308 )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سلامة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هارون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سلامة بن هارون أبو نصر البصرى ، قرأ على هارون بن موسى الأخفش وعامر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الموصلى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وقنبل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روى القراءة عنه عبد الله بن الحسين أبو أحمد وعلى ابن أحمد وغيرهما . ( ينظر : غاية النهاية 1 / 310 )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سليمان بن داود بن داود =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الهاشمى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سليمان بن داود بن داود بن على بن عبد الله بن عباس أبو أيوب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الهاشمى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ضابط مشهور ثقة ، روى القراءة عن إسماعيل بن جعفر ، روى القراءة عنه الحسين بن على بن حماد ومحمد بن عيسى بن إبراهيم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الأصبهانى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توفى سنة تسع عشر ومائتين (219) هـ . ( غاية النهاية 1 / 313 )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سليمان بن داود أبو الربيع =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الزهرانى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سليمان بن داود أبو الربيع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الزهرانى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البصرى ، روى القراءة عن جعفر بن سليمان وبريد بن عبد الواحد وغيرهما ، روى القراءة عنه محمد بن يحيى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القطعى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وعبد الله بن محمد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الزعفرانى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توفى سنة أربع وثلاثين ومائتين (234) هـ ( ينظر : غاية النهاية 1 / 313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314 )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سليمان بن محمد =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الطراوة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هـو سليمان بن محمد بن عبد الله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السبائي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المالقي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أبو الحسين ابن الطراوة ، أديب ، من كتاب الرسائل له شعر ، وله آراء في النحو تفرد بها ، تجول كثيراً في بلاد الأندلس ، من مؤلفاته " الترشيح " في النحو ، والمقدمات على كتاب سيبويه " ، توفى سنة ثمان وعشرين وخمسمائة (528) هـ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 : بغية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 / 602 , والأعلام 3 / 132 ) .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سليمان بن مسلم = ابن جماز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سليمان بن مسلم بن جماز أبو الربيع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المدنى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، قرأ على أبى جعفر بن يزيد بن القعقاع وشيبة بن نصاح ، ثم عرض على نافع ، أخذ عنه قتيبة بن مهران صاحب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الكسائى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وإسماعيل بن جعفر ، توفى بعد السبعين ومائة (170) هـ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293 ، وغاية النهاية 1  /315 )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سليمان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مهران = الأعمش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سليمان بن مهران الأعمش أبو محمد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الكاهلى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مولاهم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ولد سنة ستين (60) هـ ، أخذ القراءة عرضاً عن إبراهيم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النخعى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وزر بن حبيش وعاصم بن أبى النجود وغيرهم ، روى القراءة عنه عرضاً وسماعاً حمزة الزيات ومحمد بن أبى ليلى وغيرهما ، توفى سنة ثمان وأربعين ومائة (148) هـ . </w:t>
      </w:r>
    </w:p>
    <w:p w:rsidR="00CD2558" w:rsidRPr="00CD2558" w:rsidRDefault="00CD2558" w:rsidP="00CD2558">
      <w:pPr>
        <w:spacing w:line="44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1/ 214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219 ، وغاية النهاية 1 / 316 ، 317 ) . </w:t>
      </w:r>
    </w:p>
    <w:p w:rsidR="00CD2558" w:rsidRPr="00CD2558" w:rsidRDefault="00CD2558" w:rsidP="00CD2558">
      <w:pPr>
        <w:spacing w:line="44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سهل بن محمد بن عثمان = أبو حاتم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سهل بن محمد بن عثمان بن يزيد أبو حاتم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إمام البصرة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النحو والقراءة واللغة والعروض ، عرض على يعقوب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الحضرمى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وهو من جلة أصحابه ، روى القراءة عنه محمد بن سليمان المعروف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بالزردقى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الخليل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العنبرى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توفى سنة خمس وخمسين ومائتين (255) هـ ، وقيل سنة خمسين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435 ، 436 ، وغاية النهاية 1 / 320 ، 321 ) . 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شريح بن الحارث بن قيس = شريح القاضي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شريح بن الحارث بن قيس بن الجهم الكندي ، أبو أمية ، من أشهر القضاة الفقهاء في صدر الإسلام ، أصله من اليمن ، ولى قضاء الكوفة في زمن عمر وعثمان وعلى ومعاوية ، كان ثقة في الحديث مأموناً في القضاء ، له باع في الأدب والشعر ، وعمر طويلاً ومات بالكوفة سنة ثمان وسبعين (78 ) هـ  على خلاف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وفيات الأعيان 2 / 460 ـ 463 ، والأعلام 3 / 161 )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شريح بن يزيد = أبو حيوة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شريح بن يزيد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الحضرمى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الحمصى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والد حيوة بن شريح ، أخذ القراءة عن أبى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البهرسم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حدير بن معدان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الحضرمى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أخذ عنه ابنه أبو شريح ، وعمرو بن عثمان وآخرون ، صدوق عالم ، ذكره ابن حبان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الثقات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354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355 ، وغاية النهاية 1 / 325 )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شعبة بن عياش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شعبة بن عياش بن سالم أبو بكر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النهشلى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العلم ،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راوى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عن عاصم ، ولد سنة خمس وتسعين (95) هـ ، عرض القرآن على عاصم أكثر من مرة وعلى عطاء بن السائب وأسلم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المقرى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عرض عليه يعقوب الأعشى وعبد الحميد بن صالح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البرجمى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توفى سنة ثلاث وتسعين ومائة (193) هـ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280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287 ، وغاية النهاية 1 / 325 ) .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شعيب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الصريفينى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شعيب بن أيوب بن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رُزَيق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أبو بكر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الصُّرَيفينى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مقرئ ضابط موثوق عالم ، أخذ القراءة عرضاً وسماعاً عن يحيى بن آدم ، روى القراءة عنه محمد بن عمرو بن عون ، ويوسف بن يعقوب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الواسطى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وأحمد بن سعيد الضرير وغيرهم ، توفى سنة إحدى وستين ومائتين (261) هـ .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414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415 ، وغاية النهاية 1 / 327 ) .  </w:t>
      </w:r>
    </w:p>
    <w:p w:rsidR="00CD2558" w:rsidRP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شيبة بن نصاح </w:t>
      </w:r>
    </w:p>
    <w:p w:rsid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شيبة بن نصاح بن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سَرْجِِس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يعقوب ، الإمام أبو ميمونة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المدنى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، مولى أم المؤمنين أم سلمة ، قرأ على عبد الله بن عياش </w:t>
      </w:r>
      <w:proofErr w:type="spellStart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المخزومى</w:t>
      </w:r>
      <w:proofErr w:type="spellEnd"/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مقرئ المدينة ، قرأ عليه نافع وإسماعيل بن جعفر وسليمان بن جماز وغيرهم ، توفى سنة ثلاثين ومائة (130) هـ. ( ينظر معرفة القراء 1/182 </w:t>
      </w:r>
      <w:r w:rsidRP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184، وغاية النهاية 1/ 329 ، 330 ، وشذرات الذهب 1 / 177 ). </w:t>
      </w:r>
    </w:p>
    <w:p w:rsidR="00CD2558" w:rsidRPr="00CD2558" w:rsidRDefault="00CD2558" w:rsidP="00CD2558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CD2558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المراجع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والمصادر</w:t>
      </w:r>
      <w:proofErr w:type="gramEnd"/>
    </w:p>
    <w:p w:rsidR="00CD2558" w:rsidRDefault="006F56F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1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على بن يوسف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القفطى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إنباه الرواة على أنباء النحاة </w:t>
      </w:r>
      <w:r w:rsid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</w:t>
      </w:r>
    </w:p>
    <w:p w:rsidR="00CD2558" w:rsidRDefault="006F56F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2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محمد بن أحمد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الذهبى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معرفة القراء الكبار على الطبقات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والأعصار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تحقيق د/ طيار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آلتى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قولاج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_ استانبول </w:t>
      </w:r>
      <w:r w:rsid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تركيا </w:t>
      </w:r>
    </w:p>
    <w:p w:rsidR="00CD2558" w:rsidRPr="00250A64" w:rsidRDefault="006F56F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3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محمد بن يوسف بن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الجزرى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غاية النهاية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طبقات القراء , عنى بنشره ج </w:t>
      </w:r>
      <w:proofErr w:type="spellStart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برجستراسر</w:t>
      </w:r>
      <w:proofErr w:type="spellEnd"/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مكتبة ابن تيمية </w:t>
      </w:r>
      <w:r w:rsidR="00CD2558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CD2558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</w:p>
    <w:p w:rsidR="00CD2558" w:rsidRPr="00250A64" w:rsidRDefault="00CD2558" w:rsidP="00CD25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180E89" w:rsidRPr="00CD2558" w:rsidRDefault="00180E89" w:rsidP="00CD2558">
      <w:pPr>
        <w:spacing w:line="44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sectPr w:rsidR="00180E89" w:rsidRPr="00CD2558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88" w:rsidRDefault="00542D88" w:rsidP="007E0AB0">
      <w:pPr>
        <w:spacing w:after="0" w:line="240" w:lineRule="auto"/>
      </w:pPr>
      <w:r>
        <w:separator/>
      </w:r>
    </w:p>
  </w:endnote>
  <w:endnote w:type="continuationSeparator" w:id="0">
    <w:p w:rsidR="00542D88" w:rsidRDefault="00542D88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88" w:rsidRDefault="00542D88" w:rsidP="007E0AB0">
      <w:pPr>
        <w:spacing w:after="0" w:line="240" w:lineRule="auto"/>
      </w:pPr>
      <w:r>
        <w:separator/>
      </w:r>
    </w:p>
  </w:footnote>
  <w:footnote w:type="continuationSeparator" w:id="0">
    <w:p w:rsidR="00542D88" w:rsidRDefault="00542D88" w:rsidP="007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7CA4"/>
    <w:multiLevelType w:val="hybridMultilevel"/>
    <w:tmpl w:val="04B6278C"/>
    <w:lvl w:ilvl="0" w:tplc="9F9A50E8">
      <w:start w:val="1"/>
      <w:numFmt w:val="upperRoman"/>
      <w:lvlText w:val="%1"/>
      <w:lvlJc w:val="left"/>
      <w:pPr>
        <w:ind w:left="936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180E89"/>
    <w:rsid w:val="00321E22"/>
    <w:rsid w:val="00542D88"/>
    <w:rsid w:val="006F56F8"/>
    <w:rsid w:val="007E0AB0"/>
    <w:rsid w:val="00AA0FE1"/>
    <w:rsid w:val="00BD637D"/>
    <w:rsid w:val="00C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180E89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8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180E89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8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2</cp:revision>
  <dcterms:created xsi:type="dcterms:W3CDTF">2013-05-17T21:26:00Z</dcterms:created>
  <dcterms:modified xsi:type="dcterms:W3CDTF">2013-05-31T15:31:00Z</dcterms:modified>
</cp:coreProperties>
</file>