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81" w:rsidRDefault="00BC3881" w:rsidP="00BC3881">
      <w:pPr>
        <w:spacing w:after="200" w:line="276" w:lineRule="auto"/>
        <w:jc w:val="center"/>
        <w:rPr>
          <w:rFonts w:asciiTheme="majorBidi" w:eastAsia="Calibri" w:hAnsiTheme="majorBidi" w:cstheme="majorBidi" w:hint="cs"/>
          <w:b/>
          <w:bCs/>
          <w:sz w:val="48"/>
          <w:szCs w:val="48"/>
          <w:rtl/>
          <w:lang w:bidi="ar-SA"/>
        </w:rPr>
      </w:pPr>
      <w:r w:rsidRPr="00BC3881">
        <w:rPr>
          <w:rFonts w:asciiTheme="majorBidi" w:eastAsia="Calibri" w:hAnsiTheme="majorBidi" w:cstheme="majorBidi"/>
          <w:b/>
          <w:bCs/>
          <w:sz w:val="48"/>
          <w:szCs w:val="48"/>
          <w:rtl/>
          <w:lang w:bidi="ar-SA"/>
        </w:rPr>
        <w:t>القراءات الشاذة عند الإمام الطبري وابن مجاهد وأبي جعفر النحاس</w:t>
      </w:r>
    </w:p>
    <w:p w:rsidR="00BC3881" w:rsidRPr="00F7753E" w:rsidRDefault="00BC3881" w:rsidP="00BC3881">
      <w:pPr>
        <w:jc w:val="lowKashida"/>
        <w:rPr>
          <w:rFonts w:asciiTheme="majorBidi" w:hAnsiTheme="majorBidi" w:cstheme="majorBidi" w:hint="cs"/>
          <w:b/>
          <w:bCs/>
          <w:sz w:val="18"/>
          <w:szCs w:val="18"/>
          <w:rtl/>
        </w:rPr>
      </w:pPr>
    </w:p>
    <w:p w:rsidR="00BC3881" w:rsidRPr="00F7753E" w:rsidRDefault="00BC3881" w:rsidP="00BC3881">
      <w:pPr>
        <w:jc w:val="lowKashida"/>
        <w:rPr>
          <w:rFonts w:asciiTheme="majorBidi" w:hAnsiTheme="majorBidi" w:cstheme="majorBidi" w:hint="cs"/>
          <w:b/>
          <w:bCs/>
          <w:sz w:val="18"/>
          <w:szCs w:val="18"/>
          <w:rtl/>
        </w:rPr>
      </w:pPr>
    </w:p>
    <w:p w:rsidR="00BC3881" w:rsidRPr="00F7753E" w:rsidRDefault="00BC3881" w:rsidP="00BC3881">
      <w:pPr>
        <w:jc w:val="center"/>
        <w:rPr>
          <w:rFonts w:asciiTheme="majorBidi" w:eastAsia="Calibri" w:hAnsiTheme="majorBidi" w:cstheme="majorBidi"/>
          <w:sz w:val="18"/>
          <w:szCs w:val="18"/>
          <w:rtl/>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rPr>
        <w:t>القراءات الشاذه</w:t>
      </w:r>
    </w:p>
    <w:p w:rsidR="00BC3881" w:rsidRPr="00426F7E" w:rsidRDefault="00BC3881" w:rsidP="00BC3881">
      <w:pPr>
        <w:jc w:val="center"/>
        <w:rPr>
          <w:rFonts w:asciiTheme="majorBidi" w:hAnsiTheme="majorBidi" w:cstheme="majorBidi"/>
          <w:sz w:val="18"/>
          <w:szCs w:val="18"/>
        </w:rPr>
      </w:pPr>
      <w:r w:rsidRPr="00426F7E">
        <w:rPr>
          <w:rFonts w:asciiTheme="majorBidi" w:hAnsiTheme="majorBidi" w:cstheme="majorBidi"/>
          <w:sz w:val="18"/>
          <w:szCs w:val="18"/>
          <w:rtl/>
        </w:rPr>
        <w:t>إعداد / أحمد محمد سمير</w:t>
      </w:r>
    </w:p>
    <w:p w:rsidR="00BC3881" w:rsidRPr="00426F7E" w:rsidRDefault="00BC3881" w:rsidP="00BC3881">
      <w:pPr>
        <w:jc w:val="center"/>
        <w:rPr>
          <w:rFonts w:asciiTheme="majorBidi" w:hAnsiTheme="majorBidi" w:cstheme="majorBidi"/>
          <w:sz w:val="18"/>
          <w:szCs w:val="18"/>
        </w:rPr>
      </w:pPr>
      <w:r w:rsidRPr="00426F7E">
        <w:rPr>
          <w:rFonts w:asciiTheme="majorBidi" w:hAnsiTheme="majorBidi" w:cstheme="majorBidi"/>
          <w:sz w:val="18"/>
          <w:szCs w:val="18"/>
          <w:rtl/>
        </w:rPr>
        <w:t>قسم الدعوة وأصول الدين</w:t>
      </w:r>
    </w:p>
    <w:p w:rsidR="00BC3881" w:rsidRPr="00426F7E" w:rsidRDefault="00BC3881" w:rsidP="00BC3881">
      <w:pPr>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BC3881" w:rsidRPr="00426F7E" w:rsidRDefault="00BC3881" w:rsidP="00BC3881">
      <w:pPr>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BC3881" w:rsidRDefault="00BC3881" w:rsidP="00BC3881">
      <w:pPr>
        <w:tabs>
          <w:tab w:val="left" w:pos="4050"/>
        </w:tabs>
        <w:jc w:val="center"/>
        <w:rPr>
          <w:rFonts w:asciiTheme="majorBidi" w:hAnsiTheme="majorBidi" w:cstheme="majorBidi"/>
          <w:b/>
          <w:bCs/>
          <w:sz w:val="18"/>
          <w:szCs w:val="18"/>
          <w:rtl/>
        </w:rPr>
      </w:pPr>
      <w:hyperlink r:id="rId5" w:history="1">
        <w:r w:rsidRPr="00DE0243">
          <w:rPr>
            <w:rStyle w:val="Hyperlink"/>
            <w:rFonts w:asciiTheme="majorBidi" w:hAnsiTheme="majorBidi" w:cstheme="majorBidi"/>
            <w:b/>
            <w:bCs/>
            <w:sz w:val="18"/>
            <w:szCs w:val="18"/>
          </w:rPr>
          <w:t>Ahmedmsamir54@gmail.com</w:t>
        </w:r>
      </w:hyperlink>
    </w:p>
    <w:p w:rsidR="00BC3881" w:rsidRPr="00426F7E" w:rsidRDefault="00BC3881" w:rsidP="00BC3881">
      <w:pPr>
        <w:tabs>
          <w:tab w:val="left" w:pos="4050"/>
        </w:tabs>
        <w:jc w:val="center"/>
        <w:rPr>
          <w:rFonts w:asciiTheme="majorBidi" w:hAnsiTheme="majorBidi" w:cstheme="majorBidi"/>
          <w:b/>
          <w:bCs/>
          <w:sz w:val="18"/>
          <w:szCs w:val="18"/>
        </w:rPr>
      </w:pPr>
    </w:p>
    <w:p w:rsidR="00BC3881" w:rsidRDefault="00BC3881" w:rsidP="00BC3881">
      <w:pPr>
        <w:jc w:val="center"/>
        <w:rPr>
          <w:rFonts w:asciiTheme="majorBidi" w:hAnsiTheme="majorBidi" w:cstheme="majorBidi"/>
          <w:b/>
          <w:bCs/>
          <w:sz w:val="18"/>
          <w:szCs w:val="18"/>
          <w:rtl/>
        </w:rPr>
        <w:sectPr w:rsidR="00BC3881" w:rsidSect="00BC3881">
          <w:pgSz w:w="11906" w:h="16838"/>
          <w:pgMar w:top="851" w:right="707" w:bottom="709" w:left="1276" w:header="708" w:footer="708" w:gutter="0"/>
          <w:cols w:space="708"/>
          <w:bidi/>
          <w:rtlGutter/>
          <w:docGrid w:linePitch="360"/>
        </w:sectPr>
      </w:pPr>
    </w:p>
    <w:p w:rsidR="00BC3881" w:rsidRPr="00BC3881" w:rsidRDefault="00BC3881" w:rsidP="00BC3881">
      <w:pPr>
        <w:jc w:val="center"/>
        <w:rPr>
          <w:rFonts w:asciiTheme="majorBidi" w:eastAsia="Calibri" w:hAnsiTheme="majorBidi" w:cstheme="majorBidi" w:hint="cs"/>
          <w:b/>
          <w:bCs/>
          <w:sz w:val="18"/>
          <w:szCs w:val="18"/>
          <w:rtl/>
          <w:lang w:bidi="ar-SA"/>
        </w:rPr>
      </w:pPr>
      <w:r w:rsidRPr="00BC3881">
        <w:rPr>
          <w:rFonts w:asciiTheme="majorBidi" w:hAnsiTheme="majorBidi" w:cstheme="majorBidi"/>
          <w:b/>
          <w:bCs/>
          <w:sz w:val="18"/>
          <w:szCs w:val="18"/>
          <w:rtl/>
        </w:rPr>
        <w:lastRenderedPageBreak/>
        <w:t xml:space="preserve">الخلاصة – هذا البحث يبحث فى </w:t>
      </w:r>
      <w:r w:rsidRPr="00BC3881">
        <w:rPr>
          <w:rFonts w:asciiTheme="majorBidi" w:eastAsia="Calibri" w:hAnsiTheme="majorBidi" w:cstheme="majorBidi"/>
          <w:b/>
          <w:bCs/>
          <w:sz w:val="18"/>
          <w:szCs w:val="18"/>
          <w:rtl/>
          <w:lang w:bidi="ar-SA"/>
        </w:rPr>
        <w:t>القراءات الشاذة عند الإمام الطبري وابن مجاهد وأبي جعفر النحاس</w:t>
      </w:r>
    </w:p>
    <w:p w:rsidR="00BC3881" w:rsidRPr="00BC3881" w:rsidRDefault="00BC3881" w:rsidP="00BC3881">
      <w:pPr>
        <w:rPr>
          <w:rFonts w:asciiTheme="majorBidi" w:eastAsia="Calibri" w:hAnsiTheme="majorBidi" w:cstheme="majorBidi"/>
          <w:b/>
          <w:bCs/>
          <w:sz w:val="18"/>
          <w:szCs w:val="18"/>
          <w:rtl/>
          <w:lang w:bidi="ar-SA"/>
        </w:rPr>
      </w:pPr>
    </w:p>
    <w:p w:rsidR="00BC3881" w:rsidRPr="00BC3881" w:rsidRDefault="00BC3881" w:rsidP="00BC3881">
      <w:pPr>
        <w:spacing w:before="60"/>
        <w:rPr>
          <w:rFonts w:asciiTheme="majorBidi" w:eastAsia="Calibri" w:hAnsiTheme="majorBidi" w:cstheme="majorBidi"/>
          <w:b/>
          <w:bCs/>
          <w:sz w:val="18"/>
          <w:szCs w:val="18"/>
          <w:rtl/>
        </w:rPr>
      </w:pPr>
      <w:r w:rsidRPr="00BC3881">
        <w:rPr>
          <w:rFonts w:asciiTheme="majorBidi" w:eastAsia="Calibri" w:hAnsiTheme="majorBidi" w:cstheme="majorBidi"/>
          <w:b/>
          <w:bCs/>
          <w:sz w:val="18"/>
          <w:szCs w:val="18"/>
          <w:rtl/>
        </w:rPr>
        <w:t xml:space="preserve">الكلمات المفتاحية – </w:t>
      </w:r>
      <w:r w:rsidRPr="00BC3881">
        <w:rPr>
          <w:rFonts w:asciiTheme="majorBidi" w:eastAsia="Calibri" w:hAnsiTheme="majorBidi" w:cstheme="majorBidi" w:hint="cs"/>
          <w:b/>
          <w:bCs/>
          <w:sz w:val="18"/>
          <w:szCs w:val="18"/>
          <w:rtl/>
        </w:rPr>
        <w:t>الامام، الطبرى، جعفر</w:t>
      </w:r>
    </w:p>
    <w:p w:rsidR="00BC3881" w:rsidRPr="00BC3881" w:rsidRDefault="00BC3881" w:rsidP="00BC3881">
      <w:pPr>
        <w:numPr>
          <w:ilvl w:val="0"/>
          <w:numId w:val="2"/>
        </w:numPr>
        <w:spacing w:before="60"/>
        <w:ind w:left="643" w:hanging="90"/>
        <w:jc w:val="center"/>
        <w:rPr>
          <w:rFonts w:asciiTheme="majorBidi" w:hAnsiTheme="majorBidi" w:cstheme="majorBidi"/>
          <w:b/>
          <w:bCs/>
          <w:sz w:val="18"/>
          <w:szCs w:val="18"/>
          <w:rtl/>
        </w:rPr>
      </w:pPr>
      <w:r w:rsidRPr="00BC3881">
        <w:rPr>
          <w:rFonts w:asciiTheme="majorBidi" w:hAnsiTheme="majorBidi" w:cstheme="majorBidi"/>
          <w:b/>
          <w:bCs/>
          <w:sz w:val="18"/>
          <w:szCs w:val="18"/>
          <w:rtl/>
        </w:rPr>
        <w:t>.المقدمة</w:t>
      </w:r>
    </w:p>
    <w:p w:rsidR="00BC3881" w:rsidRPr="00BC3881" w:rsidRDefault="00BC3881" w:rsidP="00BC3881">
      <w:pPr>
        <w:jc w:val="center"/>
        <w:rPr>
          <w:rFonts w:asciiTheme="majorBidi" w:eastAsia="Calibri" w:hAnsiTheme="majorBidi" w:cstheme="majorBidi" w:hint="cs"/>
          <w:b/>
          <w:bCs/>
          <w:sz w:val="18"/>
          <w:szCs w:val="18"/>
          <w:rtl/>
          <w:lang w:bidi="ar-SA"/>
        </w:rPr>
      </w:pPr>
      <w:r w:rsidRPr="00BC3881">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BC3881">
        <w:rPr>
          <w:rFonts w:asciiTheme="majorBidi" w:eastAsia="Calibri" w:hAnsiTheme="majorBidi" w:cstheme="majorBidi"/>
          <w:b/>
          <w:bCs/>
          <w:sz w:val="18"/>
          <w:szCs w:val="18"/>
          <w:rtl/>
          <w:lang w:bidi="ar-SA"/>
        </w:rPr>
        <w:t>القراءات الشاذة عند الإمام الطبري وابن مجاهد وأبي جعفر النحاس</w:t>
      </w:r>
    </w:p>
    <w:p w:rsidR="00BC3881" w:rsidRPr="00BC3881" w:rsidRDefault="00BC3881" w:rsidP="00BC3881">
      <w:pPr>
        <w:spacing w:before="60"/>
        <w:rPr>
          <w:rFonts w:asciiTheme="majorBidi" w:hAnsiTheme="majorBidi" w:cstheme="majorBidi"/>
          <w:b/>
          <w:bCs/>
          <w:sz w:val="18"/>
          <w:szCs w:val="18"/>
          <w:rtl/>
          <w:lang w:bidi="ar-SA"/>
        </w:rPr>
      </w:pPr>
    </w:p>
    <w:p w:rsidR="00BC3881" w:rsidRPr="00BC3881" w:rsidRDefault="00BC3881" w:rsidP="00BC3881">
      <w:pPr>
        <w:numPr>
          <w:ilvl w:val="0"/>
          <w:numId w:val="3"/>
        </w:numPr>
        <w:ind w:left="733" w:hanging="90"/>
        <w:jc w:val="center"/>
        <w:rPr>
          <w:rFonts w:asciiTheme="majorBidi" w:hAnsiTheme="majorBidi" w:cstheme="majorBidi" w:hint="cs"/>
          <w:b/>
          <w:bCs/>
          <w:sz w:val="18"/>
          <w:szCs w:val="18"/>
          <w:rtl/>
        </w:rPr>
      </w:pPr>
      <w:r w:rsidRPr="00BC3881">
        <w:rPr>
          <w:rFonts w:asciiTheme="majorBidi" w:hAnsiTheme="majorBidi" w:cstheme="majorBidi"/>
          <w:b/>
          <w:bCs/>
          <w:sz w:val="18"/>
          <w:szCs w:val="18"/>
          <w:rtl/>
        </w:rPr>
        <w:t>.عنوان المقال</w:t>
      </w:r>
    </w:p>
    <w:p w:rsidR="00BC3881" w:rsidRPr="00BC3881" w:rsidRDefault="00BC3881" w:rsidP="00BC3881">
      <w:pPr>
        <w:rPr>
          <w:rFonts w:ascii="Simplified Arabic" w:hAnsi="Simplified Arabic" w:cs="AL-Hotham" w:hint="cs"/>
          <w:b/>
          <w:bCs/>
          <w:sz w:val="18"/>
          <w:szCs w:val="18"/>
          <w:rtl/>
        </w:rPr>
      </w:pPr>
      <w:r w:rsidRPr="00BC3881">
        <w:rPr>
          <w:rFonts w:ascii="Simplified Arabic" w:hAnsi="Simplified Arabic" w:cs="AL-Hotham"/>
          <w:b/>
          <w:bCs/>
          <w:sz w:val="18"/>
          <w:szCs w:val="18"/>
          <w:rtl/>
          <w:lang w:bidi="ar-SA"/>
        </w:rPr>
        <w:t>القراءات الشاذة عند الإمام الطبري</w:t>
      </w:r>
      <w:r w:rsidRPr="00BC3881">
        <w:rPr>
          <w:rFonts w:ascii="Simplified Arabic" w:hAnsi="Simplified Arabic" w:cs="AL-Hotham" w:hint="cs"/>
          <w:b/>
          <w:bCs/>
          <w:sz w:val="18"/>
          <w:szCs w:val="18"/>
          <w:rtl/>
          <w:lang w:bidi="ar-SA"/>
        </w:rPr>
        <w:t>:</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وهي الحروف المخالفة لرسم عثمان، والقراءات التي تخالف الإجماع، والقراءات الأحادية.</w:t>
      </w:r>
    </w:p>
    <w:p w:rsidR="00BC3881" w:rsidRPr="00BC3881" w:rsidRDefault="00BC3881" w:rsidP="00BC3881">
      <w:pPr>
        <w:pStyle w:val="NormalWeb"/>
        <w:bidi/>
        <w:spacing w:after="0" w:afterAutospacing="0"/>
        <w:jc w:val="lowKashida"/>
        <w:rPr>
          <w:rFonts w:ascii="Simplified Arabic" w:hAnsi="Simplified Arabic" w:cs="AL-Hotham"/>
          <w:b/>
          <w:bCs/>
          <w:sz w:val="18"/>
          <w:szCs w:val="18"/>
          <w:rtl/>
        </w:rPr>
      </w:pPr>
      <w:r w:rsidRPr="00BC3881">
        <w:rPr>
          <w:rFonts w:ascii="Simplified Arabic" w:hAnsi="Simplified Arabic" w:cs="AL-Hotham"/>
          <w:b/>
          <w:bCs/>
          <w:sz w:val="18"/>
          <w:szCs w:val="18"/>
          <w:rtl/>
        </w:rPr>
        <w:t>أولًا: الحروف المخالفة:</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 xml:space="preserve">وهي كل قراءة مروية عن النبي </w:t>
      </w:r>
      <w:r w:rsidRPr="00BC3881">
        <w:rPr>
          <w:rFonts w:ascii="AGA Arabesque" w:hAnsi="AGA Arabesque" w:cs="Simplified Arabic"/>
          <w:b/>
          <w:bCs/>
          <w:position w:val="-4"/>
          <w:sz w:val="18"/>
          <w:szCs w:val="18"/>
        </w:rPr>
        <w:t></w:t>
      </w:r>
      <w:r w:rsidRPr="00BC3881">
        <w:rPr>
          <w:rFonts w:ascii="Simplified Arabic" w:hAnsi="Simplified Arabic" w:cs="AL-Hotham"/>
          <w:b/>
          <w:bCs/>
          <w:sz w:val="18"/>
          <w:szCs w:val="18"/>
          <w:rtl/>
        </w:rPr>
        <w:t xml:space="preserve"> أو عن أحد من أصحابه </w:t>
      </w:r>
      <w:r w:rsidRPr="00BC3881">
        <w:rPr>
          <w:rFonts w:cs="SC_ALYERMOOK" w:hint="cs"/>
          <w:b/>
          <w:bCs/>
          <w:position w:val="-4"/>
          <w:sz w:val="18"/>
          <w:szCs w:val="18"/>
          <w:rtl/>
        </w:rPr>
        <w:t>}</w:t>
      </w:r>
      <w:r w:rsidRPr="00BC3881">
        <w:rPr>
          <w:rFonts w:ascii="Simplified Arabic" w:hAnsi="Simplified Arabic" w:cs="AL-Hotham"/>
          <w:b/>
          <w:bCs/>
          <w:sz w:val="18"/>
          <w:szCs w:val="18"/>
          <w:rtl/>
        </w:rPr>
        <w:t xml:space="preserve"> رواية آحاد، وتخالف في رسمها أحدَ المصاحف العثمانية. وأبو جعفر الطبري هو أول مَن وجدناه يطلق عليها مصطلح "الشذوذ في غمرة توجيهه الأُمة إلى المشهور من قراءات القرآن الكريم". وهي قراءات لا تجوز الصلاة بها عنده أبدًا؛ لماذا؟ وذلك لمخالفتها مصاحف المسلمين. فقِراءة ابن مسعود: "وإن كاد مكرهم"</w:t>
      </w:r>
      <w:r w:rsidRPr="00BC3881">
        <w:rPr>
          <w:rFonts w:ascii="Simplified Arabic" w:hAnsi="Simplified Arabic" w:cs="AL-Hotham" w:hint="cs"/>
          <w:b/>
          <w:bCs/>
          <w:sz w:val="18"/>
          <w:szCs w:val="18"/>
          <w:rtl/>
        </w:rPr>
        <w:t xml:space="preserve"> </w:t>
      </w:r>
      <w:r w:rsidRPr="00BC3881">
        <w:rPr>
          <w:rFonts w:ascii="Simplified Arabic" w:hAnsi="Simplified Arabic" w:cs="AL-Hotham"/>
          <w:b/>
          <w:bCs/>
          <w:sz w:val="18"/>
          <w:szCs w:val="18"/>
          <w:rtl/>
        </w:rPr>
        <w:t xml:space="preserve">بالدال شاذة، لا تجوز القراءة بها، وقراءة ابن عباس </w:t>
      </w:r>
      <w:r w:rsidRPr="00BC3881">
        <w:rPr>
          <w:rFonts w:cs="SC_ALYERMOOK" w:hint="cs"/>
          <w:b/>
          <w:bCs/>
          <w:position w:val="-4"/>
          <w:sz w:val="18"/>
          <w:szCs w:val="18"/>
          <w:rtl/>
        </w:rPr>
        <w:t>&gt;</w:t>
      </w:r>
      <w:r w:rsidRPr="00BC3881">
        <w:rPr>
          <w:rFonts w:ascii="Simplified Arabic" w:hAnsi="Simplified Arabic" w:cs="AL-Hotham"/>
          <w:b/>
          <w:bCs/>
          <w:sz w:val="18"/>
          <w:szCs w:val="18"/>
          <w:rtl/>
        </w:rPr>
        <w:t>: "هل أنتم مُطْلِعون</w:t>
      </w:r>
      <w:r w:rsidRPr="00BC3881">
        <w:rPr>
          <w:rFonts w:ascii="Simplified Arabic" w:hAnsi="Simplified Arabic" w:cs="AL-Hotham" w:hint="cs"/>
          <w:b/>
          <w:bCs/>
          <w:sz w:val="18"/>
          <w:szCs w:val="18"/>
          <w:rtl/>
        </w:rPr>
        <w:t>ِ</w:t>
      </w:r>
      <w:r w:rsidRPr="00BC3881">
        <w:rPr>
          <w:rFonts w:ascii="Simplified Arabic" w:hAnsi="Simplified Arabic" w:cs="AL-Hotham"/>
          <w:b/>
          <w:bCs/>
          <w:sz w:val="18"/>
          <w:szCs w:val="18"/>
          <w:rtl/>
        </w:rPr>
        <w:t>ي" من شواذ الحروف.</w:t>
      </w:r>
    </w:p>
    <w:p w:rsidR="00BC3881" w:rsidRPr="00BC3881" w:rsidRDefault="00BC3881" w:rsidP="00BC3881">
      <w:pPr>
        <w:jc w:val="lowKashida"/>
        <w:rPr>
          <w:rFonts w:ascii="Simplified Arabic" w:hAnsi="Simplified Arabic" w:cs="AL-Hotham" w:hint="cs"/>
          <w:b/>
          <w:bCs/>
          <w:sz w:val="18"/>
          <w:szCs w:val="18"/>
          <w:rtl/>
        </w:rPr>
      </w:pPr>
      <w:r w:rsidRPr="00BC3881">
        <w:rPr>
          <w:rFonts w:ascii="Simplified Arabic" w:hAnsi="Simplified Arabic" w:cs="AL-Hotham"/>
          <w:b/>
          <w:bCs/>
          <w:sz w:val="18"/>
          <w:szCs w:val="18"/>
          <w:rtl/>
        </w:rPr>
        <w:t>وهذه الحروف ليست قراءاتٍ عند الإمام الطبري، إلا إذا تأكد من سلامة سندها، فقراءة ابن عباس: "لا تقولوا راعونا" [البقرة: 104] بزيادة الواو غير مقبولة عنده؛ لأنه لا يعلم ذلك صحيحًا من الوجه الذي تصح به الأخبار، فهو يشكك كثيرًا بهذه الأحرف. وفي هذا دَلالة على أن الأحرف المخالفة لم تكن جميعًا من الأحرف السبعة كما بينَّا</w:t>
      </w:r>
      <w:r w:rsidRPr="00BC3881">
        <w:rPr>
          <w:rFonts w:ascii="Simplified Arabic" w:hAnsi="Simplified Arabic" w:cs="AL-Hotham" w:hint="cs"/>
          <w:b/>
          <w:bCs/>
          <w:sz w:val="18"/>
          <w:szCs w:val="18"/>
          <w:rtl/>
        </w:rPr>
        <w:t>.</w:t>
      </w:r>
    </w:p>
    <w:p w:rsidR="00BC3881" w:rsidRPr="00BC3881" w:rsidRDefault="00BC3881" w:rsidP="00BC3881">
      <w:pPr>
        <w:pStyle w:val="NormalWeb"/>
        <w:bidi/>
        <w:spacing w:after="0" w:afterAutospacing="0"/>
        <w:jc w:val="lowKashida"/>
        <w:rPr>
          <w:rFonts w:ascii="Simplified Arabic" w:hAnsi="Simplified Arabic" w:cs="AL-Hotham"/>
          <w:b/>
          <w:bCs/>
          <w:sz w:val="18"/>
          <w:szCs w:val="18"/>
          <w:rtl/>
        </w:rPr>
      </w:pPr>
      <w:r w:rsidRPr="00BC3881">
        <w:rPr>
          <w:rFonts w:ascii="Simplified Arabic" w:hAnsi="Simplified Arabic" w:cs="AL-Hotham"/>
          <w:b/>
          <w:bCs/>
          <w:sz w:val="18"/>
          <w:szCs w:val="18"/>
          <w:rtl/>
        </w:rPr>
        <w:t>ثانيًا: القراءات المخالفة للإجماع:</w:t>
      </w:r>
    </w:p>
    <w:p w:rsidR="00BC3881" w:rsidRPr="00BC3881" w:rsidRDefault="00BC3881" w:rsidP="00BC3881">
      <w:pPr>
        <w:jc w:val="both"/>
        <w:rPr>
          <w:rFonts w:ascii="Simplified Arabic" w:hAnsi="Simplified Arabic" w:cs="AL-Hotham"/>
          <w:b/>
          <w:bCs/>
          <w:sz w:val="18"/>
          <w:szCs w:val="18"/>
          <w:rtl/>
        </w:rPr>
      </w:pPr>
      <w:r w:rsidRPr="00BC3881">
        <w:rPr>
          <w:rFonts w:ascii="Simplified Arabic" w:hAnsi="Simplified Arabic" w:cs="AL-Hotham"/>
          <w:b/>
          <w:bCs/>
          <w:sz w:val="18"/>
          <w:szCs w:val="18"/>
          <w:rtl/>
        </w:rPr>
        <w:t xml:space="preserve">وهي كل قراءة انفرد بنقلها قراء بعض الأمصار، من ذلك قراءة بعض الكوفيين: </w:t>
      </w:r>
      <w:r w:rsidRPr="00BC3881">
        <w:rPr>
          <w:rFonts w:ascii="Simplified Arabic" w:hAnsi="Simplified Arabic" w:cs="DecoType Thuluth"/>
          <w:b/>
          <w:bCs/>
          <w:sz w:val="18"/>
          <w:szCs w:val="18"/>
          <w:rtl/>
        </w:rPr>
        <w:t>{</w:t>
      </w:r>
      <w:r w:rsidRPr="00BC3881">
        <w:rPr>
          <w:rFonts w:ascii="QCF_P048" w:hAnsi="QCF_P048" w:cs="QCF_P048"/>
          <w:b/>
          <w:bCs/>
          <w:sz w:val="18"/>
          <w:szCs w:val="18"/>
          <w:rtl/>
        </w:rPr>
        <w:t>ﯛ ﯜ ﯝ ﯞ ﯟ ﯠ ﯡ</w:t>
      </w:r>
      <w:r w:rsidRPr="00BC3881">
        <w:rPr>
          <w:rFonts w:ascii="QCF_P048" w:hAnsi="QCF_P048" w:cs="DecoType Thuluth"/>
          <w:b/>
          <w:bCs/>
          <w:sz w:val="18"/>
          <w:szCs w:val="18"/>
          <w:rtl/>
        </w:rPr>
        <w:t>}</w:t>
      </w:r>
      <w:r w:rsidRPr="00BC3881">
        <w:rPr>
          <w:rFonts w:ascii="Simplified Arabic" w:hAnsi="Simplified Arabic" w:cs="AL-Hotham"/>
          <w:b/>
          <w:bCs/>
          <w:sz w:val="18"/>
          <w:szCs w:val="18"/>
          <w:rtl/>
        </w:rPr>
        <w:t xml:space="preserve"> [البقرة: 282] بنصب: </w:t>
      </w:r>
      <w:r w:rsidRPr="00BC3881">
        <w:rPr>
          <w:rFonts w:ascii="Simplified Arabic" w:hAnsi="Simplified Arabic" w:cs="DecoType Thuluth"/>
          <w:b/>
          <w:bCs/>
          <w:sz w:val="18"/>
          <w:szCs w:val="18"/>
          <w:rtl/>
        </w:rPr>
        <w:t>{</w:t>
      </w:r>
      <w:r w:rsidRPr="00BC3881">
        <w:rPr>
          <w:rFonts w:ascii="QCF_P048" w:hAnsi="QCF_P048" w:cs="QCF_P048"/>
          <w:b/>
          <w:bCs/>
          <w:sz w:val="18"/>
          <w:szCs w:val="18"/>
          <w:rtl/>
        </w:rPr>
        <w:t>ﯞ</w:t>
      </w:r>
      <w:r w:rsidRPr="00BC3881">
        <w:rPr>
          <w:rFonts w:ascii="Simplified Arabic" w:hAnsi="Simplified Arabic" w:cs="DecoType Thuluth"/>
          <w:b/>
          <w:bCs/>
          <w:sz w:val="18"/>
          <w:szCs w:val="18"/>
          <w:rtl/>
        </w:rPr>
        <w:t>}</w:t>
      </w:r>
      <w:r w:rsidRPr="00BC3881">
        <w:rPr>
          <w:rFonts w:ascii="Simplified Arabic" w:hAnsi="Simplified Arabic" w:cs="AL-Hotham"/>
          <w:b/>
          <w:bCs/>
          <w:sz w:val="18"/>
          <w:szCs w:val="18"/>
          <w:rtl/>
        </w:rPr>
        <w:t xml:space="preserve"> فهذه قراءة شاذة في نظره، لا تجوز القراءة بها عنده؛ لماذا؟ لإجماع القراء على الرفع، وقراءة النصب هذه لعاصم، وهي قراءة متواترة، فتنبه.</w:t>
      </w:r>
    </w:p>
    <w:p w:rsidR="00BC3881" w:rsidRPr="00BC3881" w:rsidRDefault="00BC3881" w:rsidP="00BC3881">
      <w:pPr>
        <w:jc w:val="both"/>
        <w:rPr>
          <w:rFonts w:ascii="Simplified Arabic" w:hAnsi="Simplified Arabic" w:cs="AL-Hotham"/>
          <w:b/>
          <w:bCs/>
          <w:sz w:val="18"/>
          <w:szCs w:val="18"/>
          <w:rtl/>
        </w:rPr>
      </w:pPr>
      <w:r w:rsidRPr="00BC3881">
        <w:rPr>
          <w:rFonts w:ascii="Simplified Arabic" w:hAnsi="Simplified Arabic" w:cs="AL-Hotham"/>
          <w:b/>
          <w:bCs/>
          <w:sz w:val="18"/>
          <w:szCs w:val="18"/>
          <w:rtl/>
        </w:rPr>
        <w:t xml:space="preserve">ومن ذلك أيضًا قراءة بعض المَكيين والبصريين: "وما يشعركم إنها إذا جاءت لا يؤمنون" بكسر "أنَّ" فبَدَلَ أن يقول: </w:t>
      </w:r>
      <w:r w:rsidRPr="00BC3881">
        <w:rPr>
          <w:rFonts w:ascii="Simplified Arabic" w:hAnsi="Simplified Arabic" w:cs="DecoType Thuluth"/>
          <w:b/>
          <w:bCs/>
          <w:sz w:val="18"/>
          <w:szCs w:val="18"/>
          <w:rtl/>
        </w:rPr>
        <w:t>{</w:t>
      </w:r>
      <w:r w:rsidRPr="00BC3881">
        <w:rPr>
          <w:rFonts w:ascii="QCF_P141" w:hAnsi="QCF_P141" w:cs="QCF_P141"/>
          <w:b/>
          <w:bCs/>
          <w:sz w:val="18"/>
          <w:szCs w:val="18"/>
          <w:rtl/>
        </w:rPr>
        <w:t>ﯸ ﯹ ﯺ ﯻ ﯼ ﯽ ﯾ</w:t>
      </w:r>
      <w:r w:rsidRPr="00BC3881">
        <w:rPr>
          <w:rFonts w:ascii="QCF_P141" w:hAnsi="QCF_P141" w:cs="DecoType Thuluth"/>
          <w:b/>
          <w:bCs/>
          <w:sz w:val="18"/>
          <w:szCs w:val="18"/>
          <w:rtl/>
        </w:rPr>
        <w:t>}</w:t>
      </w:r>
      <w:r w:rsidRPr="00BC3881">
        <w:rPr>
          <w:rFonts w:ascii="Simplified Arabic" w:hAnsi="Simplified Arabic" w:cs="AL-Hotham"/>
          <w:b/>
          <w:bCs/>
          <w:sz w:val="18"/>
          <w:szCs w:val="18"/>
          <w:rtl/>
        </w:rPr>
        <w:t xml:space="preserve"> [الأنعام: 109] قال: "وما يشعركم إِنَّها إذا جاءت لا يؤمنون" فهي شاذة خارجة عما عليه قراءة الأمصار، وكفَى بخلاف جميعهم دليلًا على ذهابها وشذوذها، ولكن هذه قراءة متواترة، فقراءة الكسر هذه لابن كثير، وابن عامر وأبي عمرو وخَلَف، وهي قراءة متواترة.</w:t>
      </w:r>
    </w:p>
    <w:p w:rsidR="00BC3881" w:rsidRPr="00BC3881" w:rsidRDefault="00BC3881" w:rsidP="00BC3881">
      <w:pPr>
        <w:pStyle w:val="NormalWeb"/>
        <w:bidi/>
        <w:spacing w:after="0" w:afterAutospacing="0"/>
        <w:jc w:val="lowKashida"/>
        <w:rPr>
          <w:rFonts w:ascii="Simplified Arabic" w:hAnsi="Simplified Arabic" w:cs="AL-Hotham"/>
          <w:b/>
          <w:bCs/>
          <w:sz w:val="18"/>
          <w:szCs w:val="18"/>
          <w:rtl/>
        </w:rPr>
      </w:pPr>
      <w:r w:rsidRPr="00BC3881">
        <w:rPr>
          <w:rFonts w:ascii="Simplified Arabic" w:hAnsi="Simplified Arabic" w:cs="AL-Hotham"/>
          <w:b/>
          <w:bCs/>
          <w:sz w:val="18"/>
          <w:szCs w:val="18"/>
          <w:rtl/>
        </w:rPr>
        <w:t>ثالثًا: القراءة الآحادية:</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 xml:space="preserve">وهي كل قراءة انفرد بنقلها قارئ واحد أو اثنان، أو كانت مرويةً عن بعضهم، ومن ذلك قراءة الحسن: "أو جاءوكم حصرةً صدورهم" </w:t>
      </w:r>
      <w:r w:rsidRPr="00BC3881">
        <w:rPr>
          <w:rFonts w:ascii="Simplified Arabic" w:hAnsi="Simplified Arabic" w:cs="AL-Hotham" w:hint="cs"/>
          <w:b/>
          <w:bCs/>
          <w:sz w:val="18"/>
          <w:szCs w:val="18"/>
          <w:rtl/>
        </w:rPr>
        <w:t>[</w:t>
      </w:r>
      <w:r w:rsidRPr="00BC3881">
        <w:rPr>
          <w:rFonts w:ascii="Simplified Arabic" w:hAnsi="Simplified Arabic" w:cs="AL-Hotham"/>
          <w:b/>
          <w:bCs/>
          <w:sz w:val="18"/>
          <w:szCs w:val="18"/>
          <w:rtl/>
        </w:rPr>
        <w:t xml:space="preserve">النساء: 90] وقراءة الحسن والأعرج: "لا أقسم" </w:t>
      </w:r>
      <w:r w:rsidRPr="00BC3881">
        <w:rPr>
          <w:rFonts w:ascii="Simplified Arabic" w:hAnsi="Simplified Arabic" w:cs="AL-Hotham" w:hint="cs"/>
          <w:b/>
          <w:bCs/>
          <w:sz w:val="18"/>
          <w:szCs w:val="18"/>
          <w:rtl/>
        </w:rPr>
        <w:t>[</w:t>
      </w:r>
      <w:r w:rsidRPr="00BC3881">
        <w:rPr>
          <w:rFonts w:ascii="Simplified Arabic" w:hAnsi="Simplified Arabic" w:cs="AL-Hotham"/>
          <w:b/>
          <w:bCs/>
          <w:sz w:val="18"/>
          <w:szCs w:val="18"/>
          <w:rtl/>
        </w:rPr>
        <w:t xml:space="preserve">القيامة: 1]، وقراءة بعضهم: "ولكل وجهة هو موليها" [البقرة: 148] وقد تكون هناك إضافةٌ إلى مخالفة الإجماع </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أسباب أخرى</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 xml:space="preserve"> تجعل الإمام الطبري يشذذ القراءة، كأن لا يكون وجهها في متناول التفسير الذي يحبِّذه كقراءة الحسن: "والسابقون الأولون من المهاجرين والأنصارُ" </w:t>
      </w:r>
      <w:r w:rsidRPr="00BC3881">
        <w:rPr>
          <w:rFonts w:ascii="Simplified Arabic" w:hAnsi="Simplified Arabic" w:cs="AL-Hotham" w:hint="cs"/>
          <w:b/>
          <w:bCs/>
          <w:sz w:val="18"/>
          <w:szCs w:val="18"/>
          <w:rtl/>
        </w:rPr>
        <w:t>[</w:t>
      </w:r>
      <w:r w:rsidRPr="00BC3881">
        <w:rPr>
          <w:rFonts w:ascii="Simplified Arabic" w:hAnsi="Simplified Arabic" w:cs="AL-Hotham"/>
          <w:b/>
          <w:bCs/>
          <w:sz w:val="18"/>
          <w:szCs w:val="18"/>
          <w:rtl/>
        </w:rPr>
        <w:t xml:space="preserve">التوبة: 100] برفع "الأنصارُ" قال </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 xml:space="preserve">أي: قال الإمام الطبري: والقراءة التي لا أَسْتجيزُ غيرها الخفض في </w:t>
      </w:r>
      <w:r w:rsidRPr="00BC3881">
        <w:rPr>
          <w:rFonts w:ascii="Simplified Arabic" w:hAnsi="Simplified Arabic" w:cs="AL-Hotham" w:hint="cs"/>
          <w:b/>
          <w:bCs/>
          <w:sz w:val="18"/>
          <w:szCs w:val="18"/>
          <w:rtl/>
        </w:rPr>
        <w:lastRenderedPageBreak/>
        <w:t>"</w:t>
      </w:r>
      <w:r w:rsidRPr="00BC3881">
        <w:rPr>
          <w:rFonts w:ascii="Simplified Arabic" w:hAnsi="Simplified Arabic" w:cs="AL-Hotham"/>
          <w:b/>
          <w:bCs/>
          <w:sz w:val="18"/>
          <w:szCs w:val="18"/>
          <w:rtl/>
        </w:rPr>
        <w:t>الأنصار</w:t>
      </w:r>
      <w:r w:rsidRPr="00BC3881">
        <w:rPr>
          <w:rFonts w:ascii="Simplified Arabic" w:hAnsi="Simplified Arabic" w:cs="AL-Hotham" w:hint="cs"/>
          <w:b/>
          <w:bCs/>
          <w:sz w:val="18"/>
          <w:szCs w:val="18"/>
          <w:rtl/>
        </w:rPr>
        <w:t>"</w:t>
      </w:r>
      <w:r w:rsidRPr="00BC3881">
        <w:rPr>
          <w:rFonts w:ascii="Simplified Arabic" w:hAnsi="Simplified Arabic" w:cs="AL-Hotham"/>
          <w:b/>
          <w:bCs/>
          <w:sz w:val="18"/>
          <w:szCs w:val="18"/>
          <w:rtl/>
        </w:rPr>
        <w:t>؛ لإجماع الحجة عليه، وأن السابق كان من الفر</w:t>
      </w:r>
      <w:r w:rsidRPr="00BC3881">
        <w:rPr>
          <w:rFonts w:ascii="Simplified Arabic" w:hAnsi="Simplified Arabic" w:cs="AL-Hotham" w:hint="cs"/>
          <w:b/>
          <w:bCs/>
          <w:sz w:val="18"/>
          <w:szCs w:val="18"/>
          <w:rtl/>
        </w:rPr>
        <w:t>ي</w:t>
      </w:r>
      <w:r w:rsidRPr="00BC3881">
        <w:rPr>
          <w:rFonts w:ascii="Simplified Arabic" w:hAnsi="Simplified Arabic" w:cs="AL-Hotham"/>
          <w:b/>
          <w:bCs/>
          <w:sz w:val="18"/>
          <w:szCs w:val="18"/>
          <w:rtl/>
        </w:rPr>
        <w:t>قين جميعًا من المهاجرين والأنصار، وإنما قُصد الخبر عن السابق من الفريقين دون الخبر عن الجميع.</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أو تكون مخالفةً لرسم عثمانَ، ومن ذلك تشذيذه لحرف بعضهم: "أولئك عليهم لعنة الله والملائكة والناس أجمعون" [البقرة: 161] قال: فغير جائز القراءة بها؛ لأنها خلاف لمصاحف المسلمين، وما جاء به المسلمون من القراءة مستفيضًا فيهم.</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أو تكون بعيدةً عن لغة العرب، وأبو جعفر الطبري يكثر من تشذيذ القراءات لهذا السبب، وتتردد في تفسيره عبارة: "لشذوذها عن قراءة المسلمين، وخروجها عن الصحيح الفصيح من كلام العرب".</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 xml:space="preserve">فالطبري يشذذ هذه القراءات لأسباب متعددة ويرفضها، بل يتعصب عليها إلى درجة يقضي فيها بإحلال العقوبة لكل مَن يقرأ بها. ومن أقواله: ولو قرأ ذلك قارئ بالنصب </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يريد: "الحمدَ لله" [الفاتحة: 2]</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 xml:space="preserve"> لكان عندي محيلًا معناه، ومستحقًّا العقوبة على قراءته إياه كذلك.</w:t>
      </w:r>
    </w:p>
    <w:p w:rsidR="00BC3881" w:rsidRPr="00BC3881" w:rsidRDefault="00BC3881" w:rsidP="00BC3881">
      <w:pPr>
        <w:jc w:val="lowKashida"/>
        <w:rPr>
          <w:rFonts w:ascii="Simplified Arabic" w:hAnsi="Simplified Arabic" w:cs="AL-Hotham" w:hint="cs"/>
          <w:b/>
          <w:bCs/>
          <w:sz w:val="18"/>
          <w:szCs w:val="18"/>
          <w:rtl/>
        </w:rPr>
      </w:pPr>
      <w:r w:rsidRPr="00BC3881">
        <w:rPr>
          <w:rFonts w:ascii="Simplified Arabic" w:hAnsi="Simplified Arabic" w:cs="AL-Hotham"/>
          <w:b/>
          <w:bCs/>
          <w:sz w:val="18"/>
          <w:szCs w:val="18"/>
          <w:rtl/>
        </w:rPr>
        <w:t>وهذه العصيبة ناجمة بالضرورة عن رغبته الحقيقية في تحرير الوجوه الصحيحة، ونبذ الشواذ؛ تيسيرًا على الأمة، ولكن هذه الرغبة قادته إلى تشذيذ كثير من الوجوه التي صححها العلماء قبله وبعده، وباجتهاد الطبري يدخل المصطلح مرحلة المعيار، ويأخذ معنى التشذيذ.</w:t>
      </w:r>
    </w:p>
    <w:p w:rsidR="00BC3881" w:rsidRPr="00BC3881" w:rsidRDefault="00BC3881" w:rsidP="00BC3881">
      <w:pPr>
        <w:spacing w:before="100" w:beforeAutospacing="1"/>
        <w:jc w:val="lowKashida"/>
        <w:rPr>
          <w:rFonts w:ascii="Simplified Arabic" w:hAnsi="Simplified Arabic" w:cs="AL-Hotham" w:hint="cs"/>
          <w:b/>
          <w:bCs/>
          <w:sz w:val="18"/>
          <w:szCs w:val="18"/>
          <w:rtl/>
          <w:lang w:bidi="ar-SA"/>
        </w:rPr>
      </w:pPr>
      <w:r w:rsidRPr="00BC3881">
        <w:rPr>
          <w:rFonts w:ascii="Simplified Arabic" w:hAnsi="Simplified Arabic" w:cs="AL-Hotham"/>
          <w:b/>
          <w:bCs/>
          <w:sz w:val="18"/>
          <w:szCs w:val="18"/>
          <w:rtl/>
          <w:lang w:bidi="ar-SA"/>
        </w:rPr>
        <w:t xml:space="preserve">القراءات الشاذة عند ابن مجاهد </w:t>
      </w:r>
      <w:r w:rsidRPr="00BC3881">
        <w:rPr>
          <w:rFonts w:ascii="Simplified Arabic" w:hAnsi="Simplified Arabic" w:cs="Traditional Arabic"/>
          <w:b/>
          <w:bCs/>
          <w:sz w:val="18"/>
          <w:szCs w:val="18"/>
          <w:rtl/>
          <w:lang w:bidi="ar-SA"/>
        </w:rPr>
        <w:t>-</w:t>
      </w:r>
      <w:r w:rsidRPr="00BC3881">
        <w:rPr>
          <w:rFonts w:ascii="Simplified Arabic" w:hAnsi="Simplified Arabic" w:cs="AL-Hotham"/>
          <w:b/>
          <w:bCs/>
          <w:sz w:val="18"/>
          <w:szCs w:val="18"/>
          <w:rtl/>
          <w:lang w:bidi="ar-SA"/>
        </w:rPr>
        <w:t>رحمه الله تعالى</w:t>
      </w:r>
      <w:r w:rsidRPr="00BC3881">
        <w:rPr>
          <w:rFonts w:ascii="Simplified Arabic" w:hAnsi="Simplified Arabic" w:cs="AL-Hotham" w:hint="cs"/>
          <w:b/>
          <w:bCs/>
          <w:sz w:val="18"/>
          <w:szCs w:val="18"/>
          <w:rtl/>
          <w:lang w:bidi="ar-SA"/>
        </w:rPr>
        <w:t>:</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 xml:space="preserve">نتحدث عن القراءات الشاذة عند ابن مجاهد </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رحمه الله تعالى.</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 xml:space="preserve">قام اختيار ابن مجاهد </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كما مر</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 xml:space="preserve"> على أكتاف سبعة من القراء الذي أجمع أهلُ مصرهم على قراءاتهم، وداروا العربية عمقًا وأصالةً، ومضَى أن ابن مجاهد وضع كتابًا في الشواذ، وأنه لم يعلن صراحة موقفه مما بقي وراء سبعته، فظل غامضًا.</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لقد دفع هذا الغموض</w:t>
      </w:r>
      <w:r w:rsidRPr="00BC3881">
        <w:rPr>
          <w:rFonts w:ascii="Simplified Arabic" w:hAnsi="Simplified Arabic" w:cs="AL-Hotham" w:hint="cs"/>
          <w:b/>
          <w:bCs/>
          <w:sz w:val="18"/>
          <w:szCs w:val="18"/>
          <w:rtl/>
        </w:rPr>
        <w:t>ُ</w:t>
      </w:r>
      <w:r w:rsidRPr="00BC3881">
        <w:rPr>
          <w:rFonts w:ascii="Simplified Arabic" w:hAnsi="Simplified Arabic" w:cs="AL-Hotham"/>
          <w:b/>
          <w:bCs/>
          <w:sz w:val="18"/>
          <w:szCs w:val="18"/>
          <w:rtl/>
        </w:rPr>
        <w:t xml:space="preserve"> عددًا من الباحثين إلى الظن بأن ابن مجاهد لم يبغِ تشذيذ ما ترك، أو لم يُهمل ما شُذِّذ. بالمعنى الذي انتهى إليه المصطلح كما هو الأمر عند الإمام الطبري. مع أن ابن مجاهد شذذ وأهمل فعلًا ما ترك من قراءات، بدليل أنه وضع كتابًا في الشواذ، اتهم فيه أغلب وجوهها كما يروي ابن خالويه وابن جني، وهو يقتدي في ذلك بصديقه ومتقدمه أبي جعفر الطبري، الذي رفض القراءات الشاذة قبله. فابن مجاهد كان صديقًا للطبري، يوافيه في رحلاته وأسفاره، كما كان معجبًا بقراءته إعجابًا كبيرًا.</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 xml:space="preserve">فَسَبْقُ أبي جعفر في تشذيذ القراءات وإخراجها من قرآن المسلمين، وإعجاب ابن مجاهد الشديد به، وصحبته له، دَلائل قوية على تأثره به، وسلوكه مسلكَه في التشذيذ والإخراج، ولن نذهب بعيدًا؛ إذ يكفي أن نتساءل عن سبب المعارضة التي أعلنها العلماء على ابن مجاهد </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رحمه الله تعالى</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 xml:space="preserve"> أليس لأنه أخرج وجوهًا صحيحة من قرآن المسلمين؟ فابن مجاهد شذذ فعلًا ما وراء اختياراته، بل ربما شذذها بالقول الصريح، ولكن هذا لم يصل إلينا.</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والقراءة الشاذة عند ابن مجاهد هي كل ما خرَجَ على ما يرويه في الغالب أحدُ اثنين عن قارئ من السبعة، وهم: قالون، وورش عن نافع، والبزي، وقُنبل عن ابن كثير، والدوري والسوسي عن أبي عمرو، وهشام وابن ذكوان عن ابن عامر، وشعبة وحفص عن عاصم، وخَلَف عن حمزة، وأبو الحارث والدوري عن الكسائي، أو ما يرويه غيرهما عنهم ممن عُرِفوا بالضبط والإتقان، وجاءت أسماؤهم في مقدمة كتابه (السبعة في القراءات) وفي أثنائه، كرواية المفضل الضبي عن عاصم: "وعلى أبصارهم غشاوةً" [البقرة: 7] بنصب: "غشاوةً"، ورواية بكار بن عبد الله عن ابن كثير: "غير</w:t>
      </w:r>
      <w:r w:rsidRPr="00BC3881">
        <w:rPr>
          <w:rFonts w:ascii="Simplified Arabic" w:hAnsi="Simplified Arabic" w:cs="AL-Hotham" w:hint="cs"/>
          <w:b/>
          <w:bCs/>
          <w:sz w:val="18"/>
          <w:szCs w:val="18"/>
          <w:rtl/>
        </w:rPr>
        <w:t>َ</w:t>
      </w:r>
      <w:r w:rsidRPr="00BC3881">
        <w:rPr>
          <w:rFonts w:ascii="Simplified Arabic" w:hAnsi="Simplified Arabic" w:cs="AL-Hotham"/>
          <w:b/>
          <w:bCs/>
          <w:sz w:val="18"/>
          <w:szCs w:val="18"/>
          <w:rtl/>
        </w:rPr>
        <w:t xml:space="preserve"> المغضوب عليهم" [الفاتحة: 7] بنصب: "غير".</w:t>
      </w:r>
    </w:p>
    <w:p w:rsidR="00BC3881" w:rsidRPr="00BC3881" w:rsidRDefault="00BC3881" w:rsidP="00BC3881">
      <w:pPr>
        <w:pStyle w:val="NormalWeb"/>
        <w:bidi/>
        <w:spacing w:after="0" w:afterAutospacing="0"/>
        <w:jc w:val="lowKashida"/>
        <w:rPr>
          <w:rFonts w:ascii="Simplified Arabic" w:hAnsi="Simplified Arabic" w:cs="AL-Hotham"/>
          <w:b/>
          <w:bCs/>
          <w:sz w:val="18"/>
          <w:szCs w:val="18"/>
          <w:rtl/>
        </w:rPr>
      </w:pPr>
      <w:r w:rsidRPr="00BC3881">
        <w:rPr>
          <w:rFonts w:ascii="Simplified Arabic" w:hAnsi="Simplified Arabic" w:cs="AL-Hotham"/>
          <w:b/>
          <w:bCs/>
          <w:sz w:val="18"/>
          <w:szCs w:val="18"/>
          <w:rtl/>
        </w:rPr>
        <w:t xml:space="preserve">القراءات الشاذة عند أبي جعفر النحاس </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رحمه الله تعالى.</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lastRenderedPageBreak/>
        <w:t>وهي كل قراءة خرجت على إجماع الحجة أو العامة، وكان فيها مطعن. قال أبو جعفر النحاس: وقلما يخرج شيءٌ عن قراءة العامة إلا كان فيه مطعن، وهذا المطعن عنده من إحدى هذه الجهات:</w:t>
      </w:r>
    </w:p>
    <w:p w:rsidR="00BC3881" w:rsidRPr="00BC3881" w:rsidRDefault="00BC3881" w:rsidP="00BC3881">
      <w:pPr>
        <w:jc w:val="lowKashida"/>
        <w:rPr>
          <w:rFonts w:ascii="Simplified Arabic" w:hAnsi="Simplified Arabic" w:cs="AL-Hotham"/>
          <w:b/>
          <w:bCs/>
          <w:spacing w:val="4"/>
          <w:sz w:val="18"/>
          <w:szCs w:val="18"/>
          <w:rtl/>
        </w:rPr>
      </w:pPr>
      <w:r w:rsidRPr="00BC3881">
        <w:rPr>
          <w:rFonts w:ascii="Simplified Arabic" w:hAnsi="Simplified Arabic" w:cs="AL-Hotham"/>
          <w:b/>
          <w:bCs/>
          <w:spacing w:val="4"/>
          <w:sz w:val="18"/>
          <w:szCs w:val="18"/>
          <w:rtl/>
          <w:lang w:bidi="ar-SA"/>
        </w:rPr>
        <w:t>أولًا:</w:t>
      </w:r>
      <w:r w:rsidRPr="00BC3881">
        <w:rPr>
          <w:rFonts w:ascii="Simplified Arabic" w:hAnsi="Simplified Arabic" w:cs="AL-Hotham"/>
          <w:b/>
          <w:bCs/>
          <w:spacing w:val="4"/>
          <w:sz w:val="18"/>
          <w:szCs w:val="18"/>
          <w:rtl/>
        </w:rPr>
        <w:t xml:space="preserve"> أن يقع في إسناد القراءة اضطرابٌ، قال أبو جعفر في إحدى القراءات: هذه القراءة التي عليها حجةُ الجماعة، وما يروَى من غيرها يقع فيه الاضطراب.</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lang w:bidi="ar-SA"/>
        </w:rPr>
        <w:t>ثانيًا:</w:t>
      </w:r>
      <w:r w:rsidRPr="00BC3881">
        <w:rPr>
          <w:rFonts w:ascii="Simplified Arabic" w:hAnsi="Simplified Arabic" w:cs="AL-Hotham"/>
          <w:b/>
          <w:bCs/>
          <w:sz w:val="18"/>
          <w:szCs w:val="18"/>
          <w:rtl/>
        </w:rPr>
        <w:t xml:space="preserve"> أن تكون القراءةُ مرويةً روايةَ آحادٍ، قال أبو جعفر: وكذا أكثر القراءات الخارجة عن الجماعة وإن وقعت في الأسانيد الصحاح إلا أنها من جهة الآحاد، ومثال ذلك: قراءة ابن يعمر: "فنقِّبوا في البلاد" </w:t>
      </w:r>
      <w:r w:rsidRPr="00BC3881">
        <w:rPr>
          <w:rFonts w:ascii="Simplified Arabic" w:hAnsi="Simplified Arabic" w:cs="AL-Hotham" w:hint="cs"/>
          <w:b/>
          <w:bCs/>
          <w:sz w:val="18"/>
          <w:szCs w:val="18"/>
          <w:rtl/>
        </w:rPr>
        <w:t>[</w:t>
      </w:r>
      <w:r w:rsidRPr="00BC3881">
        <w:rPr>
          <w:rFonts w:ascii="Simplified Arabic" w:hAnsi="Simplified Arabic" w:cs="AL-Hotham"/>
          <w:b/>
          <w:bCs/>
          <w:sz w:val="18"/>
          <w:szCs w:val="18"/>
          <w:rtl/>
        </w:rPr>
        <w:t>ق: 36] على الأمر.</w:t>
      </w:r>
    </w:p>
    <w:p w:rsidR="00BC3881" w:rsidRPr="00BC3881" w:rsidRDefault="00BC3881" w:rsidP="00BC3881">
      <w:pPr>
        <w:jc w:val="both"/>
        <w:rPr>
          <w:rFonts w:ascii="Simplified Arabic" w:hAnsi="Simplified Arabic" w:cs="AL-Hotham"/>
          <w:b/>
          <w:bCs/>
          <w:sz w:val="18"/>
          <w:szCs w:val="18"/>
          <w:rtl/>
        </w:rPr>
      </w:pPr>
      <w:r w:rsidRPr="00BC3881">
        <w:rPr>
          <w:rFonts w:ascii="Simplified Arabic" w:hAnsi="Simplified Arabic" w:cs="AL-Hotham"/>
          <w:b/>
          <w:bCs/>
          <w:spacing w:val="-6"/>
          <w:sz w:val="18"/>
          <w:szCs w:val="18"/>
          <w:rtl/>
          <w:lang w:bidi="ar-SA"/>
        </w:rPr>
        <w:t>ثالثًا:</w:t>
      </w:r>
      <w:r w:rsidRPr="00BC3881">
        <w:rPr>
          <w:rFonts w:ascii="Simplified Arabic" w:hAnsi="Simplified Arabic" w:cs="AL-Hotham"/>
          <w:b/>
          <w:bCs/>
          <w:spacing w:val="-6"/>
          <w:sz w:val="18"/>
          <w:szCs w:val="18"/>
          <w:rtl/>
        </w:rPr>
        <w:t xml:space="preserve"> أن يكون المعنى والتفسير يدلان على غيرها، ومن ذلك: قراءة ابن عباس </w:t>
      </w:r>
      <w:r w:rsidRPr="00BC3881">
        <w:rPr>
          <w:rFonts w:cs="SC_ALYERMOOK" w:hint="cs"/>
          <w:b/>
          <w:bCs/>
          <w:spacing w:val="-6"/>
          <w:position w:val="-4"/>
          <w:sz w:val="18"/>
          <w:szCs w:val="18"/>
          <w:rtl/>
        </w:rPr>
        <w:t>&gt;</w:t>
      </w:r>
      <w:r w:rsidRPr="00BC3881">
        <w:rPr>
          <w:rFonts w:ascii="Simplified Arabic" w:hAnsi="Simplified Arabic" w:cs="AL-Hotham"/>
          <w:b/>
          <w:bCs/>
          <w:sz w:val="18"/>
          <w:szCs w:val="18"/>
          <w:rtl/>
        </w:rPr>
        <w:t xml:space="preserve"> وعِكرمة، والضحاك، وأبي العالية: "ولم تجدوا كتابًا" مكان: </w:t>
      </w:r>
      <w:r w:rsidRPr="00BC3881">
        <w:rPr>
          <w:rFonts w:ascii="Simplified Arabic" w:hAnsi="Simplified Arabic" w:cs="DecoType Thuluth"/>
          <w:b/>
          <w:bCs/>
          <w:sz w:val="18"/>
          <w:szCs w:val="18"/>
          <w:rtl/>
        </w:rPr>
        <w:t>{</w:t>
      </w:r>
      <w:r w:rsidRPr="00BC3881">
        <w:rPr>
          <w:rFonts w:ascii="QCF_P049" w:hAnsi="QCF_P049" w:cs="QCF_P049"/>
          <w:b/>
          <w:bCs/>
          <w:sz w:val="18"/>
          <w:szCs w:val="18"/>
          <w:rtl/>
        </w:rPr>
        <w:t>ﭖ ﭗ ﭘ</w:t>
      </w:r>
      <w:r w:rsidRPr="00BC3881">
        <w:rPr>
          <w:rFonts w:ascii="QCF_P049" w:hAnsi="QCF_P049" w:cs="DecoType Thuluth"/>
          <w:b/>
          <w:bCs/>
          <w:sz w:val="18"/>
          <w:szCs w:val="18"/>
          <w:rtl/>
        </w:rPr>
        <w:t>}</w:t>
      </w:r>
      <w:r w:rsidRPr="00BC3881">
        <w:rPr>
          <w:rFonts w:ascii="Simplified Arabic" w:hAnsi="Simplified Arabic" w:cs="AL-Hotham"/>
          <w:b/>
          <w:bCs/>
          <w:sz w:val="18"/>
          <w:szCs w:val="18"/>
          <w:rtl/>
        </w:rPr>
        <w:t xml:space="preserve"> [البقرة: 283] قال: لأن نسق الكلام يدل على "كتاب".</w:t>
      </w:r>
    </w:p>
    <w:p w:rsidR="00BC3881" w:rsidRPr="00BC3881" w:rsidRDefault="00BC3881" w:rsidP="00BC3881">
      <w:pPr>
        <w:jc w:val="both"/>
        <w:rPr>
          <w:rFonts w:ascii="Simplified Arabic" w:hAnsi="Simplified Arabic" w:cs="AL-Hotham"/>
          <w:b/>
          <w:bCs/>
          <w:sz w:val="18"/>
          <w:szCs w:val="18"/>
          <w:rtl/>
        </w:rPr>
      </w:pPr>
      <w:r w:rsidRPr="00BC3881">
        <w:rPr>
          <w:rFonts w:ascii="Simplified Arabic" w:hAnsi="Simplified Arabic" w:cs="AL-Hotham"/>
          <w:b/>
          <w:bCs/>
          <w:sz w:val="18"/>
          <w:szCs w:val="18"/>
          <w:rtl/>
          <w:lang w:bidi="ar-SA"/>
        </w:rPr>
        <w:t>رابعًا:</w:t>
      </w:r>
      <w:r w:rsidRPr="00BC3881">
        <w:rPr>
          <w:rFonts w:ascii="Simplified Arabic" w:hAnsi="Simplified Arabic" w:cs="AL-Hotham"/>
          <w:b/>
          <w:bCs/>
          <w:sz w:val="18"/>
          <w:szCs w:val="18"/>
          <w:rtl/>
        </w:rPr>
        <w:t xml:space="preserve"> أن يكون وجهها بعيدًا كقراءة مجاهد وحُميد بن قيس: "زَين للذين كفروا الحياة الدنيا" مكان: </w:t>
      </w:r>
      <w:r w:rsidRPr="00BC3881">
        <w:rPr>
          <w:rFonts w:ascii="Simplified Arabic" w:hAnsi="Simplified Arabic" w:cs="DecoType Thuluth"/>
          <w:b/>
          <w:bCs/>
          <w:sz w:val="18"/>
          <w:szCs w:val="18"/>
          <w:rtl/>
        </w:rPr>
        <w:t>{</w:t>
      </w:r>
      <w:r w:rsidRPr="00BC3881">
        <w:rPr>
          <w:rFonts w:ascii="QCF_P033" w:hAnsi="QCF_P033" w:cs="QCF_P033"/>
          <w:b/>
          <w:bCs/>
          <w:sz w:val="18"/>
          <w:szCs w:val="18"/>
          <w:rtl/>
        </w:rPr>
        <w:t>ﭧ ﭨ ﭩ ﭪ ﭫ</w:t>
      </w:r>
      <w:r w:rsidRPr="00BC3881">
        <w:rPr>
          <w:rFonts w:ascii="QCF_P033" w:hAnsi="QCF_P033" w:cs="DecoType Thuluth"/>
          <w:b/>
          <w:bCs/>
          <w:sz w:val="18"/>
          <w:szCs w:val="18"/>
          <w:rtl/>
        </w:rPr>
        <w:t>}</w:t>
      </w:r>
      <w:r w:rsidRPr="00BC3881">
        <w:rPr>
          <w:rFonts w:ascii="Simplified Arabic" w:hAnsi="Simplified Arabic" w:cs="AL-Hotham"/>
          <w:b/>
          <w:bCs/>
          <w:sz w:val="18"/>
          <w:szCs w:val="18"/>
          <w:rtl/>
        </w:rPr>
        <w:t xml:space="preserve"> [البقرة: 212] قال </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أي: أبو جعفر النحاس: وهي قراءة شاذة؛ لماذا؟ لأنه لم يتقدم للفاعل ذكرٌ، وقد كثُر تشذيذ أبي جعفر النحاس للقراءات لهذا السبب. فتنبه إلى هذه الأسباب.</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lang w:bidi="ar-SA"/>
        </w:rPr>
        <w:t>خامسًا:</w:t>
      </w:r>
      <w:r w:rsidRPr="00BC3881">
        <w:rPr>
          <w:rFonts w:ascii="Simplified Arabic" w:hAnsi="Simplified Arabic" w:cs="AL-Hotham"/>
          <w:b/>
          <w:bCs/>
          <w:sz w:val="18"/>
          <w:szCs w:val="18"/>
          <w:rtl/>
        </w:rPr>
        <w:t xml:space="preserve"> أن تكون حرفًا يخالف مصاحف المسلمين: فأبو جعفر يقِر بشذوذ هذه الحروف المروية عن الصحابة </w:t>
      </w:r>
      <w:r w:rsidRPr="00BC3881">
        <w:rPr>
          <w:rFonts w:cs="SC_ALYERMOOK" w:hint="cs"/>
          <w:b/>
          <w:bCs/>
          <w:position w:val="-4"/>
          <w:sz w:val="18"/>
          <w:szCs w:val="18"/>
          <w:rtl/>
        </w:rPr>
        <w:t>}</w:t>
      </w:r>
      <w:r w:rsidRPr="00BC3881">
        <w:rPr>
          <w:rFonts w:ascii="Simplified Arabic" w:hAnsi="Simplified Arabic" w:cs="AL-Hotham"/>
          <w:b/>
          <w:bCs/>
          <w:sz w:val="18"/>
          <w:szCs w:val="18"/>
          <w:rtl/>
        </w:rPr>
        <w:t xml:space="preserve"> أو عن النبي </w:t>
      </w:r>
      <w:r w:rsidRPr="00BC3881">
        <w:rPr>
          <w:rFonts w:ascii="AGA Arabesque" w:hAnsi="AGA Arabesque" w:cs="Simplified Arabic"/>
          <w:b/>
          <w:bCs/>
          <w:position w:val="-4"/>
          <w:sz w:val="18"/>
          <w:szCs w:val="18"/>
        </w:rPr>
        <w:t></w:t>
      </w:r>
      <w:r w:rsidRPr="00BC3881">
        <w:rPr>
          <w:rFonts w:ascii="Simplified Arabic" w:hAnsi="Simplified Arabic" w:cs="AL-Hotham"/>
          <w:b/>
          <w:bCs/>
          <w:sz w:val="18"/>
          <w:szCs w:val="18"/>
          <w:rtl/>
        </w:rPr>
        <w:t xml:space="preserve"> فَحَرْف أُبي مثلًا: "وإذا المو</w:t>
      </w:r>
      <w:r w:rsidRPr="00BC3881">
        <w:rPr>
          <w:rFonts w:ascii="Simplified Arabic" w:hAnsi="Simplified Arabic" w:cs="AL-Hotham" w:hint="cs"/>
          <w:b/>
          <w:bCs/>
          <w:sz w:val="18"/>
          <w:szCs w:val="18"/>
          <w:rtl/>
        </w:rPr>
        <w:t>ءو</w:t>
      </w:r>
      <w:r w:rsidRPr="00BC3881">
        <w:rPr>
          <w:rFonts w:ascii="Simplified Arabic" w:hAnsi="Simplified Arabic" w:cs="AL-Hotham"/>
          <w:b/>
          <w:bCs/>
          <w:sz w:val="18"/>
          <w:szCs w:val="18"/>
          <w:rtl/>
        </w:rPr>
        <w:t xml:space="preserve">دة سَأَلت * بأي ذنب قتلت" </w:t>
      </w:r>
      <w:r w:rsidRPr="00BC3881">
        <w:rPr>
          <w:rFonts w:ascii="Simplified Arabic" w:hAnsi="Simplified Arabic" w:cs="AL-Hotham" w:hint="cs"/>
          <w:b/>
          <w:bCs/>
          <w:sz w:val="18"/>
          <w:szCs w:val="18"/>
          <w:rtl/>
        </w:rPr>
        <w:t>[</w:t>
      </w:r>
      <w:r w:rsidRPr="00BC3881">
        <w:rPr>
          <w:rFonts w:ascii="Simplified Arabic" w:hAnsi="Simplified Arabic" w:cs="AL-Hotham"/>
          <w:b/>
          <w:bCs/>
          <w:sz w:val="18"/>
          <w:szCs w:val="18"/>
          <w:rtl/>
        </w:rPr>
        <w:t>التكوير: 9، 10] قراءة شاذة مخالفة للمصحف لا تجوز القراءة بها، بل ليس مثلها بقراءة.</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 xml:space="preserve">إذا ما نظرتَ إلى منهج أبي جعفر النحاس تجد أن النحاس كالطبري، لا يثق كثيرًا بما يروَى من هذه الحروف، وهو دائمًا يتحقق من أسانيدها، فإذا تأكد من سلامة الرواية نصَّ على ذلك، ولكن الجديد عنده أنه يحملها دائمًا على التفسير، أي: تكون عنده قراءة تفسيرية حتى ولو كانت لا تحمل زيادة؛ لأن التفسير </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كما عهدناه</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 xml:space="preserve"> زيادة بعض الألفاظ على الآية. فأبو جعفر النحاس يجعل مثل قراءة أُبي: "وجاءت سكرة الحق بالموت" </w:t>
      </w:r>
      <w:r w:rsidRPr="00BC3881">
        <w:rPr>
          <w:rFonts w:ascii="Simplified Arabic" w:hAnsi="Simplified Arabic" w:cs="AL-Hotham" w:hint="cs"/>
          <w:b/>
          <w:bCs/>
          <w:sz w:val="18"/>
          <w:szCs w:val="18"/>
          <w:rtl/>
        </w:rPr>
        <w:t>[</w:t>
      </w:r>
      <w:r w:rsidRPr="00BC3881">
        <w:rPr>
          <w:rFonts w:ascii="Simplified Arabic" w:hAnsi="Simplified Arabic" w:cs="AL-Hotham"/>
          <w:b/>
          <w:bCs/>
          <w:sz w:val="18"/>
          <w:szCs w:val="18"/>
          <w:rtl/>
        </w:rPr>
        <w:t>ق: 19] المخالفة لرسم المصحف بالتقديم والتأخير تفسيرًا، وكأنه يجعل هذا المعنى مصطلحًا لها.</w:t>
      </w:r>
    </w:p>
    <w:p w:rsidR="00BC3881" w:rsidRPr="00BC3881" w:rsidRDefault="00BC3881" w:rsidP="00BC3881">
      <w:pPr>
        <w:jc w:val="lowKashida"/>
        <w:rPr>
          <w:rFonts w:ascii="Simplified Arabic" w:hAnsi="Simplified Arabic" w:cs="AL-Hotham"/>
          <w:b/>
          <w:bCs/>
          <w:sz w:val="18"/>
          <w:szCs w:val="18"/>
          <w:rtl/>
        </w:rPr>
      </w:pPr>
      <w:r w:rsidRPr="00BC3881">
        <w:rPr>
          <w:rFonts w:ascii="Simplified Arabic" w:hAnsi="Simplified Arabic" w:cs="AL-Hotham"/>
          <w:b/>
          <w:bCs/>
          <w:sz w:val="18"/>
          <w:szCs w:val="18"/>
          <w:rtl/>
        </w:rPr>
        <w:t xml:space="preserve">إن هذه القراءات جميعًا لا تجوز القراءة بها عند النحاس </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أي: عند أبي جعفر النحاس</w:t>
      </w:r>
      <w:r w:rsidRPr="00BC3881">
        <w:rPr>
          <w:rFonts w:ascii="Simplified Arabic" w:hAnsi="Simplified Arabic" w:cs="Traditional Arabic"/>
          <w:b/>
          <w:bCs/>
          <w:sz w:val="18"/>
          <w:szCs w:val="18"/>
          <w:rtl/>
        </w:rPr>
        <w:t>-</w:t>
      </w:r>
      <w:r w:rsidRPr="00BC3881">
        <w:rPr>
          <w:rFonts w:ascii="Simplified Arabic" w:hAnsi="Simplified Arabic" w:cs="AL-Hotham"/>
          <w:b/>
          <w:bCs/>
          <w:sz w:val="18"/>
          <w:szCs w:val="18"/>
          <w:rtl/>
        </w:rPr>
        <w:t xml:space="preserve"> لا في الصلاة ولا خارج الصلاة، بل يجوز فيها البحث النحوي، والكشف عن وجوهها الإعرابية والصرفية واللغوية، على أن ولعَ أبي جعفر بتوجيه هذه القراءات جعله يهمل تحديد كثير من </w:t>
      </w:r>
      <w:r w:rsidRPr="00BC3881">
        <w:rPr>
          <w:rFonts w:ascii="Simplified Arabic" w:hAnsi="Simplified Arabic" w:cs="AL-Hotham"/>
          <w:b/>
          <w:bCs/>
          <w:sz w:val="18"/>
          <w:szCs w:val="18"/>
          <w:rtl/>
        </w:rPr>
        <w:lastRenderedPageBreak/>
        <w:t>مستوياتها، مما جعلنا نَقيس على منهجه العام لضبط هذه الشواذ وحَصْرها، مستعينين بعباراته ومواقفه العامة، وبآراء العلماء الذين تقدموه.</w:t>
      </w:r>
    </w:p>
    <w:p w:rsidR="00BC3881" w:rsidRPr="00BC3881" w:rsidRDefault="00BC3881" w:rsidP="00BC3881">
      <w:pPr>
        <w:jc w:val="lowKashida"/>
        <w:rPr>
          <w:rFonts w:asciiTheme="majorBidi" w:hAnsiTheme="majorBidi" w:cstheme="majorBidi" w:hint="cs"/>
          <w:b/>
          <w:bCs/>
          <w:sz w:val="18"/>
          <w:szCs w:val="18"/>
        </w:rPr>
      </w:pPr>
      <w:r w:rsidRPr="00BC3881">
        <w:rPr>
          <w:rFonts w:asciiTheme="majorBidi" w:hAnsiTheme="majorBidi" w:cstheme="majorBidi" w:hint="cs"/>
          <w:b/>
          <w:bCs/>
          <w:sz w:val="18"/>
          <w:szCs w:val="18"/>
          <w:rtl/>
        </w:rPr>
        <w:t>المراجع والمصادر</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(المحتسب في تبيين وجوه شواذ القراءات والإيضاح عنها) </w:t>
      </w:r>
    </w:p>
    <w:p w:rsidR="00BC3881" w:rsidRPr="00BC3881" w:rsidRDefault="00BC3881" w:rsidP="00BC3881">
      <w:pPr>
        <w:ind w:left="463"/>
        <w:jc w:val="lowKashida"/>
        <w:rPr>
          <w:rFonts w:asciiTheme="majorBidi" w:hAnsiTheme="majorBidi" w:cstheme="majorBidi"/>
          <w:b/>
          <w:bCs/>
          <w:sz w:val="18"/>
          <w:szCs w:val="18"/>
        </w:rPr>
      </w:pPr>
      <w:r w:rsidRPr="00BC3881">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(مرشد الأعزة في بيان موقف العلماء من القراءات الشاذة) </w:t>
      </w:r>
    </w:p>
    <w:p w:rsidR="00BC3881" w:rsidRPr="00BC3881" w:rsidRDefault="00BC3881" w:rsidP="00BC3881">
      <w:pPr>
        <w:ind w:left="284" w:firstLine="283"/>
        <w:jc w:val="lowKashida"/>
        <w:rPr>
          <w:rFonts w:asciiTheme="majorBidi" w:hAnsiTheme="majorBidi" w:cstheme="majorBidi"/>
          <w:b/>
          <w:bCs/>
          <w:sz w:val="18"/>
          <w:szCs w:val="18"/>
        </w:rPr>
      </w:pPr>
      <w:r w:rsidRPr="00BC3881">
        <w:rPr>
          <w:rFonts w:asciiTheme="majorBidi" w:hAnsiTheme="majorBidi" w:cstheme="majorBidi"/>
          <w:b/>
          <w:bCs/>
          <w:sz w:val="18"/>
          <w:szCs w:val="18"/>
          <w:rtl/>
        </w:rPr>
        <w:t>عبد الكريم إبراهيم صالح،  دار المحدثين, 2006م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Pr>
        <w:t>)</w:t>
      </w:r>
      <w:r w:rsidRPr="00BC3881">
        <w:rPr>
          <w:rFonts w:asciiTheme="majorBidi" w:hAnsiTheme="majorBidi" w:cstheme="majorBidi"/>
          <w:b/>
          <w:bCs/>
          <w:sz w:val="18"/>
          <w:szCs w:val="18"/>
          <w:rtl/>
        </w:rPr>
        <w:t xml:space="preserve">إعراب القراءات الشواذ) </w:t>
      </w:r>
    </w:p>
    <w:p w:rsidR="00BC3881" w:rsidRPr="00BC3881" w:rsidRDefault="00BC3881" w:rsidP="00BC3881">
      <w:pPr>
        <w:ind w:left="567"/>
        <w:jc w:val="lowKashida"/>
        <w:rPr>
          <w:rFonts w:asciiTheme="majorBidi" w:hAnsiTheme="majorBidi" w:cstheme="majorBidi"/>
          <w:b/>
          <w:bCs/>
          <w:sz w:val="18"/>
          <w:szCs w:val="18"/>
        </w:rPr>
      </w:pPr>
      <w:r w:rsidRPr="00BC3881">
        <w:rPr>
          <w:rFonts w:asciiTheme="majorBidi" w:hAnsiTheme="majorBidi" w:cstheme="majorBidi"/>
          <w:b/>
          <w:bCs/>
          <w:sz w:val="18"/>
          <w:szCs w:val="18"/>
          <w:rtl/>
        </w:rPr>
        <w:t>أبو البقاء العكبري،  بتحقيق محمد السيد أحمد عزوز،  عالم الكتب, 1996م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(الاختلاف بين القراءات) </w:t>
      </w:r>
    </w:p>
    <w:p w:rsidR="00BC3881" w:rsidRPr="00BC3881" w:rsidRDefault="00BC3881" w:rsidP="00BC3881">
      <w:pPr>
        <w:ind w:left="284" w:firstLine="283"/>
        <w:jc w:val="lowKashida"/>
        <w:rPr>
          <w:rFonts w:asciiTheme="majorBidi" w:hAnsiTheme="majorBidi" w:cstheme="majorBidi"/>
          <w:b/>
          <w:bCs/>
          <w:sz w:val="18"/>
          <w:szCs w:val="18"/>
        </w:rPr>
      </w:pPr>
      <w:r w:rsidRPr="00BC3881">
        <w:rPr>
          <w:rFonts w:asciiTheme="majorBidi" w:hAnsiTheme="majorBidi" w:cstheme="majorBidi"/>
          <w:b/>
          <w:bCs/>
          <w:sz w:val="18"/>
          <w:szCs w:val="18"/>
          <w:rtl/>
        </w:rPr>
        <w:t>أحمد البيلي،  بيروت، دار الجبل، 1988م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(القراءات الشاذة وتوجيهها النحوي) </w:t>
      </w:r>
    </w:p>
    <w:p w:rsidR="00BC3881" w:rsidRPr="00BC3881" w:rsidRDefault="00BC3881" w:rsidP="00BC3881">
      <w:pPr>
        <w:ind w:left="284" w:firstLine="283"/>
        <w:jc w:val="lowKashida"/>
        <w:rPr>
          <w:rFonts w:asciiTheme="majorBidi" w:hAnsiTheme="majorBidi" w:cstheme="majorBidi"/>
          <w:b/>
          <w:bCs/>
          <w:sz w:val="18"/>
          <w:szCs w:val="18"/>
        </w:rPr>
      </w:pPr>
      <w:r w:rsidRPr="00BC3881">
        <w:rPr>
          <w:rFonts w:asciiTheme="majorBidi" w:hAnsiTheme="majorBidi" w:cstheme="majorBidi"/>
          <w:b/>
          <w:bCs/>
          <w:sz w:val="18"/>
          <w:szCs w:val="18"/>
          <w:rtl/>
        </w:rPr>
        <w:t>محمود أحمد الصغير، بيروت، دار الفكر المعاصر, 1999م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(كتاب المصاحف) </w:t>
      </w:r>
    </w:p>
    <w:p w:rsidR="00BC3881" w:rsidRPr="00BC3881" w:rsidRDefault="00BC3881" w:rsidP="00BC3881">
      <w:pPr>
        <w:ind w:left="567"/>
        <w:jc w:val="lowKashida"/>
        <w:rPr>
          <w:rFonts w:asciiTheme="majorBidi" w:hAnsiTheme="majorBidi" w:cstheme="majorBidi"/>
          <w:b/>
          <w:bCs/>
          <w:sz w:val="18"/>
          <w:szCs w:val="18"/>
        </w:rPr>
      </w:pPr>
      <w:r w:rsidRPr="00BC3881">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(مختصر في شواذ القران من كتاب البديع أو القراءات الشاذة) </w:t>
      </w:r>
    </w:p>
    <w:p w:rsidR="00BC3881" w:rsidRPr="00BC3881" w:rsidRDefault="00BC3881" w:rsidP="00BC3881">
      <w:pPr>
        <w:ind w:left="284" w:firstLine="283"/>
        <w:jc w:val="lowKashida"/>
        <w:rPr>
          <w:rFonts w:asciiTheme="majorBidi" w:hAnsiTheme="majorBidi" w:cstheme="majorBidi"/>
          <w:b/>
          <w:bCs/>
          <w:sz w:val="18"/>
          <w:szCs w:val="18"/>
        </w:rPr>
      </w:pPr>
      <w:r w:rsidRPr="00BC3881">
        <w:rPr>
          <w:rFonts w:asciiTheme="majorBidi" w:hAnsiTheme="majorBidi" w:cstheme="majorBidi"/>
          <w:b/>
          <w:bCs/>
          <w:sz w:val="18"/>
          <w:szCs w:val="18"/>
          <w:rtl/>
        </w:rPr>
        <w:t>الحسين بن احمد ابن خالويه، دار الهجرة،  1934م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(القراءات القرآنية في بلاد الشام) </w:t>
      </w:r>
    </w:p>
    <w:p w:rsidR="00BC3881" w:rsidRPr="00BC3881" w:rsidRDefault="00BC3881" w:rsidP="00BC3881">
      <w:pPr>
        <w:ind w:left="284" w:firstLine="283"/>
        <w:jc w:val="lowKashida"/>
        <w:rPr>
          <w:rFonts w:asciiTheme="majorBidi" w:hAnsiTheme="majorBidi" w:cstheme="majorBidi"/>
          <w:b/>
          <w:bCs/>
          <w:sz w:val="18"/>
          <w:szCs w:val="18"/>
        </w:rPr>
      </w:pPr>
      <w:r w:rsidRPr="00BC3881">
        <w:rPr>
          <w:rFonts w:asciiTheme="majorBidi" w:hAnsiTheme="majorBidi" w:cstheme="majorBidi"/>
          <w:b/>
          <w:bCs/>
          <w:sz w:val="18"/>
          <w:szCs w:val="18"/>
          <w:rtl/>
        </w:rPr>
        <w:t>حسين عطوان، بيروت، دار الجيل, 1982م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(القراءات الشاذة وتوجيهها من لغة العرب) </w:t>
      </w:r>
    </w:p>
    <w:p w:rsidR="00BC3881" w:rsidRPr="00BC3881" w:rsidRDefault="00BC3881" w:rsidP="00BC3881">
      <w:pPr>
        <w:ind w:left="284" w:firstLine="283"/>
        <w:jc w:val="lowKashida"/>
        <w:rPr>
          <w:rFonts w:asciiTheme="majorBidi" w:hAnsiTheme="majorBidi" w:cstheme="majorBidi"/>
          <w:b/>
          <w:bCs/>
          <w:sz w:val="18"/>
          <w:szCs w:val="18"/>
        </w:rPr>
      </w:pPr>
      <w:r w:rsidRPr="00BC3881">
        <w:rPr>
          <w:rFonts w:asciiTheme="majorBidi" w:hAnsiTheme="majorBidi" w:cstheme="majorBidi"/>
          <w:b/>
          <w:bCs/>
          <w:sz w:val="18"/>
          <w:szCs w:val="18"/>
          <w:rtl/>
        </w:rPr>
        <w:t>عبد الفتاح القاضي، الهيئة العامة لشئون المطابع الأميرية، 1975م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(اليزيدي القارئ النحوي دراسة نحوية قرآنية) </w:t>
      </w:r>
    </w:p>
    <w:p w:rsidR="00BC3881" w:rsidRPr="00BC3881" w:rsidRDefault="00BC3881" w:rsidP="00BC3881">
      <w:pPr>
        <w:ind w:left="284" w:firstLine="283"/>
        <w:jc w:val="lowKashida"/>
        <w:rPr>
          <w:rFonts w:asciiTheme="majorBidi" w:hAnsiTheme="majorBidi" w:cstheme="majorBidi"/>
          <w:b/>
          <w:bCs/>
          <w:sz w:val="18"/>
          <w:szCs w:val="18"/>
        </w:rPr>
      </w:pPr>
      <w:r w:rsidRPr="00BC3881">
        <w:rPr>
          <w:rFonts w:asciiTheme="majorBidi" w:hAnsiTheme="majorBidi" w:cstheme="majorBidi"/>
          <w:b/>
          <w:bCs/>
          <w:sz w:val="18"/>
          <w:szCs w:val="18"/>
          <w:rtl/>
        </w:rPr>
        <w:t>محمد أحمد علي سحلول ،  دار الحسين الإسلامية, 1989م.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(شواهد القراءات بين ابن هشام وابن عقيل، دراسة نحوية تحليلية) </w:t>
      </w:r>
    </w:p>
    <w:p w:rsidR="00BC3881" w:rsidRPr="00BC3881" w:rsidRDefault="00BC3881" w:rsidP="00BC3881">
      <w:pPr>
        <w:ind w:left="284" w:firstLine="436"/>
        <w:jc w:val="lowKashida"/>
        <w:rPr>
          <w:rFonts w:asciiTheme="majorBidi" w:hAnsiTheme="majorBidi" w:cstheme="majorBidi"/>
          <w:b/>
          <w:bCs/>
          <w:sz w:val="18"/>
          <w:szCs w:val="18"/>
        </w:rPr>
      </w:pPr>
      <w:r w:rsidRPr="00BC3881">
        <w:rPr>
          <w:rFonts w:asciiTheme="majorBidi" w:hAnsiTheme="majorBidi" w:cstheme="majorBidi"/>
          <w:b/>
          <w:bCs/>
          <w:sz w:val="18"/>
          <w:szCs w:val="18"/>
          <w:rtl/>
        </w:rPr>
        <w:t>محمد أحمد علي سحلول،  دار الطباعة المحمدية, 1993م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(قراءة أبي السمال العدوي) </w:t>
      </w:r>
    </w:p>
    <w:p w:rsidR="00BC3881" w:rsidRPr="00BC3881" w:rsidRDefault="00BC3881" w:rsidP="00BC3881">
      <w:pPr>
        <w:ind w:left="284" w:firstLine="436"/>
        <w:jc w:val="lowKashida"/>
        <w:rPr>
          <w:rFonts w:asciiTheme="majorBidi" w:hAnsiTheme="majorBidi" w:cstheme="majorBidi"/>
          <w:b/>
          <w:bCs/>
          <w:sz w:val="18"/>
          <w:szCs w:val="18"/>
        </w:rPr>
      </w:pPr>
      <w:r w:rsidRPr="00BC3881">
        <w:rPr>
          <w:rFonts w:asciiTheme="majorBidi" w:hAnsiTheme="majorBidi" w:cstheme="majorBidi"/>
          <w:b/>
          <w:bCs/>
          <w:sz w:val="18"/>
          <w:szCs w:val="18"/>
          <w:rtl/>
        </w:rPr>
        <w:t>حمدي عبد الفتاح مصطفى خليل، الجريس، القاهرة, 2000م</w:t>
      </w:r>
    </w:p>
    <w:p w:rsidR="00BC3881" w:rsidRPr="00BC3881" w:rsidRDefault="00BC3881" w:rsidP="00BC3881">
      <w:pPr>
        <w:numPr>
          <w:ilvl w:val="0"/>
          <w:numId w:val="1"/>
        </w:numPr>
        <w:jc w:val="lowKashida"/>
        <w:rPr>
          <w:rFonts w:asciiTheme="majorBidi" w:hAnsiTheme="majorBidi" w:cstheme="majorBidi"/>
          <w:b/>
          <w:bCs/>
          <w:sz w:val="18"/>
          <w:szCs w:val="18"/>
        </w:rPr>
      </w:pPr>
      <w:r w:rsidRPr="00BC3881">
        <w:rPr>
          <w:rFonts w:asciiTheme="majorBidi" w:hAnsiTheme="majorBidi" w:cstheme="majorBidi"/>
          <w:b/>
          <w:bCs/>
          <w:sz w:val="18"/>
          <w:szCs w:val="18"/>
          <w:rtl/>
        </w:rPr>
        <w:t xml:space="preserve">(قراءة عبد الله بن مسعود مكانتها ومصادرها إحصاؤها) </w:t>
      </w:r>
    </w:p>
    <w:p w:rsidR="00BC3881" w:rsidRPr="00BC3881" w:rsidRDefault="00BC3881" w:rsidP="00BC3881">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BC3881">
        <w:rPr>
          <w:rFonts w:asciiTheme="majorBidi" w:hAnsiTheme="majorBidi" w:cstheme="majorBidi"/>
          <w:b/>
          <w:bCs/>
          <w:sz w:val="18"/>
          <w:szCs w:val="18"/>
          <w:rtl/>
          <w:lang w:bidi="ar-EG"/>
        </w:rPr>
        <w:t>محمد أحمد خاطر، دار الاعتصام, 1990م</w:t>
      </w:r>
    </w:p>
    <w:p w:rsidR="00BC3881" w:rsidRPr="00BC3881" w:rsidRDefault="00BC3881" w:rsidP="00BC3881">
      <w:pPr>
        <w:rPr>
          <w:rFonts w:hint="cs"/>
          <w:b/>
          <w:bCs/>
          <w:sz w:val="18"/>
          <w:szCs w:val="18"/>
        </w:rPr>
      </w:pPr>
    </w:p>
    <w:p w:rsidR="00BC3881" w:rsidRPr="00BC3881" w:rsidRDefault="00BC3881" w:rsidP="00BC3881">
      <w:pPr>
        <w:jc w:val="center"/>
        <w:rPr>
          <w:rFonts w:asciiTheme="majorBidi" w:eastAsia="Calibri" w:hAnsiTheme="majorBidi" w:cstheme="majorBidi"/>
          <w:b/>
          <w:bCs/>
          <w:sz w:val="18"/>
          <w:szCs w:val="18"/>
        </w:rPr>
      </w:pPr>
    </w:p>
    <w:p w:rsidR="00BC3881" w:rsidRDefault="00BC3881" w:rsidP="00BC3881">
      <w:pPr>
        <w:spacing w:line="276" w:lineRule="auto"/>
        <w:jc w:val="center"/>
        <w:rPr>
          <w:rFonts w:asciiTheme="majorBidi" w:eastAsia="Calibri" w:hAnsiTheme="majorBidi" w:cstheme="majorBidi"/>
          <w:b/>
          <w:bCs/>
          <w:sz w:val="48"/>
          <w:szCs w:val="48"/>
          <w:rtl/>
          <w:lang w:bidi="ar-SA"/>
        </w:rPr>
        <w:sectPr w:rsidR="00BC3881" w:rsidSect="00BC3881">
          <w:type w:val="continuous"/>
          <w:pgSz w:w="11906" w:h="16838"/>
          <w:pgMar w:top="851" w:right="707" w:bottom="709" w:left="1276" w:header="708" w:footer="708" w:gutter="0"/>
          <w:cols w:num="2" w:space="708"/>
          <w:bidi/>
          <w:rtlGutter/>
          <w:docGrid w:linePitch="360"/>
        </w:sectPr>
      </w:pPr>
    </w:p>
    <w:p w:rsidR="004219C3" w:rsidRPr="00BC3881" w:rsidRDefault="004219C3" w:rsidP="00BC3881">
      <w:pPr>
        <w:spacing w:line="276" w:lineRule="auto"/>
        <w:jc w:val="center"/>
        <w:rPr>
          <w:rFonts w:asciiTheme="majorBidi" w:eastAsia="Calibri" w:hAnsiTheme="majorBidi" w:cstheme="majorBidi"/>
          <w:b/>
          <w:bCs/>
          <w:sz w:val="48"/>
          <w:szCs w:val="48"/>
          <w:lang w:bidi="ar-SA"/>
        </w:rPr>
      </w:pPr>
    </w:p>
    <w:sectPr w:rsidR="004219C3" w:rsidRPr="00BC3881" w:rsidSect="00BC3881">
      <w:type w:val="continuous"/>
      <w:pgSz w:w="11906" w:h="16838"/>
      <w:pgMar w:top="851" w:right="707" w:bottom="709"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SC_ALYERMOOK">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048">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049">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C3881"/>
    <w:rsid w:val="001A2769"/>
    <w:rsid w:val="004168A0"/>
    <w:rsid w:val="004219C3"/>
    <w:rsid w:val="004A286F"/>
    <w:rsid w:val="00BC38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81"/>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388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C3881"/>
    <w:pPr>
      <w:bidi w:val="0"/>
      <w:spacing w:before="100" w:beforeAutospacing="1" w:after="100" w:afterAutospacing="1"/>
    </w:pPr>
    <w:rPr>
      <w:lang w:bidi="ar-SA"/>
    </w:rPr>
  </w:style>
  <w:style w:type="character" w:styleId="Hyperlink">
    <w:name w:val="Hyperlink"/>
    <w:basedOn w:val="DefaultParagraphFont"/>
    <w:uiPriority w:val="99"/>
    <w:unhideWhenUsed/>
    <w:rsid w:val="00BC38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1335</Words>
  <Characters>7611</Characters>
  <Application>Microsoft Office Word</Application>
  <DocSecurity>0</DocSecurity>
  <Lines>63</Lines>
  <Paragraphs>17</Paragraphs>
  <ScaleCrop>false</ScaleCrop>
  <Company>Fannan</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2013-06-16T14:11:00Z</dcterms:created>
  <dcterms:modified xsi:type="dcterms:W3CDTF">2013-06-16T14:18:00Z</dcterms:modified>
</cp:coreProperties>
</file>