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08662E" w:rsidP="001C5A2C">
      <w:pPr>
        <w:pStyle w:val="papersubtitle"/>
        <w:bidi/>
        <w:rPr>
          <w:i/>
          <w:iCs/>
          <w:sz w:val="48"/>
          <w:szCs w:val="48"/>
          <w:rtl/>
        </w:rPr>
      </w:pPr>
      <w:r w:rsidRPr="0008662E">
        <w:rPr>
          <w:rFonts w:hint="cs"/>
          <w:i/>
          <w:iCs/>
          <w:sz w:val="48"/>
          <w:szCs w:val="48"/>
          <w:rtl/>
        </w:rPr>
        <w:t>استعمال "قال" بمعنى: "ظنَّ"</w:t>
      </w:r>
    </w:p>
    <w:p w:rsidR="00FD7D36" w:rsidRDefault="000C4416" w:rsidP="0008662E">
      <w:pPr>
        <w:pStyle w:val="papersubtitle"/>
        <w:bidi/>
        <w:rPr>
          <w:rtl/>
        </w:rPr>
      </w:pPr>
      <w:r>
        <w:rPr>
          <w:rFonts w:hint="cs"/>
          <w:i/>
          <w:iCs/>
          <w:rtl/>
        </w:rPr>
        <w:t>بحث في</w:t>
      </w:r>
      <w:r w:rsidR="00D01C0B">
        <w:rPr>
          <w:rFonts w:hint="cs"/>
          <w:i/>
          <w:iCs/>
          <w:rtl/>
        </w:rPr>
        <w:t xml:space="preserve"> </w:t>
      </w:r>
      <w:r w:rsidR="00D01C0B">
        <w:rPr>
          <w:i/>
          <w:iCs/>
        </w:rPr>
        <w:t xml:space="preserve"> </w:t>
      </w:r>
      <w:r w:rsidR="0008662E">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F606AA">
      <w:pPr>
        <w:pStyle w:val="Author"/>
        <w:bidi/>
        <w:rPr>
          <w:rFonts w:eastAsia="Times New Roman"/>
        </w:rPr>
      </w:pPr>
      <w:r>
        <w:rPr>
          <w:rFonts w:hint="cs"/>
          <w:i/>
          <w:iCs/>
          <w:rtl/>
        </w:rPr>
        <w:lastRenderedPageBreak/>
        <w:t>إعداد</w:t>
      </w:r>
      <w:r w:rsidR="00F90E05">
        <w:rPr>
          <w:rFonts w:hint="cs"/>
          <w:i/>
          <w:iCs/>
          <w:rtl/>
        </w:rPr>
        <w:t xml:space="preserve">/ </w:t>
      </w:r>
      <w:r w:rsidR="00F606AA" w:rsidRPr="00F606AA">
        <w:rPr>
          <w:rFonts w:hint="cs"/>
          <w:i/>
          <w:iCs/>
          <w:rtl/>
        </w:rPr>
        <w:t>د. وليد علي الطنطاوي</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08662E">
      <w:pPr>
        <w:pStyle w:val="Affiliation"/>
        <w:bidi/>
      </w:pPr>
      <w:r>
        <w:rPr>
          <w:rFonts w:hint="cs"/>
          <w:i/>
          <w:iCs/>
          <w:rtl/>
        </w:rPr>
        <w:t xml:space="preserve">كلية </w:t>
      </w:r>
      <w:r w:rsidR="0008662E">
        <w:rPr>
          <w:rFonts w:hint="cs"/>
          <w:i/>
          <w:iCs/>
          <w:rtl/>
        </w:rPr>
        <w:t>العلوم الاسلامية</w:t>
      </w:r>
      <w:r w:rsidR="0008662E">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F606AA" w:rsidP="00D01C0B">
      <w:pPr>
        <w:pStyle w:val="Affiliation"/>
        <w:bidi/>
      </w:pPr>
      <w:r w:rsidRPr="00F606AA">
        <w:rPr>
          <w:i/>
          <w:iCs/>
        </w:rPr>
        <w:t>waleed.eltantawy@mediu.edu.my</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A459F7">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 xml:space="preserve">هذا البحث يبحث في </w:t>
      </w:r>
      <w:r w:rsidR="00A459F7" w:rsidRPr="00A459F7">
        <w:rPr>
          <w:rFonts w:eastAsia="Times New Roman" w:hint="cs"/>
          <w:rtl/>
        </w:rPr>
        <w:t>استعمال "قال" بمعنى: "ظنَّ</w:t>
      </w:r>
      <w:r w:rsidR="00D919B7">
        <w:rPr>
          <w:rFonts w:eastAsia="Times New Roman" w:hint="cs"/>
          <w:rtl/>
        </w:rPr>
        <w:t>.</w:t>
      </w:r>
    </w:p>
    <w:p w:rsidR="00FD7D36" w:rsidRDefault="00E5535F" w:rsidP="00A459F7">
      <w:pPr>
        <w:pStyle w:val="keywords"/>
        <w:bidi/>
        <w:ind w:firstLine="180"/>
        <w:rPr>
          <w:rtl/>
        </w:rPr>
      </w:pPr>
      <w:r>
        <w:rPr>
          <w:rFonts w:hint="cs"/>
          <w:i/>
          <w:rtl/>
          <w:lang w:eastAsia="zh-CN"/>
        </w:rPr>
        <w:t>الكلمات المفتاحية</w:t>
      </w:r>
      <w:r w:rsidRPr="00455C43">
        <w:rPr>
          <w:rFonts w:hint="cs"/>
          <w:i/>
          <w:rtl/>
          <w:lang w:eastAsia="zh-CN"/>
        </w:rPr>
        <w:t>:</w:t>
      </w:r>
      <w:r w:rsidR="000A261E">
        <w:rPr>
          <w:rFonts w:hint="cs"/>
          <w:i/>
          <w:rtl/>
          <w:lang w:eastAsia="zh-CN"/>
        </w:rPr>
        <w:t xml:space="preserve"> </w:t>
      </w:r>
      <w:r w:rsidR="000A261E" w:rsidRPr="00A459F7">
        <w:rPr>
          <w:rFonts w:eastAsia="Times New Roman" w:hint="cs"/>
          <w:rtl/>
        </w:rPr>
        <w:t>ظنَّ</w:t>
      </w:r>
      <w:r w:rsidR="000A261E">
        <w:rPr>
          <w:rFonts w:eastAsia="Times New Roman" w:hint="cs"/>
          <w:rtl/>
        </w:rPr>
        <w:t>، الملائكة، الهمزة.</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Default="00AE5DD6" w:rsidP="00A459F7">
      <w:pPr>
        <w:pStyle w:val="Abstract"/>
        <w:bidi/>
        <w:spacing w:after="0"/>
        <w:ind w:firstLine="173"/>
        <w:rPr>
          <w:b w:val="0"/>
          <w:bCs w:val="0"/>
          <w:rtl/>
        </w:rPr>
      </w:pPr>
      <w:r>
        <w:rPr>
          <w:rFonts w:hint="cs"/>
          <w:rtl/>
          <w:lang w:eastAsia="en-US"/>
        </w:rPr>
        <w:t xml:space="preserve">معرفة </w:t>
      </w:r>
      <w:r w:rsidR="00444EE2">
        <w:rPr>
          <w:rFonts w:hint="cs"/>
          <w:rtl/>
          <w:lang w:eastAsia="en-US"/>
        </w:rPr>
        <w:t xml:space="preserve">أسس </w:t>
      </w:r>
      <w:r w:rsidR="00A459F7" w:rsidRPr="00A459F7">
        <w:rPr>
          <w:rFonts w:eastAsia="Times New Roman" w:hint="cs"/>
          <w:rtl/>
        </w:rPr>
        <w:t>استعمال "قال" بمعنى: "ظنَّ</w:t>
      </w:r>
      <w:r w:rsidR="00143845">
        <w:rPr>
          <w:rFonts w:eastAsia="Times New Roman" w:hint="cs"/>
          <w:rtl/>
        </w:rPr>
        <w:t>، ف</w:t>
      </w:r>
      <w:r w:rsidR="00143845" w:rsidRPr="00A84F26">
        <w:rPr>
          <w:rFonts w:hint="cs"/>
          <w:rtl/>
          <w:lang w:eastAsia="en-US"/>
        </w:rPr>
        <w:t xml:space="preserve">الفرق كبير؛ لأن "قال" تأتي كأنها ظن، وتأتي على أصل بابها، وأنت تعلم أن </w:t>
      </w:r>
      <w:r w:rsidR="00143845" w:rsidRPr="00A84F26">
        <w:rPr>
          <w:rtl/>
          <w:lang w:eastAsia="en-US"/>
        </w:rPr>
        <w:t>"</w:t>
      </w:r>
      <w:r w:rsidR="00143845" w:rsidRPr="00A84F26">
        <w:rPr>
          <w:rFonts w:hint="cs"/>
          <w:rtl/>
          <w:lang w:eastAsia="en-US"/>
        </w:rPr>
        <w:t>قلت</w:t>
      </w:r>
      <w:r w:rsidR="00143845" w:rsidRPr="00A84F26">
        <w:rPr>
          <w:rtl/>
          <w:lang w:eastAsia="en-US"/>
        </w:rPr>
        <w:t>"</w:t>
      </w:r>
      <w:r w:rsidR="00143845" w:rsidRPr="00A84F26">
        <w:rPr>
          <w:rFonts w:hint="cs"/>
          <w:rtl/>
          <w:lang w:eastAsia="en-US"/>
        </w:rPr>
        <w:t xml:space="preserve"> جاءت كما قال سيبويه: "لكي يُحكى بها" أراد سيبويه أن يعلِّمنا درسًا بكرًا جميلًا في العربية، تستطيع أن تقول: قلت مثلًا حقًّا، وتعرب "حقًّا" على أنه مفعول به منصوب، ولا مشكلة في ذلك على </w:t>
      </w:r>
      <w:r w:rsidR="00143845" w:rsidRPr="000A261E">
        <w:rPr>
          <w:rFonts w:hint="cs"/>
          <w:rtl/>
          <w:lang w:eastAsia="en-US"/>
        </w:rPr>
        <w:t>الإطلاق، وتقول: قلت أنك، وأنا أفتح الهمزة؛ لأني ما قصدت بذلك كلامًا محكيًّا؛ وإنما قصدت بذلك قولًا</w:t>
      </w:r>
      <w:r w:rsidR="00F52E5A">
        <w:rPr>
          <w:rFonts w:hint="cs"/>
          <w:rtl/>
          <w:lang w:eastAsia="en-US"/>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A84F26" w:rsidRPr="00A84F26" w:rsidRDefault="00A84F26" w:rsidP="00A84F26">
      <w:pPr>
        <w:pStyle w:val="Abstract"/>
        <w:bidi/>
        <w:spacing w:after="0"/>
        <w:ind w:firstLine="173"/>
        <w:rPr>
          <w:lang w:eastAsia="en-US"/>
        </w:rPr>
      </w:pPr>
      <w:r w:rsidRPr="00A84F26">
        <w:rPr>
          <w:rFonts w:hint="cs"/>
          <w:rtl/>
          <w:lang w:eastAsia="en-US"/>
        </w:rPr>
        <w:t xml:space="preserve">هنا فكرة مهمة جدًّا حين قال سيبويه: "واعلم أنَّ </w:t>
      </w:r>
      <w:r w:rsidRPr="00A84F26">
        <w:rPr>
          <w:rtl/>
          <w:lang w:eastAsia="en-US"/>
        </w:rPr>
        <w:t>"</w:t>
      </w:r>
      <w:r w:rsidRPr="00A84F26">
        <w:rPr>
          <w:rFonts w:hint="cs"/>
          <w:rtl/>
          <w:lang w:eastAsia="en-US"/>
        </w:rPr>
        <w:t>قلت</w:t>
      </w:r>
      <w:r w:rsidRPr="00A84F26">
        <w:rPr>
          <w:rtl/>
          <w:lang w:eastAsia="en-US"/>
        </w:rPr>
        <w:t>"</w:t>
      </w:r>
      <w:r w:rsidRPr="00A84F26">
        <w:rPr>
          <w:rFonts w:hint="cs"/>
          <w:rtl/>
          <w:lang w:eastAsia="en-US"/>
        </w:rPr>
        <w:t xml:space="preserve"> إنَّما وقعت في كلام العرب على أن يحكى بها"، وقال: "وإنما تحكي بعد القول ما كان كلامًا لا قولًا", هذه عبارة مهمة يريد سيبويه فيها أن يفرِّق بين المحكي بالقول، وبين القول، ما الفرق بين هذا وذاك؟ وما أثره في إعمال القول؟</w:t>
      </w:r>
    </w:p>
    <w:p w:rsidR="00A84F26" w:rsidRPr="000A261E" w:rsidRDefault="00A84F26" w:rsidP="00A84F26">
      <w:pPr>
        <w:pStyle w:val="Abstract"/>
        <w:bidi/>
        <w:spacing w:after="0"/>
        <w:ind w:firstLine="173"/>
        <w:rPr>
          <w:lang w:eastAsia="en-US"/>
        </w:rPr>
      </w:pPr>
      <w:r w:rsidRPr="00A84F26">
        <w:rPr>
          <w:rFonts w:hint="cs"/>
          <w:rtl/>
          <w:lang w:eastAsia="en-US"/>
        </w:rPr>
        <w:t xml:space="preserve">الفرق كبير؛ لأن "قال" تأتي كأنها ظن، وتأتي على أصل بابها، وأنت تعلم أن </w:t>
      </w:r>
      <w:r w:rsidRPr="00A84F26">
        <w:rPr>
          <w:rtl/>
          <w:lang w:eastAsia="en-US"/>
        </w:rPr>
        <w:t>"</w:t>
      </w:r>
      <w:r w:rsidRPr="00A84F26">
        <w:rPr>
          <w:rFonts w:hint="cs"/>
          <w:rtl/>
          <w:lang w:eastAsia="en-US"/>
        </w:rPr>
        <w:t>قلت</w:t>
      </w:r>
      <w:r w:rsidRPr="00A84F26">
        <w:rPr>
          <w:rtl/>
          <w:lang w:eastAsia="en-US"/>
        </w:rPr>
        <w:t>"</w:t>
      </w:r>
      <w:r w:rsidRPr="00A84F26">
        <w:rPr>
          <w:rFonts w:hint="cs"/>
          <w:rtl/>
          <w:lang w:eastAsia="en-US"/>
        </w:rPr>
        <w:t xml:space="preserve"> جاءت كما قال سيبويه: "لكي يُحكى بها" أراد سيبويه أن يعلِّمنا درسًا بكرًا جميلًا في العربية، تستطيع أن تقول: قلت مثلًا حقًّا، وتعرب "حقًّا" على أنه مفعول به منصوب، ولا مشكلة في ذلك على </w:t>
      </w:r>
      <w:r w:rsidRPr="000A261E">
        <w:rPr>
          <w:rFonts w:hint="cs"/>
          <w:rtl/>
          <w:lang w:eastAsia="en-US"/>
        </w:rPr>
        <w:t>الإطلاق، وتقول: قلت أنك، وأنا أفتح الهمزة؛ لأني ما قصدت بذلك كلامًا محكيًّا؛ وإنما قصدت بذلك قولًا.</w:t>
      </w:r>
    </w:p>
    <w:p w:rsidR="00A84F26" w:rsidRPr="000A261E" w:rsidRDefault="00A84F26" w:rsidP="00A84F26">
      <w:pPr>
        <w:pStyle w:val="Abstract"/>
        <w:bidi/>
        <w:spacing w:after="0"/>
        <w:ind w:firstLine="173"/>
        <w:rPr>
          <w:lang w:eastAsia="en-US"/>
        </w:rPr>
      </w:pPr>
      <w:r w:rsidRPr="000A261E">
        <w:rPr>
          <w:rFonts w:hint="cs"/>
          <w:rtl/>
          <w:lang w:eastAsia="en-US"/>
        </w:rPr>
        <w:t xml:space="preserve">هذا الدرس مهمٌّ جدًّا في حياة سيبويه، يقول: "والدليلُ على لسانه بأن القول يأتي ليحكى به، وأن الحكاية تكون كلامًا أنت تحكيه بـ"قال". </w:t>
      </w:r>
    </w:p>
    <w:p w:rsidR="00B16CCA" w:rsidRPr="00B16CCA" w:rsidRDefault="00A84F26" w:rsidP="000A261E">
      <w:pPr>
        <w:pStyle w:val="Abstract"/>
        <w:bidi/>
        <w:spacing w:after="0"/>
        <w:ind w:firstLine="173"/>
        <w:rPr>
          <w:lang w:eastAsia="en-US"/>
        </w:rPr>
      </w:pPr>
      <w:r w:rsidRPr="000A261E">
        <w:rPr>
          <w:rFonts w:hint="cs"/>
          <w:rtl/>
          <w:lang w:eastAsia="en-US"/>
        </w:rPr>
        <w:t xml:space="preserve">وأما الدليل الذي هو ملازمٌ سيبويه فهو استشهادُه بقول الله تعالى: </w:t>
      </w:r>
      <w:r w:rsidR="000A261E" w:rsidRPr="000A261E">
        <w:rPr>
          <w:rFonts w:cs="DecoType Thuluth" w:hint="cs"/>
          <w:spacing w:val="6"/>
          <w:rtl/>
        </w:rPr>
        <w:t>{</w:t>
      </w:r>
      <w:r w:rsidR="000A261E" w:rsidRPr="000A261E">
        <w:rPr>
          <w:rFonts w:ascii="QCF_P055" w:hAnsi="QCF_P055" w:cs="QCF_P055"/>
          <w:spacing w:val="6"/>
          <w:rtl/>
        </w:rPr>
        <w:t>ﮢ ﮣ ﮤ ﮥ ﮦ ﮧ ﮨ ﮩ ﮪ ﮫ ﮬ ﮭ</w:t>
      </w:r>
      <w:r w:rsidR="000A261E" w:rsidRPr="000A261E">
        <w:rPr>
          <w:rFonts w:cs="DecoType Thuluth" w:hint="cs"/>
          <w:spacing w:val="6"/>
          <w:rtl/>
        </w:rPr>
        <w:t>}</w:t>
      </w:r>
      <w:r w:rsidRPr="000A261E">
        <w:rPr>
          <w:rFonts w:hint="cs"/>
          <w:rtl/>
          <w:lang w:eastAsia="en-US"/>
        </w:rPr>
        <w:t xml:space="preserve"> </w:t>
      </w:r>
      <w:r w:rsidRPr="000A261E">
        <w:rPr>
          <w:rtl/>
          <w:lang w:eastAsia="en-US"/>
        </w:rPr>
        <w:br/>
      </w:r>
      <w:r w:rsidRPr="000A261E">
        <w:rPr>
          <w:rFonts w:hint="cs"/>
          <w:rtl/>
          <w:lang w:eastAsia="en-US"/>
        </w:rPr>
        <w:t xml:space="preserve">[آل عمران: 42] هنا قال: </w:t>
      </w:r>
      <w:r w:rsidR="000A261E" w:rsidRPr="000A261E">
        <w:rPr>
          <w:rFonts w:cs="DecoType Thuluth" w:hint="cs"/>
          <w:rtl/>
        </w:rPr>
        <w:t>{</w:t>
      </w:r>
      <w:r w:rsidR="000A261E" w:rsidRPr="000A261E">
        <w:rPr>
          <w:rFonts w:ascii="QCF_P055" w:hAnsi="QCF_P055" w:cs="QCF_P055"/>
          <w:rtl/>
        </w:rPr>
        <w:t>ﮣ ﮤ ﮥ ﮦ</w:t>
      </w:r>
      <w:r w:rsidR="000A261E" w:rsidRPr="000A261E">
        <w:rPr>
          <w:rFonts w:cs="DecoType Thuluth" w:hint="cs"/>
          <w:rtl/>
        </w:rPr>
        <w:t>}</w:t>
      </w:r>
      <w:r w:rsidRPr="000A261E">
        <w:rPr>
          <w:rFonts w:hint="cs"/>
          <w:rtl/>
          <w:lang w:eastAsia="en-US"/>
        </w:rPr>
        <w:t xml:space="preserve"> من أوّل </w:t>
      </w:r>
      <w:r w:rsidR="000A261E" w:rsidRPr="000A261E">
        <w:rPr>
          <w:rFonts w:cs="DecoType Thuluth" w:hint="cs"/>
          <w:rtl/>
        </w:rPr>
        <w:t>{</w:t>
      </w:r>
      <w:r w:rsidR="000A261E" w:rsidRPr="000A261E">
        <w:rPr>
          <w:rFonts w:ascii="QCF_P055" w:hAnsi="QCF_P055" w:cs="QCF_P055"/>
          <w:rtl/>
        </w:rPr>
        <w:t>ﮦ</w:t>
      </w:r>
      <w:r w:rsidR="000A261E" w:rsidRPr="000A261E">
        <w:rPr>
          <w:rFonts w:cs="DecoType Thuluth" w:hint="cs"/>
          <w:rtl/>
        </w:rPr>
        <w:t>}</w:t>
      </w:r>
      <w:r w:rsidRPr="000A261E">
        <w:rPr>
          <w:rFonts w:hint="cs"/>
          <w:rtl/>
          <w:lang w:eastAsia="en-US"/>
        </w:rPr>
        <w:t xml:space="preserve"> كان لسيبويه كلام؛ حيث قال: ولهذا كسرت همزة "إنَّ"، ولو كان قولًا لفتحت الهمزة، معنى هذا أنْ قال: "الملائكة" فاعل، "يا مريم" قالت الملائكة، مثلا: نعم. أين المقول؟ المقول هنا محكيٌّ، أي: ليس من تصرّف الملائكة، ولا من كلامٍ قِيل، وإنما هو حكاية، بمثابة أن الملائكة رسل بلّغت مريم بالحرف الواحد فقالت: "يا مريم". قالت: نعم. فقالت الملائكة: "إِنَّ الله اصْطَفَاكِ وَطَهَّرَكِ واصْطَفَاكِ عَلَى نِسَاءِ العَالَمِين"، وهو ما حكاه لنا ربنا في هذا النَّظم الجليل كلام الملائكة الذي هو لا تبديل فيه؛ لأنَّه بأمر الله </w:t>
      </w:r>
      <w:r w:rsidR="000A261E" w:rsidRPr="000A261E">
        <w:rPr>
          <w:rFonts w:cs="DecoType Thuluth" w:hint="cs"/>
          <w:rtl/>
        </w:rPr>
        <w:t>{</w:t>
      </w:r>
      <w:r w:rsidR="000A261E" w:rsidRPr="000A261E">
        <w:rPr>
          <w:rFonts w:ascii="QCF_P055" w:hAnsi="QCF_P055" w:cs="QCF_P055"/>
          <w:rtl/>
        </w:rPr>
        <w:t>ﮦ ﮧ</w:t>
      </w:r>
      <w:r w:rsidR="000A261E" w:rsidRPr="000A261E">
        <w:rPr>
          <w:rFonts w:cs="DecoType Thuluth" w:hint="cs"/>
          <w:rtl/>
        </w:rPr>
        <w:t>}</w:t>
      </w:r>
      <w:r w:rsidRPr="000A261E">
        <w:rPr>
          <w:rFonts w:hint="cs"/>
          <w:rtl/>
          <w:lang w:eastAsia="en-US"/>
        </w:rPr>
        <w:t xml:space="preserve"> كلام مستأنف، أي: كلام محكيٌّ، ولفظ الجلالة "الله" اسم إنَّ منصوب وعلامة نصبه الفتحة، و"اصطفى" فعل ماضٍ، والفاعل مستتر تقديره هو، والكاف مفعول به، والجملة الفعلية في محل رفع خبر إنَّ، "قَالَتِ الْمَلَائِكَةُ يَا مَرْيَمُ إنَّ الله اصْطَفَاكِ" هذه الجملة اسميّة تامّة، كأنَّها ابتدائية؛ لذلك كُسر لفظ "إنَّ" أو كسرت همزة "إنَّ" كما كسرت في أول الكلام في نحو قول الله تعالى: </w:t>
      </w:r>
      <w:r w:rsidR="000A261E" w:rsidRPr="000A261E">
        <w:rPr>
          <w:rFonts w:cs="DecoType Thuluth" w:hint="cs"/>
          <w:rtl/>
        </w:rPr>
        <w:t>{</w:t>
      </w:r>
      <w:r w:rsidR="000A261E" w:rsidRPr="000A261E">
        <w:rPr>
          <w:rFonts w:ascii="QCF_P511" w:hAnsi="QCF_P511" w:cs="QCF_P511"/>
          <w:rtl/>
        </w:rPr>
        <w:t>ﭑ ﭒ ﭓ ﭔ ﭕ</w:t>
      </w:r>
      <w:r w:rsidR="000A261E" w:rsidRPr="000A261E">
        <w:rPr>
          <w:rFonts w:ascii="QCF_P511" w:hAnsi="QCF_P511" w:cs="DecoType Thuluth"/>
          <w:rtl/>
        </w:rPr>
        <w:t>}</w:t>
      </w:r>
      <w:r w:rsidRPr="000A261E">
        <w:rPr>
          <w:rtl/>
          <w:lang w:eastAsia="en-US"/>
        </w:rPr>
        <w:t xml:space="preserve"> [</w:t>
      </w:r>
      <w:r w:rsidRPr="000A261E">
        <w:rPr>
          <w:rFonts w:hint="cs"/>
          <w:rtl/>
          <w:lang w:eastAsia="en-US"/>
        </w:rPr>
        <w:t xml:space="preserve">الفتح: 1] في أول الفتح، وفي قول الله تعالى: </w:t>
      </w:r>
      <w:r w:rsidR="000A261E" w:rsidRPr="000A261E">
        <w:rPr>
          <w:rFonts w:cs="DecoType Thuluth" w:hint="cs"/>
          <w:rtl/>
        </w:rPr>
        <w:t>{</w:t>
      </w:r>
      <w:r w:rsidR="000A261E" w:rsidRPr="000A261E">
        <w:rPr>
          <w:rFonts w:ascii="QCF_P598" w:hAnsi="QCF_P598" w:cs="QCF_P598"/>
          <w:rtl/>
        </w:rPr>
        <w:t>ﭑ ﭒ ﭓ ﭔ ﭕ</w:t>
      </w:r>
      <w:r w:rsidR="000A261E" w:rsidRPr="000A261E">
        <w:rPr>
          <w:rFonts w:cs="DecoType Thuluth" w:hint="cs"/>
          <w:rtl/>
        </w:rPr>
        <w:t>}</w:t>
      </w:r>
      <w:r w:rsidRPr="000A261E">
        <w:rPr>
          <w:rFonts w:hint="cs"/>
          <w:rtl/>
          <w:lang w:eastAsia="en-US"/>
        </w:rPr>
        <w:t xml:space="preserve"> [القدر: 1] والكلام المحكي كأنه ابتداء، يعني كلام مكوّن من أدواته على وجه كل أداة في العربية، تقول في أول الكلام "إنَّ" أم تقول في أول الكلام "أنَّ"؟ أنت تقول في أول الكلام "إنَّ</w:t>
      </w:r>
      <w:r w:rsidRPr="00A84F26">
        <w:rPr>
          <w:rFonts w:hint="cs"/>
          <w:rtl/>
          <w:lang w:eastAsia="en-US"/>
        </w:rPr>
        <w:t xml:space="preserve">"، فإذا حكيت ذلك بعد القول ينبغي ألا تتصرّف في </w:t>
      </w:r>
      <w:r w:rsidRPr="00A84F26">
        <w:rPr>
          <w:rFonts w:hint="cs"/>
          <w:rtl/>
          <w:lang w:eastAsia="en-US"/>
        </w:rPr>
        <w:lastRenderedPageBreak/>
        <w:t>الهمزة، فلا تقل بالنّهي، "إن" تتصرّف فيها، فتقول: قالت الملائكة أنّ؛ لذلك نبّهنا سيبويه إلى أنّ الهمزة مكسورةٌ بعد القول بأن الكلام محكيٌّ، والحكاية بعد القول كلام لا قول.</w:t>
      </w:r>
    </w:p>
    <w:p w:rsidR="000E2248" w:rsidRPr="00680673" w:rsidRDefault="000E2248" w:rsidP="0007783C">
      <w:pPr>
        <w:pStyle w:val="Abstract"/>
        <w:bidi/>
        <w:spacing w:after="0"/>
        <w:ind w:firstLine="173"/>
        <w:rPr>
          <w:rFonts w:eastAsia="Times New Roman"/>
          <w:b w:val="0"/>
          <w:bCs w:val="0"/>
        </w:rPr>
      </w:pPr>
    </w:p>
    <w:p w:rsidR="00006F7B" w:rsidRPr="00A44522" w:rsidRDefault="007345A3" w:rsidP="00A44522">
      <w:pPr>
        <w:pStyle w:val="1"/>
        <w:tabs>
          <w:tab w:val="clear" w:pos="0"/>
        </w:tabs>
        <w:bidi/>
        <w:ind w:firstLine="0"/>
        <w:rPr>
          <w:rtl/>
        </w:rPr>
      </w:pPr>
      <w:r>
        <w:rPr>
          <w:rFonts w:hint="cs"/>
          <w:rtl/>
        </w:rPr>
        <w:t>المراجع والمصادر</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9F4857" w:rsidRPr="00184629"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9F4857" w:rsidRPr="00184629" w:rsidRDefault="009F4857" w:rsidP="009F4857">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9F4857"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9F4857"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6E4" w:rsidRDefault="00C236E4" w:rsidP="000C4416">
      <w:r>
        <w:separator/>
      </w:r>
    </w:p>
  </w:endnote>
  <w:endnote w:type="continuationSeparator" w:id="1">
    <w:p w:rsidR="00C236E4" w:rsidRDefault="00C236E4"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DecoType Thuluth">
    <w:panose1 w:val="02010000000000000000"/>
    <w:charset w:val="B2"/>
    <w:family w:val="auto"/>
    <w:pitch w:val="variable"/>
    <w:sig w:usb0="00002001" w:usb1="80000000" w:usb2="00000008" w:usb3="00000000" w:csb0="00000040" w:csb1="00000000"/>
  </w:font>
  <w:font w:name="QCF_P055">
    <w:panose1 w:val="02000400000000000000"/>
    <w:charset w:val="00"/>
    <w:family w:val="auto"/>
    <w:pitch w:val="variable"/>
    <w:sig w:usb0="80002003" w:usb1="90000000" w:usb2="00000008" w:usb3="00000000" w:csb0="80000041" w:csb1="00000000"/>
  </w:font>
  <w:font w:name="QCF_P511">
    <w:panose1 w:val="02000400000000000000"/>
    <w:charset w:val="00"/>
    <w:family w:val="auto"/>
    <w:pitch w:val="variable"/>
    <w:sig w:usb0="80002003" w:usb1="90000000" w:usb2="00000008" w:usb3="00000000" w:csb0="80000041" w:csb1="00000000"/>
  </w:font>
  <w:font w:name="QCF_P59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6E4" w:rsidRDefault="00C236E4" w:rsidP="000C4416">
      <w:r>
        <w:separator/>
      </w:r>
    </w:p>
  </w:footnote>
  <w:footnote w:type="continuationSeparator" w:id="1">
    <w:p w:rsidR="00C236E4" w:rsidRDefault="00C236E4"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7783C"/>
    <w:rsid w:val="0008662E"/>
    <w:rsid w:val="00097F14"/>
    <w:rsid w:val="000A261E"/>
    <w:rsid w:val="000C212C"/>
    <w:rsid w:val="000C4416"/>
    <w:rsid w:val="000E2248"/>
    <w:rsid w:val="00100A21"/>
    <w:rsid w:val="00143845"/>
    <w:rsid w:val="001677B7"/>
    <w:rsid w:val="00172029"/>
    <w:rsid w:val="0017791D"/>
    <w:rsid w:val="00180355"/>
    <w:rsid w:val="001835BD"/>
    <w:rsid w:val="00197B5F"/>
    <w:rsid w:val="001B1FA5"/>
    <w:rsid w:val="001C5A2C"/>
    <w:rsid w:val="00251720"/>
    <w:rsid w:val="00265FEB"/>
    <w:rsid w:val="00276E36"/>
    <w:rsid w:val="0029290A"/>
    <w:rsid w:val="00297415"/>
    <w:rsid w:val="002E0EFA"/>
    <w:rsid w:val="003B5B7D"/>
    <w:rsid w:val="00444EE2"/>
    <w:rsid w:val="00455953"/>
    <w:rsid w:val="00455C43"/>
    <w:rsid w:val="00461F7F"/>
    <w:rsid w:val="0046344E"/>
    <w:rsid w:val="0046422F"/>
    <w:rsid w:val="0047261F"/>
    <w:rsid w:val="00477ECE"/>
    <w:rsid w:val="0048563C"/>
    <w:rsid w:val="004A6804"/>
    <w:rsid w:val="004B0223"/>
    <w:rsid w:val="004C5EF3"/>
    <w:rsid w:val="0052167A"/>
    <w:rsid w:val="00531265"/>
    <w:rsid w:val="005648FF"/>
    <w:rsid w:val="00582DC7"/>
    <w:rsid w:val="005A0FF9"/>
    <w:rsid w:val="005A3FD3"/>
    <w:rsid w:val="00614F38"/>
    <w:rsid w:val="006226AB"/>
    <w:rsid w:val="00626F1D"/>
    <w:rsid w:val="00680242"/>
    <w:rsid w:val="00680673"/>
    <w:rsid w:val="006F0791"/>
    <w:rsid w:val="00713EA5"/>
    <w:rsid w:val="0072481B"/>
    <w:rsid w:val="007345A3"/>
    <w:rsid w:val="007727CA"/>
    <w:rsid w:val="007769D6"/>
    <w:rsid w:val="00793A54"/>
    <w:rsid w:val="007C4E09"/>
    <w:rsid w:val="00821F7F"/>
    <w:rsid w:val="008515B7"/>
    <w:rsid w:val="00950E8D"/>
    <w:rsid w:val="009A452E"/>
    <w:rsid w:val="009F4857"/>
    <w:rsid w:val="00A05529"/>
    <w:rsid w:val="00A44522"/>
    <w:rsid w:val="00A459F7"/>
    <w:rsid w:val="00A5227F"/>
    <w:rsid w:val="00A628ED"/>
    <w:rsid w:val="00A71A81"/>
    <w:rsid w:val="00A7496D"/>
    <w:rsid w:val="00A84F26"/>
    <w:rsid w:val="00AC2A88"/>
    <w:rsid w:val="00AE5DD6"/>
    <w:rsid w:val="00B16CCA"/>
    <w:rsid w:val="00B5552B"/>
    <w:rsid w:val="00B67BC9"/>
    <w:rsid w:val="00B96CE5"/>
    <w:rsid w:val="00BA14B1"/>
    <w:rsid w:val="00C236E4"/>
    <w:rsid w:val="00CB4B1B"/>
    <w:rsid w:val="00CE7BBC"/>
    <w:rsid w:val="00D01C0B"/>
    <w:rsid w:val="00D17F47"/>
    <w:rsid w:val="00D262D8"/>
    <w:rsid w:val="00D4340B"/>
    <w:rsid w:val="00D768DB"/>
    <w:rsid w:val="00D919B7"/>
    <w:rsid w:val="00DE155D"/>
    <w:rsid w:val="00DF6E09"/>
    <w:rsid w:val="00E10CDA"/>
    <w:rsid w:val="00E42342"/>
    <w:rsid w:val="00E45FDD"/>
    <w:rsid w:val="00E517E0"/>
    <w:rsid w:val="00E5535F"/>
    <w:rsid w:val="00E72D31"/>
    <w:rsid w:val="00EE45C1"/>
    <w:rsid w:val="00EE6F64"/>
    <w:rsid w:val="00F51C8F"/>
    <w:rsid w:val="00F52E5A"/>
    <w:rsid w:val="00F606AA"/>
    <w:rsid w:val="00F718C2"/>
    <w:rsid w:val="00F750A7"/>
    <w:rsid w:val="00F90E05"/>
    <w:rsid w:val="00F942CD"/>
    <w:rsid w:val="00FA3409"/>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21</cp:revision>
  <cp:lastPrinted>2013-04-30T13:38:00Z</cp:lastPrinted>
  <dcterms:created xsi:type="dcterms:W3CDTF">2013-06-10T19:44:00Z</dcterms:created>
  <dcterms:modified xsi:type="dcterms:W3CDTF">2013-06-20T12:27:00Z</dcterms:modified>
</cp:coreProperties>
</file>