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9F2865" w:rsidP="009F2865">
      <w:pPr>
        <w:pStyle w:val="papersubtitle"/>
        <w:tabs>
          <w:tab w:val="left" w:pos="8041"/>
        </w:tabs>
        <w:bidi/>
        <w:jc w:val="left"/>
        <w:rPr>
          <w:rFonts w:hint="cs"/>
          <w:i/>
          <w:iCs/>
          <w:sz w:val="48"/>
          <w:szCs w:val="48"/>
          <w:rtl/>
          <w:lang w:bidi="ar-EG"/>
        </w:rPr>
      </w:pPr>
      <w:r>
        <w:rPr>
          <w:i/>
          <w:iCs/>
          <w:sz w:val="48"/>
          <w:szCs w:val="48"/>
          <w:rtl/>
          <w:lang w:bidi="ar-EG"/>
        </w:rPr>
        <w:tab/>
      </w:r>
    </w:p>
    <w:p w:rsidR="000C4416" w:rsidRPr="00D01C0B" w:rsidRDefault="00B77382" w:rsidP="00B77382">
      <w:pPr>
        <w:pStyle w:val="papersubtitle"/>
        <w:bidi/>
        <w:rPr>
          <w:i/>
          <w:iCs/>
          <w:sz w:val="48"/>
          <w:szCs w:val="48"/>
          <w:rtl/>
        </w:rPr>
      </w:pPr>
      <w:r w:rsidRPr="00B77382">
        <w:rPr>
          <w:i/>
          <w:iCs/>
          <w:sz w:val="48"/>
          <w:szCs w:val="48"/>
          <w:rtl/>
        </w:rPr>
        <w:t>التّمييز بين الإفراد والجمع</w:t>
      </w:r>
      <w:r w:rsidRPr="00B77382">
        <w:rPr>
          <w:rFonts w:hint="cs"/>
          <w:i/>
          <w:iCs/>
          <w:sz w:val="48"/>
          <w:szCs w:val="48"/>
          <w:rtl/>
        </w:rPr>
        <w:t>، و</w:t>
      </w:r>
      <w:r w:rsidRPr="00B77382">
        <w:rPr>
          <w:i/>
          <w:iCs/>
          <w:sz w:val="48"/>
          <w:szCs w:val="48"/>
          <w:rtl/>
        </w:rPr>
        <w:t>تقديم</w:t>
      </w:r>
      <w:r w:rsidRPr="00B77382">
        <w:rPr>
          <w:i/>
          <w:iCs/>
          <w:sz w:val="48"/>
          <w:szCs w:val="48"/>
        </w:rPr>
        <w:t xml:space="preserve"> </w:t>
      </w:r>
      <w:r w:rsidRPr="00B77382">
        <w:rPr>
          <w:i/>
          <w:iCs/>
          <w:sz w:val="48"/>
          <w:szCs w:val="48"/>
          <w:rtl/>
        </w:rPr>
        <w:t>الت</w:t>
      </w:r>
      <w:r w:rsidRPr="00B77382">
        <w:rPr>
          <w:rFonts w:hint="cs"/>
          <w:i/>
          <w:iCs/>
          <w:sz w:val="48"/>
          <w:szCs w:val="48"/>
          <w:rtl/>
        </w:rPr>
        <w:t>َّ</w:t>
      </w:r>
      <w:r w:rsidRPr="00B77382">
        <w:rPr>
          <w:i/>
          <w:iCs/>
          <w:sz w:val="48"/>
          <w:szCs w:val="48"/>
          <w:rtl/>
        </w:rPr>
        <w:t>مييز على عامله</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9F2865">
      <w:pPr>
        <w:pStyle w:val="Author"/>
        <w:bidi/>
        <w:rPr>
          <w:rFonts w:eastAsia="Times New Roman"/>
        </w:rPr>
      </w:pPr>
      <w:r>
        <w:rPr>
          <w:rFonts w:hint="cs"/>
          <w:i/>
          <w:iCs/>
          <w:rtl/>
        </w:rPr>
        <w:lastRenderedPageBreak/>
        <w:t>إعداد</w:t>
      </w:r>
      <w:r w:rsidR="00F90E05">
        <w:rPr>
          <w:rFonts w:hint="cs"/>
          <w:i/>
          <w:iCs/>
          <w:rtl/>
        </w:rPr>
        <w:t xml:space="preserve">/ </w:t>
      </w:r>
      <w:r w:rsidR="009F2865" w:rsidRPr="009F2865">
        <w:rPr>
          <w:rFonts w:hint="cs"/>
          <w:i/>
          <w:iCs/>
          <w:rtl/>
          <w:lang w:bidi="ar-EG"/>
        </w:rPr>
        <w:t>شادية بيومي حامد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9F2865" w:rsidP="00D01C0B">
      <w:pPr>
        <w:pStyle w:val="Affiliation"/>
        <w:bidi/>
      </w:pPr>
      <w:r w:rsidRPr="009F2865">
        <w:rPr>
          <w:i/>
          <w:iCs/>
          <w:lang w:bidi="ar-EG"/>
        </w:rPr>
        <w:t>shadia@mediu.ws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B77382">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B77382" w:rsidRPr="00800AAD">
        <w:rPr>
          <w:rFonts w:eastAsia="SimSun"/>
          <w:b/>
          <w:bCs/>
          <w:i/>
          <w:iCs/>
          <w:sz w:val="18"/>
          <w:szCs w:val="18"/>
          <w:rtl/>
          <w:lang w:eastAsia="zh-CN"/>
        </w:rPr>
        <w:t>التّمييز بين الإفراد والجمع</w:t>
      </w:r>
      <w:r w:rsidR="00B77382" w:rsidRPr="00800AAD">
        <w:rPr>
          <w:rFonts w:eastAsia="SimSun" w:hint="cs"/>
          <w:b/>
          <w:bCs/>
          <w:i/>
          <w:iCs/>
          <w:sz w:val="18"/>
          <w:szCs w:val="18"/>
          <w:rtl/>
          <w:lang w:eastAsia="zh-CN"/>
        </w:rPr>
        <w:t>، و</w:t>
      </w:r>
      <w:r w:rsidR="00B77382" w:rsidRPr="00800AAD">
        <w:rPr>
          <w:rFonts w:eastAsia="SimSun"/>
          <w:b/>
          <w:bCs/>
          <w:i/>
          <w:iCs/>
          <w:sz w:val="18"/>
          <w:szCs w:val="18"/>
          <w:rtl/>
          <w:lang w:eastAsia="zh-CN"/>
        </w:rPr>
        <w:t>تقديم</w:t>
      </w:r>
      <w:r w:rsidR="00B77382" w:rsidRPr="00800AAD">
        <w:rPr>
          <w:rFonts w:eastAsia="SimSun"/>
          <w:b/>
          <w:bCs/>
          <w:i/>
          <w:iCs/>
          <w:sz w:val="18"/>
          <w:szCs w:val="18"/>
          <w:lang w:eastAsia="zh-CN"/>
        </w:rPr>
        <w:t xml:space="preserve"> </w:t>
      </w:r>
      <w:r w:rsidR="00B77382" w:rsidRPr="00800AAD">
        <w:rPr>
          <w:rFonts w:eastAsia="SimSun"/>
          <w:b/>
          <w:bCs/>
          <w:i/>
          <w:iCs/>
          <w:sz w:val="18"/>
          <w:szCs w:val="18"/>
          <w:rtl/>
          <w:lang w:eastAsia="zh-CN"/>
        </w:rPr>
        <w:t>الت</w:t>
      </w:r>
      <w:r w:rsidR="00B77382" w:rsidRPr="00800AAD">
        <w:rPr>
          <w:rFonts w:eastAsia="SimSun" w:hint="cs"/>
          <w:b/>
          <w:bCs/>
          <w:i/>
          <w:iCs/>
          <w:sz w:val="18"/>
          <w:szCs w:val="18"/>
          <w:rtl/>
          <w:lang w:eastAsia="zh-CN"/>
        </w:rPr>
        <w:t>َّ</w:t>
      </w:r>
      <w:r w:rsidR="00B77382" w:rsidRPr="00800AAD">
        <w:rPr>
          <w:rFonts w:eastAsia="SimSun"/>
          <w:b/>
          <w:bCs/>
          <w:i/>
          <w:iCs/>
          <w:sz w:val="18"/>
          <w:szCs w:val="18"/>
          <w:rtl/>
          <w:lang w:eastAsia="zh-CN"/>
        </w:rPr>
        <w:t>مييز على عامله</w:t>
      </w:r>
      <w:r w:rsidR="00D919B7" w:rsidRPr="00851FA1">
        <w:rPr>
          <w:rFonts w:eastAsia="SimSun" w:hint="cs"/>
          <w:b/>
          <w:bCs/>
          <w:i/>
          <w:iCs/>
          <w:sz w:val="18"/>
          <w:szCs w:val="18"/>
          <w:rtl/>
          <w:lang w:eastAsia="zh-CN"/>
        </w:rPr>
        <w:t>.</w:t>
      </w:r>
    </w:p>
    <w:p w:rsidR="00FD7D36" w:rsidRDefault="00E5535F" w:rsidP="00B77382">
      <w:pPr>
        <w:pStyle w:val="keywords"/>
        <w:bidi/>
        <w:ind w:firstLine="180"/>
        <w:rPr>
          <w:rtl/>
        </w:rPr>
      </w:pPr>
      <w:r>
        <w:rPr>
          <w:rFonts w:hint="cs"/>
          <w:i/>
          <w:rtl/>
          <w:lang w:eastAsia="zh-CN"/>
        </w:rPr>
        <w:t>الكلمات المفتاحية</w:t>
      </w:r>
      <w:r w:rsidR="0086006A">
        <w:rPr>
          <w:rFonts w:hint="cs"/>
          <w:i/>
          <w:rtl/>
          <w:lang w:eastAsia="zh-CN"/>
        </w:rPr>
        <w:t>:</w:t>
      </w:r>
      <w:r w:rsidR="005B0A3C">
        <w:rPr>
          <w:rFonts w:hint="cs"/>
          <w:i/>
          <w:rtl/>
          <w:lang w:eastAsia="zh-CN"/>
        </w:rPr>
        <w:t xml:space="preserve"> </w:t>
      </w:r>
      <w:r w:rsidR="0012318D">
        <w:rPr>
          <w:rFonts w:hint="cs"/>
          <w:i/>
          <w:rtl/>
          <w:lang w:eastAsia="zh-CN"/>
        </w:rPr>
        <w:t>الأفعال، التمييز، الإفراد</w:t>
      </w:r>
      <w:r w:rsidR="00DA048C">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00AAD" w:rsidRDefault="00AE5DD6" w:rsidP="005B0A3C">
      <w:pPr>
        <w:pStyle w:val="Abstract"/>
        <w:bidi/>
        <w:spacing w:after="0"/>
        <w:ind w:firstLine="173"/>
        <w:rPr>
          <w:i/>
          <w:iCs/>
          <w:rtl/>
        </w:rPr>
      </w:pPr>
      <w:r w:rsidRPr="00661921">
        <w:rPr>
          <w:rFonts w:hint="cs"/>
          <w:rtl/>
          <w:lang w:eastAsia="en-US"/>
        </w:rPr>
        <w:t xml:space="preserve">معرفة </w:t>
      </w:r>
      <w:r w:rsidR="00444EE2" w:rsidRPr="00800AAD">
        <w:rPr>
          <w:rFonts w:hint="cs"/>
          <w:i/>
          <w:iCs/>
          <w:rtl/>
        </w:rPr>
        <w:t xml:space="preserve">أسس </w:t>
      </w:r>
      <w:r w:rsidR="00B77382" w:rsidRPr="00800AAD">
        <w:rPr>
          <w:i/>
          <w:iCs/>
          <w:rtl/>
        </w:rPr>
        <w:t>التّمييز بين الإفراد والجمع</w:t>
      </w:r>
      <w:r w:rsidR="00B77382" w:rsidRPr="00800AAD">
        <w:rPr>
          <w:rFonts w:hint="cs"/>
          <w:i/>
          <w:iCs/>
          <w:rtl/>
        </w:rPr>
        <w:t>، و</w:t>
      </w:r>
      <w:r w:rsidR="00B77382" w:rsidRPr="00800AAD">
        <w:rPr>
          <w:i/>
          <w:iCs/>
          <w:rtl/>
        </w:rPr>
        <w:t>تقديم</w:t>
      </w:r>
      <w:r w:rsidR="00B77382" w:rsidRPr="00800AAD">
        <w:rPr>
          <w:i/>
          <w:iCs/>
        </w:rPr>
        <w:t xml:space="preserve"> </w:t>
      </w:r>
      <w:r w:rsidR="00B77382" w:rsidRPr="00800AAD">
        <w:rPr>
          <w:i/>
          <w:iCs/>
          <w:rtl/>
        </w:rPr>
        <w:t>الت</w:t>
      </w:r>
      <w:r w:rsidR="00B77382" w:rsidRPr="00800AAD">
        <w:rPr>
          <w:rFonts w:hint="cs"/>
          <w:i/>
          <w:iCs/>
          <w:rtl/>
        </w:rPr>
        <w:t>َّ</w:t>
      </w:r>
      <w:r w:rsidR="00B77382" w:rsidRPr="00800AAD">
        <w:rPr>
          <w:i/>
          <w:iCs/>
          <w:rtl/>
        </w:rPr>
        <w:t>مييز على عامله</w:t>
      </w:r>
      <w:r w:rsidR="005B0A3C">
        <w:rPr>
          <w:rFonts w:hint="cs"/>
          <w:i/>
          <w:iCs/>
          <w:rtl/>
        </w:rPr>
        <w:t xml:space="preserve">، </w:t>
      </w:r>
      <w:r w:rsidR="005B0A3C" w:rsidRPr="004D60CF">
        <w:rPr>
          <w:rtl/>
          <w:lang w:eastAsia="en-US"/>
        </w:rPr>
        <w:t>الفرق بين التعجب والإبهام</w:t>
      </w:r>
      <w:r w:rsidR="005B0A3C" w:rsidRPr="004D60CF">
        <w:rPr>
          <w:rFonts w:hint="cs"/>
          <w:rtl/>
          <w:lang w:eastAsia="en-US"/>
        </w:rPr>
        <w:t>:</w:t>
      </w:r>
      <w:r w:rsidR="005B0A3C" w:rsidRPr="004D60CF">
        <w:rPr>
          <w:rtl/>
          <w:lang w:eastAsia="en-US"/>
        </w:rPr>
        <w:t xml:space="preserve"> التعجب مستفاد من الكلمة، والكلمة هي ويح، بمجرد أن تنطق بها يدل ذلك على التعجب، ولكن أنت حين تعجبت أبهمت، </w:t>
      </w:r>
      <w:r w:rsidR="005B0A3C" w:rsidRPr="004D60CF">
        <w:rPr>
          <w:rFonts w:hint="cs"/>
          <w:rtl/>
          <w:lang w:eastAsia="en-US"/>
        </w:rPr>
        <w:t>و</w:t>
      </w:r>
      <w:r w:rsidR="005B0A3C" w:rsidRPr="004D60CF">
        <w:rPr>
          <w:rtl/>
          <w:lang w:eastAsia="en-US"/>
        </w:rPr>
        <w:t>مصدر الإبهام</w:t>
      </w:r>
      <w:r w:rsidR="005B0A3C" w:rsidRPr="004D60CF">
        <w:rPr>
          <w:rFonts w:hint="cs"/>
          <w:rtl/>
          <w:lang w:eastAsia="en-US"/>
        </w:rPr>
        <w:t>،</w:t>
      </w:r>
      <w:r w:rsidR="005B0A3C" w:rsidRPr="004D60CF">
        <w:rPr>
          <w:rtl/>
          <w:lang w:eastAsia="en-US"/>
        </w:rPr>
        <w:t xml:space="preserve"> يقول سيبويه بالحرف: من أي أمور الرجل تعجب من كونه فارسًا: ويحه فارسًا.</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626195" w:rsidRPr="00626195" w:rsidRDefault="00626195" w:rsidP="00626195">
      <w:pPr>
        <w:pStyle w:val="Abstract"/>
        <w:bidi/>
        <w:spacing w:after="0"/>
        <w:ind w:firstLine="173"/>
        <w:rPr>
          <w:lang w:eastAsia="en-US"/>
        </w:rPr>
      </w:pPr>
      <w:r w:rsidRPr="00626195">
        <w:rPr>
          <w:rFonts w:hint="cs"/>
          <w:rtl/>
          <w:lang w:eastAsia="en-US"/>
        </w:rPr>
        <w:t xml:space="preserve">المصادر بين الإفراد والجمع: </w:t>
      </w:r>
    </w:p>
    <w:p w:rsidR="00626195" w:rsidRPr="004D60CF" w:rsidRDefault="00626195" w:rsidP="004D60CF">
      <w:pPr>
        <w:pStyle w:val="Abstract"/>
        <w:bidi/>
        <w:spacing w:after="0" w:line="240" w:lineRule="exact"/>
        <w:ind w:firstLine="173"/>
        <w:rPr>
          <w:lang w:eastAsia="en-US"/>
        </w:rPr>
      </w:pPr>
      <w:r w:rsidRPr="004D60CF">
        <w:rPr>
          <w:rFonts w:hint="cs"/>
          <w:rtl/>
          <w:lang w:eastAsia="en-US"/>
        </w:rPr>
        <w:t xml:space="preserve">ذكر المبرد من أنه حسن جدًّا أن تقول: أنت أجود الناس دورًًا وأنت أفره الناس عبيدًا وذلك لاعتبار المعدودين، وأن هذا؛ لأن له نظيرًا في كتاب الله تعالى، وهو قوله في سورة الكهف: </w:t>
      </w:r>
      <w:r w:rsidR="004D60CF" w:rsidRPr="004D60CF">
        <w:rPr>
          <w:rFonts w:cs="DecoType Thuluth" w:hint="cs"/>
          <w:rtl/>
        </w:rPr>
        <w:t>{</w:t>
      </w:r>
      <w:r w:rsidR="004D60CF" w:rsidRPr="004D60CF">
        <w:rPr>
          <w:rFonts w:ascii="QCF_P304" w:hAnsi="QCF_P304" w:cs="QCF_P304"/>
          <w:rtl/>
        </w:rPr>
        <w:t>ﮓ ﮔ ﮕ ﮖ ﮗ</w:t>
      </w:r>
      <w:r w:rsidR="004D60CF" w:rsidRPr="004D60CF">
        <w:rPr>
          <w:rFonts w:ascii="QCF_P304" w:hAnsi="QCF_P304" w:cs="DecoType Thuluth"/>
          <w:rtl/>
        </w:rPr>
        <w:t>}</w:t>
      </w:r>
      <w:r w:rsidRPr="004D60CF">
        <w:rPr>
          <w:rFonts w:hint="cs"/>
          <w:rtl/>
          <w:lang w:eastAsia="en-US"/>
        </w:rPr>
        <w:t xml:space="preserve"> </w:t>
      </w:r>
      <w:r w:rsidRPr="004D60CF">
        <w:rPr>
          <w:rtl/>
          <w:lang w:eastAsia="en-US"/>
        </w:rPr>
        <w:t>[الكهف: 103] " قل هل أنبئك بالأخسرين عملًا" ابن مالك قد ناقش هذه المسألة، فقال: لقد جاء الإفراد في قول الله تعالى كما جاء الجمع، أما الجمع</w:t>
      </w:r>
      <w:r w:rsidRPr="004D60CF">
        <w:rPr>
          <w:rFonts w:hint="cs"/>
          <w:rtl/>
          <w:lang w:eastAsia="en-US"/>
        </w:rPr>
        <w:t>:</w:t>
      </w:r>
      <w:r w:rsidRPr="004D60CF">
        <w:rPr>
          <w:rtl/>
          <w:lang w:eastAsia="en-US"/>
        </w:rPr>
        <w:t xml:space="preserve"> فهو ما ذكرنا من آية الكهف، قول الله ربنا</w:t>
      </w:r>
      <w:r w:rsidRPr="004D60CF">
        <w:rPr>
          <w:rFonts w:hint="cs"/>
          <w:rtl/>
          <w:lang w:eastAsia="en-US"/>
        </w:rPr>
        <w:t>:</w:t>
      </w:r>
      <w:r w:rsidRPr="004D60CF">
        <w:rPr>
          <w:rtl/>
          <w:lang w:eastAsia="en-US"/>
        </w:rPr>
        <w:t xml:space="preserve"> </w:t>
      </w:r>
      <w:r w:rsidR="004D60CF" w:rsidRPr="004D60CF">
        <w:rPr>
          <w:rFonts w:cs="DecoType Thuluth" w:hint="cs"/>
          <w:rtl/>
        </w:rPr>
        <w:t>{</w:t>
      </w:r>
      <w:r w:rsidR="004D60CF" w:rsidRPr="004D60CF">
        <w:rPr>
          <w:rFonts w:ascii="QCF_P304" w:hAnsi="QCF_P304" w:cs="QCF_P304"/>
          <w:rtl/>
        </w:rPr>
        <w:t>ﮓ ﮔ ﮕ ﮖ ﮗ</w:t>
      </w:r>
      <w:r w:rsidR="004D60CF" w:rsidRPr="004D60CF">
        <w:rPr>
          <w:rFonts w:ascii="QCF_P304" w:hAnsi="QCF_P304" w:cs="DecoType Thuluth"/>
          <w:rtl/>
        </w:rPr>
        <w:t>}</w:t>
      </w:r>
      <w:r w:rsidRPr="004D60CF">
        <w:rPr>
          <w:rFonts w:hint="cs"/>
          <w:rtl/>
          <w:lang w:eastAsia="en-US"/>
        </w:rPr>
        <w:t xml:space="preserve"> </w:t>
      </w:r>
      <w:r w:rsidRPr="004D60CF">
        <w:rPr>
          <w:rtl/>
          <w:lang w:eastAsia="en-US"/>
        </w:rPr>
        <w:t xml:space="preserve">وجاء الإفراد في آية النساء حيث قال الله تعالى: </w:t>
      </w:r>
      <w:r w:rsidR="004D60CF" w:rsidRPr="004D60CF">
        <w:rPr>
          <w:rFonts w:ascii="Tahoma" w:hAnsi="Tahoma" w:cs="DecoType Thuluth"/>
          <w:rtl/>
        </w:rPr>
        <w:t>{</w:t>
      </w:r>
      <w:r w:rsidR="004D60CF" w:rsidRPr="004D60CF">
        <w:rPr>
          <w:rFonts w:ascii="QCF_P089" w:hAnsi="QCF_P089" w:cs="QCF_P089"/>
          <w:rtl/>
        </w:rPr>
        <w:t>ﭹ ﭺ ﭻ ﭼ ﭽ ﭾ ﭿ ﮀ ﮁ ﮂ ﮃ ﮄ ﮅ ﮆ ﮇ ﮈ</w:t>
      </w:r>
      <w:r w:rsidR="004D60CF" w:rsidRPr="004D60CF">
        <w:rPr>
          <w:rFonts w:ascii="QCF_P089" w:hAnsi="QCF_P089" w:cs="DecoType Thuluth"/>
          <w:rtl/>
        </w:rPr>
        <w:t>}</w:t>
      </w:r>
      <w:r w:rsidRPr="004D60CF">
        <w:rPr>
          <w:rtl/>
          <w:lang w:eastAsia="en-US"/>
        </w:rPr>
        <w:t xml:space="preserve"> [النساء: 69].</w:t>
      </w:r>
    </w:p>
    <w:p w:rsidR="00626195" w:rsidRPr="004D60CF" w:rsidRDefault="00626195" w:rsidP="004D60CF">
      <w:pPr>
        <w:pStyle w:val="Abstract"/>
        <w:bidi/>
        <w:spacing w:after="0" w:line="240" w:lineRule="exact"/>
        <w:ind w:firstLine="173"/>
        <w:rPr>
          <w:rtl/>
          <w:lang w:eastAsia="en-US"/>
        </w:rPr>
      </w:pPr>
      <w:r w:rsidRPr="004D60CF">
        <w:rPr>
          <w:rFonts w:hint="cs"/>
          <w:rtl/>
          <w:lang w:eastAsia="en-US"/>
        </w:rPr>
        <w:t xml:space="preserve">ما </w:t>
      </w:r>
      <w:r w:rsidRPr="004D60CF">
        <w:rPr>
          <w:rtl/>
          <w:lang w:eastAsia="en-US"/>
        </w:rPr>
        <w:t>السر في هذا الإفراد</w:t>
      </w:r>
      <w:r w:rsidRPr="004D60CF">
        <w:rPr>
          <w:rFonts w:hint="cs"/>
          <w:rtl/>
          <w:lang w:eastAsia="en-US"/>
        </w:rPr>
        <w:t>؟</w:t>
      </w:r>
      <w:r w:rsidRPr="004D60CF">
        <w:rPr>
          <w:rtl/>
          <w:lang w:eastAsia="en-US"/>
        </w:rPr>
        <w:t xml:space="preserve"> وما السر في هذا الجمع</w:t>
      </w:r>
      <w:r w:rsidRPr="004D60CF">
        <w:rPr>
          <w:rFonts w:hint="cs"/>
          <w:rtl/>
          <w:lang w:eastAsia="en-US"/>
        </w:rPr>
        <w:t>؟</w:t>
      </w:r>
    </w:p>
    <w:p w:rsidR="00626195" w:rsidRPr="004D60CF" w:rsidRDefault="00626195" w:rsidP="004D60CF">
      <w:pPr>
        <w:pStyle w:val="Abstract"/>
        <w:bidi/>
        <w:spacing w:after="0" w:line="240" w:lineRule="exact"/>
        <w:ind w:firstLine="173"/>
        <w:rPr>
          <w:lang w:eastAsia="en-US"/>
        </w:rPr>
      </w:pPr>
      <w:r w:rsidRPr="004D60CF">
        <w:rPr>
          <w:rFonts w:hint="cs"/>
          <w:rtl/>
          <w:lang w:eastAsia="en-US"/>
        </w:rPr>
        <w:t>قال</w:t>
      </w:r>
      <w:r w:rsidRPr="004D60CF">
        <w:rPr>
          <w:rtl/>
          <w:lang w:eastAsia="en-US"/>
        </w:rPr>
        <w:t xml:space="preserve"> ابن مالك</w:t>
      </w:r>
      <w:r w:rsidRPr="004D60CF">
        <w:rPr>
          <w:rFonts w:hint="cs"/>
          <w:rtl/>
          <w:lang w:eastAsia="en-US"/>
        </w:rPr>
        <w:t>:</w:t>
      </w:r>
      <w:r w:rsidRPr="004D60CF">
        <w:rPr>
          <w:rtl/>
          <w:lang w:eastAsia="en-US"/>
        </w:rPr>
        <w:t xml:space="preserve"> </w:t>
      </w:r>
      <w:r w:rsidRPr="004D60CF">
        <w:rPr>
          <w:rFonts w:hint="cs"/>
          <w:rtl/>
          <w:lang w:eastAsia="en-US"/>
        </w:rPr>
        <w:t>إ</w:t>
      </w:r>
      <w:r w:rsidRPr="004D60CF">
        <w:rPr>
          <w:rtl/>
          <w:lang w:eastAsia="en-US"/>
        </w:rPr>
        <w:t xml:space="preserve">ن الجميع جمع، </w:t>
      </w:r>
      <w:r w:rsidRPr="004D60CF">
        <w:rPr>
          <w:rFonts w:hint="cs"/>
          <w:rtl/>
          <w:lang w:eastAsia="en-US"/>
        </w:rPr>
        <w:t>و</w:t>
      </w:r>
      <w:r w:rsidRPr="004D60CF">
        <w:rPr>
          <w:rtl/>
          <w:lang w:eastAsia="en-US"/>
        </w:rPr>
        <w:t xml:space="preserve">ابن مالك في قوله تعالى من سورة النساء: </w:t>
      </w:r>
      <w:r w:rsidR="004D60CF" w:rsidRPr="004D60CF">
        <w:rPr>
          <w:rFonts w:ascii="Tahoma" w:hAnsi="Tahoma" w:cs="DecoType Thuluth"/>
          <w:spacing w:val="-4"/>
          <w:rtl/>
        </w:rPr>
        <w:t>{</w:t>
      </w:r>
      <w:r w:rsidR="004D60CF" w:rsidRPr="004D60CF">
        <w:rPr>
          <w:rFonts w:ascii="QCF_P089" w:hAnsi="QCF_P089" w:cs="QCF_P089"/>
          <w:spacing w:val="-4"/>
          <w:rtl/>
        </w:rPr>
        <w:t>ﮉ ﮊ ﮋ</w:t>
      </w:r>
      <w:r w:rsidR="004D60CF" w:rsidRPr="004D60CF">
        <w:rPr>
          <w:rFonts w:ascii="QCF_P089" w:hAnsi="QCF_P089" w:cs="DecoType Thuluth"/>
          <w:spacing w:val="-4"/>
          <w:rtl/>
        </w:rPr>
        <w:t>}</w:t>
      </w:r>
      <w:r w:rsidRPr="004D60CF">
        <w:rPr>
          <w:rFonts w:hint="cs"/>
          <w:rtl/>
          <w:lang w:eastAsia="en-US"/>
        </w:rPr>
        <w:t xml:space="preserve"> </w:t>
      </w:r>
      <w:r w:rsidRPr="004D60CF">
        <w:rPr>
          <w:rtl/>
          <w:lang w:eastAsia="en-US"/>
        </w:rPr>
        <w:t>[النساء: 69]</w:t>
      </w:r>
      <w:r w:rsidRPr="004D60CF">
        <w:rPr>
          <w:rFonts w:hint="cs"/>
          <w:rtl/>
          <w:lang w:eastAsia="en-US"/>
        </w:rPr>
        <w:t xml:space="preserve"> </w:t>
      </w:r>
      <w:r w:rsidRPr="004D60CF">
        <w:rPr>
          <w:rtl/>
          <w:lang w:eastAsia="en-US"/>
        </w:rPr>
        <w:t>ذكر أن رفيق على وزن فعيل، وفعيل يستغنى به عن الجمع؛ لأنه يدل على الإفراد ويدل على التثنية، ويدل على الجمع، فكأنه في حكم الجمع</w:t>
      </w:r>
      <w:r w:rsidRPr="004D60CF">
        <w:rPr>
          <w:rFonts w:hint="cs"/>
          <w:rtl/>
          <w:lang w:eastAsia="en-US"/>
        </w:rPr>
        <w:t>،</w:t>
      </w:r>
      <w:r w:rsidRPr="004D60CF">
        <w:rPr>
          <w:rtl/>
          <w:lang w:eastAsia="en-US"/>
        </w:rPr>
        <w:t xml:space="preserve"> </w:t>
      </w:r>
      <w:r w:rsidRPr="004D60CF">
        <w:rPr>
          <w:rFonts w:hint="cs"/>
          <w:rtl/>
          <w:lang w:eastAsia="en-US"/>
        </w:rPr>
        <w:t>و</w:t>
      </w:r>
      <w:r w:rsidRPr="004D60CF">
        <w:rPr>
          <w:rtl/>
          <w:lang w:eastAsia="en-US"/>
        </w:rPr>
        <w:t xml:space="preserve">هذا: يعيد ما سبق في باب الابتداء، </w:t>
      </w:r>
      <w:r w:rsidRPr="004D60CF">
        <w:rPr>
          <w:rFonts w:hint="cs"/>
          <w:rtl/>
          <w:lang w:eastAsia="en-US"/>
        </w:rPr>
        <w:t>ف</w:t>
      </w:r>
      <w:r w:rsidRPr="004D60CF">
        <w:rPr>
          <w:rtl/>
          <w:lang w:eastAsia="en-US"/>
        </w:rPr>
        <w:t>الوصف الذي يكتفي بمرفوعه عن الخبر في نحو: أقائم زيد، هذا وصف اعتمد على استفهام، وقد قال الشاعر:</w:t>
      </w:r>
    </w:p>
    <w:tbl>
      <w:tblPr>
        <w:bidiVisual/>
        <w:tblW w:w="0" w:type="auto"/>
        <w:jc w:val="center"/>
        <w:tblLook w:val="01E0"/>
      </w:tblPr>
      <w:tblGrid>
        <w:gridCol w:w="2329"/>
        <w:gridCol w:w="608"/>
        <w:gridCol w:w="2315"/>
      </w:tblGrid>
      <w:tr w:rsidR="00626195" w:rsidRPr="004D60CF" w:rsidTr="00342AF7">
        <w:trPr>
          <w:trHeight w:hRule="exact" w:val="297"/>
          <w:jc w:val="center"/>
        </w:trPr>
        <w:tc>
          <w:tcPr>
            <w:tcW w:w="2909" w:type="dxa"/>
            <w:vAlign w:val="center"/>
          </w:tcPr>
          <w:p w:rsidR="00626195" w:rsidRPr="004D60CF" w:rsidRDefault="00626195" w:rsidP="004D60CF">
            <w:pPr>
              <w:pStyle w:val="Abstract"/>
              <w:bidi/>
              <w:spacing w:after="0" w:line="240" w:lineRule="exact"/>
              <w:ind w:firstLine="173"/>
              <w:rPr>
                <w:lang w:eastAsia="en-US"/>
              </w:rPr>
            </w:pPr>
            <w:r w:rsidRPr="004D60CF">
              <w:rPr>
                <w:rFonts w:hint="cs"/>
                <w:rtl/>
                <w:lang w:eastAsia="en-US"/>
              </w:rPr>
              <w:t>خليلي ما وافٍ بعهدي أنتما</w:t>
            </w:r>
            <w:r w:rsidRPr="004D60CF">
              <w:rPr>
                <w:rtl/>
                <w:lang w:eastAsia="en-US"/>
              </w:rPr>
              <w:br/>
            </w:r>
          </w:p>
        </w:tc>
        <w:tc>
          <w:tcPr>
            <w:tcW w:w="709" w:type="dxa"/>
            <w:vAlign w:val="center"/>
          </w:tcPr>
          <w:p w:rsidR="00626195" w:rsidRPr="004D60CF" w:rsidRDefault="00626195" w:rsidP="004D60CF">
            <w:pPr>
              <w:pStyle w:val="Abstract"/>
              <w:bidi/>
              <w:spacing w:after="0" w:line="240" w:lineRule="exact"/>
              <w:ind w:firstLine="173"/>
              <w:rPr>
                <w:rtl/>
                <w:lang w:eastAsia="en-US"/>
              </w:rPr>
            </w:pPr>
            <w:r w:rsidRPr="004D60CF">
              <w:rPr>
                <w:rFonts w:hint="cs"/>
                <w:rtl/>
                <w:lang w:eastAsia="en-US"/>
              </w:rPr>
              <w:t>*</w:t>
            </w:r>
          </w:p>
        </w:tc>
        <w:tc>
          <w:tcPr>
            <w:tcW w:w="2909" w:type="dxa"/>
            <w:vAlign w:val="center"/>
          </w:tcPr>
          <w:p w:rsidR="00626195" w:rsidRPr="004D60CF" w:rsidRDefault="00626195" w:rsidP="004D60CF">
            <w:pPr>
              <w:pStyle w:val="Abstract"/>
              <w:bidi/>
              <w:spacing w:after="0" w:line="240" w:lineRule="exact"/>
              <w:ind w:firstLine="173"/>
              <w:rPr>
                <w:lang w:eastAsia="en-US"/>
              </w:rPr>
            </w:pPr>
            <w:r w:rsidRPr="004D60CF">
              <w:rPr>
                <w:rFonts w:hint="cs"/>
                <w:rtl/>
                <w:lang w:eastAsia="en-US"/>
              </w:rPr>
              <w:t>إذ لم تكونا على من أقاطع</w:t>
            </w:r>
            <w:r w:rsidRPr="004D60CF">
              <w:rPr>
                <w:rtl/>
                <w:lang w:eastAsia="en-US"/>
              </w:rPr>
              <w:br/>
            </w:r>
          </w:p>
        </w:tc>
      </w:tr>
    </w:tbl>
    <w:p w:rsidR="00626195" w:rsidRPr="004D60CF" w:rsidRDefault="00626195" w:rsidP="004D60CF">
      <w:pPr>
        <w:pStyle w:val="Abstract"/>
        <w:bidi/>
        <w:spacing w:after="0" w:line="240" w:lineRule="exact"/>
        <w:ind w:firstLine="173"/>
        <w:rPr>
          <w:lang w:eastAsia="en-US"/>
        </w:rPr>
      </w:pPr>
      <w:r w:rsidRPr="004D60CF">
        <w:rPr>
          <w:rFonts w:hint="cs"/>
          <w:rtl/>
          <w:lang w:eastAsia="en-US"/>
        </w:rPr>
        <w:t xml:space="preserve">وقال: </w:t>
      </w:r>
    </w:p>
    <w:tbl>
      <w:tblPr>
        <w:bidiVisual/>
        <w:tblW w:w="0" w:type="auto"/>
        <w:jc w:val="center"/>
        <w:tblLook w:val="01E0"/>
      </w:tblPr>
      <w:tblGrid>
        <w:gridCol w:w="2669"/>
        <w:gridCol w:w="306"/>
        <w:gridCol w:w="2277"/>
      </w:tblGrid>
      <w:tr w:rsidR="00626195" w:rsidRPr="004D60CF" w:rsidTr="00342AF7">
        <w:trPr>
          <w:trHeight w:hRule="exact" w:val="306"/>
          <w:jc w:val="center"/>
        </w:trPr>
        <w:tc>
          <w:tcPr>
            <w:tcW w:w="3382" w:type="dxa"/>
            <w:vAlign w:val="center"/>
          </w:tcPr>
          <w:p w:rsidR="00626195" w:rsidRPr="004D60CF" w:rsidRDefault="00626195" w:rsidP="004D60CF">
            <w:pPr>
              <w:pStyle w:val="Abstract"/>
              <w:bidi/>
              <w:spacing w:after="0" w:line="240" w:lineRule="exact"/>
              <w:ind w:firstLine="173"/>
              <w:rPr>
                <w:lang w:eastAsia="en-US"/>
              </w:rPr>
            </w:pPr>
            <w:r w:rsidRPr="004D60CF">
              <w:rPr>
                <w:rFonts w:hint="cs"/>
                <w:rtl/>
                <w:lang w:eastAsia="en-US"/>
              </w:rPr>
              <w:t>أقاطن قوم سلمى أم نووا ظعنا</w:t>
            </w:r>
            <w:r w:rsidRPr="004D60CF">
              <w:rPr>
                <w:rtl/>
                <w:lang w:eastAsia="en-US"/>
              </w:rPr>
              <w:br/>
            </w:r>
          </w:p>
        </w:tc>
        <w:tc>
          <w:tcPr>
            <w:tcW w:w="236" w:type="dxa"/>
            <w:vAlign w:val="center"/>
          </w:tcPr>
          <w:p w:rsidR="00626195" w:rsidRPr="004D60CF" w:rsidRDefault="00626195" w:rsidP="004D60CF">
            <w:pPr>
              <w:pStyle w:val="Abstract"/>
              <w:bidi/>
              <w:spacing w:after="0" w:line="240" w:lineRule="exact"/>
              <w:ind w:firstLine="173"/>
              <w:rPr>
                <w:rtl/>
                <w:lang w:eastAsia="en-US"/>
              </w:rPr>
            </w:pPr>
            <w:r w:rsidRPr="004D60CF">
              <w:rPr>
                <w:rFonts w:hint="cs"/>
                <w:rtl/>
                <w:lang w:eastAsia="en-US"/>
              </w:rPr>
              <w:t>*</w:t>
            </w:r>
          </w:p>
        </w:tc>
        <w:tc>
          <w:tcPr>
            <w:tcW w:w="2909" w:type="dxa"/>
            <w:vAlign w:val="center"/>
          </w:tcPr>
          <w:p w:rsidR="00626195" w:rsidRPr="004D60CF" w:rsidRDefault="00626195" w:rsidP="004D60CF">
            <w:pPr>
              <w:pStyle w:val="Abstract"/>
              <w:bidi/>
              <w:spacing w:after="0" w:line="240" w:lineRule="exact"/>
              <w:ind w:firstLine="173"/>
              <w:rPr>
                <w:rtl/>
                <w:lang w:eastAsia="en-US"/>
              </w:rPr>
            </w:pPr>
            <w:r w:rsidRPr="004D60CF">
              <w:rPr>
                <w:rFonts w:hint="cs"/>
                <w:rtl/>
                <w:lang w:eastAsia="en-US"/>
              </w:rPr>
              <w:t>.... .... .... ....</w:t>
            </w:r>
            <w:r w:rsidRPr="004D60CF">
              <w:rPr>
                <w:rFonts w:hint="cs"/>
                <w:rtl/>
                <w:lang w:eastAsia="en-US"/>
              </w:rPr>
              <w:br/>
            </w:r>
          </w:p>
        </w:tc>
      </w:tr>
    </w:tbl>
    <w:p w:rsidR="00626195" w:rsidRPr="004D60CF" w:rsidRDefault="00626195" w:rsidP="004D60CF">
      <w:pPr>
        <w:pStyle w:val="Abstract"/>
        <w:bidi/>
        <w:spacing w:after="0" w:line="240" w:lineRule="exact"/>
        <w:ind w:firstLine="173"/>
        <w:rPr>
          <w:lang w:eastAsia="en-US"/>
        </w:rPr>
      </w:pPr>
      <w:r w:rsidRPr="004D60CF">
        <w:rPr>
          <w:rFonts w:hint="cs"/>
          <w:rtl/>
          <w:lang w:eastAsia="en-US"/>
        </w:rPr>
        <w:t>في الاعتماد على استفهام، وذهب الكوفيون، ووافقهم الأخفش من البصريين على أن هذا الاعتماد ليس بشرط، فيجوز أن يأتي الوصف مستغنيًا مكتفيًا بمرفوعه عن الخبر أن يعمل، دون اعتماد على نفي أو استفهام، واستشهد الجميع بقول الشاعر:</w:t>
      </w:r>
    </w:p>
    <w:tbl>
      <w:tblPr>
        <w:bidiVisual/>
        <w:tblW w:w="0" w:type="auto"/>
        <w:jc w:val="center"/>
        <w:tblLook w:val="01E0"/>
      </w:tblPr>
      <w:tblGrid>
        <w:gridCol w:w="2318"/>
        <w:gridCol w:w="610"/>
        <w:gridCol w:w="2324"/>
      </w:tblGrid>
      <w:tr w:rsidR="00626195" w:rsidRPr="004D60CF" w:rsidTr="00342AF7">
        <w:trPr>
          <w:trHeight w:hRule="exact" w:val="270"/>
          <w:jc w:val="center"/>
        </w:trPr>
        <w:tc>
          <w:tcPr>
            <w:tcW w:w="2909" w:type="dxa"/>
            <w:vAlign w:val="center"/>
          </w:tcPr>
          <w:p w:rsidR="00626195" w:rsidRPr="004D60CF" w:rsidRDefault="00626195" w:rsidP="004D60CF">
            <w:pPr>
              <w:pStyle w:val="Abstract"/>
              <w:bidi/>
              <w:spacing w:after="0" w:line="240" w:lineRule="exact"/>
              <w:ind w:firstLine="173"/>
              <w:rPr>
                <w:lang w:eastAsia="en-US"/>
              </w:rPr>
            </w:pPr>
            <w:r w:rsidRPr="004D60CF">
              <w:rPr>
                <w:rFonts w:hint="cs"/>
                <w:rtl/>
                <w:lang w:eastAsia="en-US"/>
              </w:rPr>
              <w:t>خبير بنو لهب فلا تك ملغيًا</w:t>
            </w:r>
            <w:r w:rsidRPr="004D60CF">
              <w:rPr>
                <w:rtl/>
                <w:lang w:eastAsia="en-US"/>
              </w:rPr>
              <w:br/>
            </w:r>
          </w:p>
        </w:tc>
        <w:tc>
          <w:tcPr>
            <w:tcW w:w="709" w:type="dxa"/>
            <w:vAlign w:val="center"/>
          </w:tcPr>
          <w:p w:rsidR="00626195" w:rsidRPr="004D60CF" w:rsidRDefault="00626195" w:rsidP="004D60CF">
            <w:pPr>
              <w:pStyle w:val="Abstract"/>
              <w:bidi/>
              <w:spacing w:after="0" w:line="240" w:lineRule="exact"/>
              <w:ind w:firstLine="173"/>
              <w:rPr>
                <w:rtl/>
                <w:lang w:eastAsia="en-US"/>
              </w:rPr>
            </w:pPr>
            <w:r w:rsidRPr="004D60CF">
              <w:rPr>
                <w:rFonts w:hint="cs"/>
                <w:rtl/>
                <w:lang w:eastAsia="en-US"/>
              </w:rPr>
              <w:t>*</w:t>
            </w:r>
          </w:p>
        </w:tc>
        <w:tc>
          <w:tcPr>
            <w:tcW w:w="2909" w:type="dxa"/>
            <w:vAlign w:val="center"/>
          </w:tcPr>
          <w:p w:rsidR="00626195" w:rsidRPr="004D60CF" w:rsidRDefault="00626195" w:rsidP="004D60CF">
            <w:pPr>
              <w:pStyle w:val="Abstract"/>
              <w:bidi/>
              <w:spacing w:after="0" w:line="240" w:lineRule="exact"/>
              <w:ind w:firstLine="173"/>
              <w:rPr>
                <w:lang w:eastAsia="en-US"/>
              </w:rPr>
            </w:pPr>
            <w:r w:rsidRPr="004D60CF">
              <w:rPr>
                <w:rFonts w:hint="cs"/>
                <w:rtl/>
                <w:lang w:eastAsia="en-US"/>
              </w:rPr>
              <w:t>مقالة لهبي إذا الطير مرت</w:t>
            </w:r>
            <w:r w:rsidRPr="004D60CF">
              <w:rPr>
                <w:rtl/>
                <w:lang w:eastAsia="en-US"/>
              </w:rPr>
              <w:br/>
            </w:r>
          </w:p>
        </w:tc>
      </w:tr>
    </w:tbl>
    <w:p w:rsidR="00626195" w:rsidRPr="004D60CF" w:rsidRDefault="00626195" w:rsidP="004D60CF">
      <w:pPr>
        <w:pStyle w:val="Abstract"/>
        <w:bidi/>
        <w:spacing w:after="0" w:line="240" w:lineRule="exact"/>
        <w:ind w:firstLine="173"/>
        <w:rPr>
          <w:lang w:eastAsia="en-US"/>
        </w:rPr>
      </w:pPr>
      <w:r w:rsidRPr="004D60CF">
        <w:rPr>
          <w:rFonts w:hint="cs"/>
          <w:rtl/>
          <w:lang w:eastAsia="en-US"/>
        </w:rPr>
        <w:t xml:space="preserve">وقالوا: إن "خبيرًا" جاءت عاملة وما بعدها سد مسد الخبر، وهو كما ترى لم يسبق بنفي، ما قال الشاعر ما خبير، ولم يسبق باستفهام، فما قال: أخبير؟ وأهل البصرة قد ردوا بسهولة عليه، وقالوا: هذا ليس مبتدأ وإنما هو خبر مقدم، وكأن الشاعر قال: بنو لهب خبير، فلما كان هناك اعتراض؛ أين المطابقة بين المبتدأ الذي هو بنو لهب وهو جمع، وبين الخبر الذي هو خبير وهو مفرد، فكان جواب أهل البصرة من هذه الفكرة اللغوية الأصيلة؛ بأنَّ المطابقة هنا غير ضرورية؛ لأن خبير على وزن فعيل، وفعيل يخبر به عن المفرد، فتقول: محمد خبير، ويخبر به عن الجمع فتقول: هؤلاء الناس خبير، واستدلوا على ذلك بقول الله تعالى: </w:t>
      </w:r>
      <w:r w:rsidR="004D60CF" w:rsidRPr="004D60CF">
        <w:rPr>
          <w:rFonts w:cs="DecoType Thuluth" w:hint="cs"/>
          <w:rtl/>
        </w:rPr>
        <w:t>{</w:t>
      </w:r>
      <w:r w:rsidR="004D60CF" w:rsidRPr="004D60CF">
        <w:rPr>
          <w:rFonts w:ascii="QCF_P560" w:hAnsi="QCF_P560" w:cs="QCF_P560"/>
          <w:rtl/>
        </w:rPr>
        <w:t>ﮣ ﮤ ﮥ ﮦ</w:t>
      </w:r>
      <w:r w:rsidR="004D60CF" w:rsidRPr="004D60CF">
        <w:rPr>
          <w:rFonts w:ascii="QCF_P560" w:hAnsi="QCF_P560" w:cs="DecoType Thuluth"/>
          <w:rtl/>
        </w:rPr>
        <w:t>}</w:t>
      </w:r>
      <w:r w:rsidRPr="004D60CF">
        <w:rPr>
          <w:rtl/>
          <w:lang w:eastAsia="en-US"/>
        </w:rPr>
        <w:t xml:space="preserve"> [التحريم: 4].</w:t>
      </w:r>
    </w:p>
    <w:p w:rsidR="00626195" w:rsidRPr="004D60CF" w:rsidRDefault="00626195" w:rsidP="004D60CF">
      <w:pPr>
        <w:pStyle w:val="Abstract"/>
        <w:bidi/>
        <w:spacing w:after="0" w:line="240" w:lineRule="exact"/>
        <w:ind w:firstLine="173"/>
        <w:rPr>
          <w:lang w:eastAsia="en-US"/>
        </w:rPr>
      </w:pPr>
      <w:r w:rsidRPr="004D60CF">
        <w:rPr>
          <w:rtl/>
          <w:lang w:eastAsia="en-US"/>
        </w:rPr>
        <w:lastRenderedPageBreak/>
        <w:t xml:space="preserve">فهذه المسألة هي التي أعادنا إليها ابن مالك؛ حيث قال في إفراد رفيقًا: </w:t>
      </w:r>
      <w:r w:rsidR="004D60CF" w:rsidRPr="004D60CF">
        <w:rPr>
          <w:rFonts w:ascii="Tahoma" w:hAnsi="Tahoma" w:cs="DecoType Thuluth"/>
          <w:rtl/>
        </w:rPr>
        <w:t>{</w:t>
      </w:r>
      <w:r w:rsidR="004D60CF" w:rsidRPr="004D60CF">
        <w:rPr>
          <w:rFonts w:ascii="QCF_P089" w:hAnsi="QCF_P089" w:cs="QCF_P089"/>
          <w:rtl/>
        </w:rPr>
        <w:t>ﮉ ﮊ ﮋ</w:t>
      </w:r>
      <w:r w:rsidR="004D60CF" w:rsidRPr="004D60CF">
        <w:rPr>
          <w:rFonts w:ascii="QCF_P089" w:hAnsi="QCF_P089" w:cs="DecoType Thuluth"/>
          <w:rtl/>
        </w:rPr>
        <w:t>}</w:t>
      </w:r>
      <w:r w:rsidRPr="004D60CF">
        <w:rPr>
          <w:rtl/>
          <w:lang w:eastAsia="en-US"/>
        </w:rPr>
        <w:t xml:space="preserve"> وهم النبيون والصديقون والشهداء والصالحون، </w:t>
      </w:r>
      <w:r w:rsidR="004D60CF" w:rsidRPr="004D60CF">
        <w:rPr>
          <w:rFonts w:ascii="Tahoma" w:hAnsi="Tahoma" w:cs="DecoType Thuluth"/>
          <w:rtl/>
        </w:rPr>
        <w:t>{</w:t>
      </w:r>
      <w:r w:rsidR="004D60CF" w:rsidRPr="004D60CF">
        <w:rPr>
          <w:rFonts w:ascii="QCF_P089" w:hAnsi="QCF_P089" w:cs="QCF_P089"/>
          <w:rtl/>
        </w:rPr>
        <w:t>ﭹ ﭺ ﭻ ﭼ ﭽ ﭾ ﭿ ﮀ ﮁ ﮂ ﮃ ﮄ ﮅ ﮆ ﮇ ﮈ</w:t>
      </w:r>
      <w:r w:rsidR="004D60CF" w:rsidRPr="004D60CF">
        <w:rPr>
          <w:rFonts w:ascii="QCF_P089" w:hAnsi="QCF_P089" w:cs="DecoType Thuluth"/>
          <w:rtl/>
        </w:rPr>
        <w:t>}</w:t>
      </w:r>
      <w:r w:rsidRPr="004D60CF">
        <w:rPr>
          <w:rtl/>
          <w:lang w:eastAsia="en-US"/>
        </w:rPr>
        <w:t xml:space="preserve"> قال</w:t>
      </w:r>
      <w:r w:rsidRPr="004D60CF">
        <w:rPr>
          <w:rFonts w:hint="cs"/>
          <w:rtl/>
          <w:lang w:eastAsia="en-US"/>
        </w:rPr>
        <w:t>:</w:t>
      </w:r>
      <w:r w:rsidRPr="004D60CF">
        <w:rPr>
          <w:rtl/>
          <w:lang w:eastAsia="en-US"/>
        </w:rPr>
        <w:t xml:space="preserve"> </w:t>
      </w:r>
      <w:r w:rsidR="004D60CF" w:rsidRPr="004D60CF">
        <w:rPr>
          <w:rFonts w:ascii="Tahoma" w:hAnsi="Tahoma" w:cs="DecoType Thuluth"/>
          <w:rtl/>
        </w:rPr>
        <w:t>{</w:t>
      </w:r>
      <w:r w:rsidR="004D60CF" w:rsidRPr="004D60CF">
        <w:rPr>
          <w:rFonts w:ascii="QCF_P089" w:hAnsi="QCF_P089" w:cs="QCF_P089"/>
          <w:rtl/>
        </w:rPr>
        <w:t>ﮉ ﮊ ﮋ</w:t>
      </w:r>
      <w:r w:rsidR="004D60CF" w:rsidRPr="004D60CF">
        <w:rPr>
          <w:rFonts w:ascii="QCF_P089" w:hAnsi="QCF_P089" w:cs="DecoType Thuluth"/>
          <w:rtl/>
        </w:rPr>
        <w:t>}</w:t>
      </w:r>
      <w:r w:rsidRPr="004D60CF">
        <w:rPr>
          <w:rtl/>
          <w:lang w:eastAsia="en-US"/>
        </w:rPr>
        <w:t xml:space="preserve"> و</w:t>
      </w:r>
      <w:r w:rsidRPr="004D60CF">
        <w:rPr>
          <w:rFonts w:hint="cs"/>
          <w:rtl/>
          <w:lang w:eastAsia="en-US"/>
        </w:rPr>
        <w:t>َ</w:t>
      </w:r>
      <w:r w:rsidRPr="004D60CF">
        <w:rPr>
          <w:rtl/>
          <w:lang w:eastAsia="en-US"/>
        </w:rPr>
        <w:t>ل</w:t>
      </w:r>
      <w:r w:rsidRPr="004D60CF">
        <w:rPr>
          <w:rFonts w:hint="cs"/>
          <w:rtl/>
          <w:lang w:eastAsia="en-US"/>
        </w:rPr>
        <w:t>َ</w:t>
      </w:r>
      <w:r w:rsidRPr="004D60CF">
        <w:rPr>
          <w:rtl/>
          <w:lang w:eastAsia="en-US"/>
        </w:rPr>
        <w:t>م</w:t>
      </w:r>
      <w:r w:rsidRPr="004D60CF">
        <w:rPr>
          <w:rFonts w:hint="cs"/>
          <w:rtl/>
          <w:lang w:eastAsia="en-US"/>
        </w:rPr>
        <w:t>ْ</w:t>
      </w:r>
      <w:r w:rsidRPr="004D60CF">
        <w:rPr>
          <w:rtl/>
          <w:lang w:eastAsia="en-US"/>
        </w:rPr>
        <w:t xml:space="preserve"> يأت النظم</w:t>
      </w:r>
      <w:r w:rsidRPr="004D60CF">
        <w:rPr>
          <w:rFonts w:hint="cs"/>
          <w:rtl/>
          <w:lang w:eastAsia="en-US"/>
        </w:rPr>
        <w:t>ُ</w:t>
      </w:r>
      <w:r w:rsidRPr="004D60CF">
        <w:rPr>
          <w:rtl/>
          <w:lang w:eastAsia="en-US"/>
        </w:rPr>
        <w:t xml:space="preserve"> بالجمع </w:t>
      </w:r>
      <w:r w:rsidRPr="004D60CF">
        <w:rPr>
          <w:rFonts w:hint="cs"/>
          <w:rtl/>
          <w:lang w:eastAsia="en-US"/>
        </w:rPr>
        <w:t>"</w:t>
      </w:r>
      <w:r w:rsidRPr="004D60CF">
        <w:rPr>
          <w:rtl/>
          <w:lang w:eastAsia="en-US"/>
        </w:rPr>
        <w:t>رفقاء</w:t>
      </w:r>
      <w:r w:rsidRPr="004D60CF">
        <w:rPr>
          <w:rFonts w:hint="cs"/>
          <w:rtl/>
          <w:lang w:eastAsia="en-US"/>
        </w:rPr>
        <w:t>"</w:t>
      </w:r>
      <w:r w:rsidRPr="004D60CF">
        <w:rPr>
          <w:rtl/>
          <w:lang w:eastAsia="en-US"/>
        </w:rPr>
        <w:t xml:space="preserve"> كما جاء جمعًًا في آية الكهف</w:t>
      </w:r>
      <w:r w:rsidRPr="004D60CF">
        <w:rPr>
          <w:rFonts w:hint="cs"/>
          <w:rtl/>
          <w:lang w:eastAsia="en-US"/>
        </w:rPr>
        <w:t>:</w:t>
      </w:r>
      <w:r w:rsidRPr="004D60CF">
        <w:rPr>
          <w:rtl/>
          <w:lang w:eastAsia="en-US"/>
        </w:rPr>
        <w:t xml:space="preserve"> </w:t>
      </w:r>
      <w:r w:rsidR="004D60CF" w:rsidRPr="004D60CF">
        <w:rPr>
          <w:rFonts w:cs="DecoType Thuluth" w:hint="cs"/>
          <w:rtl/>
        </w:rPr>
        <w:t>{</w:t>
      </w:r>
      <w:r w:rsidR="004D60CF" w:rsidRPr="004D60CF">
        <w:rPr>
          <w:rFonts w:ascii="QCF_P304" w:hAnsi="QCF_P304" w:cs="QCF_P304"/>
          <w:rtl/>
        </w:rPr>
        <w:t>ﮓ ﮔ ﮕ ﮖ ﮗ</w:t>
      </w:r>
      <w:r w:rsidR="004D60CF" w:rsidRPr="004D60CF">
        <w:rPr>
          <w:rFonts w:ascii="QCF_P304" w:hAnsi="QCF_P304" w:cs="DecoType Thuluth"/>
          <w:rtl/>
        </w:rPr>
        <w:t>}</w:t>
      </w:r>
      <w:r w:rsidRPr="004D60CF">
        <w:rPr>
          <w:rFonts w:hint="cs"/>
          <w:rtl/>
          <w:lang w:eastAsia="en-US"/>
        </w:rPr>
        <w:t xml:space="preserve"> و</w:t>
      </w:r>
      <w:r w:rsidRPr="004D60CF">
        <w:rPr>
          <w:rtl/>
          <w:lang w:eastAsia="en-US"/>
        </w:rPr>
        <w:t>سر الإفراد في آية النساء أنه إفراد من حيث الشكل، لكنه من حيث المعنى جمع</w:t>
      </w:r>
      <w:r w:rsidRPr="004D60CF">
        <w:rPr>
          <w:rFonts w:hint="cs"/>
          <w:rtl/>
          <w:lang w:eastAsia="en-US"/>
        </w:rPr>
        <w:t>؛ ف</w:t>
      </w:r>
      <w:r w:rsidRPr="004D60CF">
        <w:rPr>
          <w:rtl/>
          <w:lang w:eastAsia="en-US"/>
        </w:rPr>
        <w:t>رفيق- على وزن فعيل، ووزن فعيل يستوي فيه الإفراد والجمع، أو يطلق على المفرد وعلى الجمع</w:t>
      </w:r>
      <w:r w:rsidRPr="004D60CF">
        <w:rPr>
          <w:rFonts w:hint="cs"/>
          <w:rtl/>
          <w:lang w:eastAsia="en-US"/>
        </w:rPr>
        <w:t>،</w:t>
      </w:r>
      <w:r w:rsidRPr="004D60CF">
        <w:rPr>
          <w:rtl/>
          <w:lang w:eastAsia="en-US"/>
        </w:rPr>
        <w:t xml:space="preserve"> كما قال الشاعر وفق تخريج البصريين: </w:t>
      </w:r>
    </w:p>
    <w:tbl>
      <w:tblPr>
        <w:bidiVisual/>
        <w:tblW w:w="0" w:type="auto"/>
        <w:jc w:val="center"/>
        <w:tblLook w:val="01E0"/>
      </w:tblPr>
      <w:tblGrid>
        <w:gridCol w:w="2435"/>
        <w:gridCol w:w="347"/>
        <w:gridCol w:w="2470"/>
      </w:tblGrid>
      <w:tr w:rsidR="00626195" w:rsidRPr="004D60CF" w:rsidTr="00342AF7">
        <w:trPr>
          <w:trHeight w:hRule="exact" w:val="261"/>
          <w:jc w:val="center"/>
        </w:trPr>
        <w:tc>
          <w:tcPr>
            <w:tcW w:w="3065" w:type="dxa"/>
            <w:vAlign w:val="center"/>
          </w:tcPr>
          <w:p w:rsidR="00626195" w:rsidRPr="004D60CF" w:rsidRDefault="00626195" w:rsidP="004D60CF">
            <w:pPr>
              <w:pStyle w:val="Abstract"/>
              <w:bidi/>
              <w:spacing w:after="0" w:line="240" w:lineRule="exact"/>
              <w:ind w:firstLine="173"/>
              <w:rPr>
                <w:lang w:eastAsia="en-US"/>
              </w:rPr>
            </w:pPr>
            <w:r w:rsidRPr="004D60CF">
              <w:rPr>
                <w:rFonts w:hint="cs"/>
                <w:rtl/>
                <w:lang w:eastAsia="en-US"/>
              </w:rPr>
              <w:t>خبير بنو لهب فلا تك ملغيًا</w:t>
            </w:r>
            <w:r w:rsidRPr="004D60CF">
              <w:rPr>
                <w:rtl/>
                <w:lang w:eastAsia="en-US"/>
              </w:rPr>
              <w:br/>
            </w:r>
          </w:p>
        </w:tc>
        <w:tc>
          <w:tcPr>
            <w:tcW w:w="360" w:type="dxa"/>
            <w:vAlign w:val="center"/>
          </w:tcPr>
          <w:p w:rsidR="00626195" w:rsidRPr="004D60CF" w:rsidRDefault="00626195" w:rsidP="004D60CF">
            <w:pPr>
              <w:pStyle w:val="Abstract"/>
              <w:bidi/>
              <w:spacing w:after="0" w:line="240" w:lineRule="exact"/>
              <w:ind w:firstLine="173"/>
              <w:rPr>
                <w:rtl/>
                <w:lang w:eastAsia="en-US"/>
              </w:rPr>
            </w:pPr>
            <w:r w:rsidRPr="004D60CF">
              <w:rPr>
                <w:rFonts w:hint="cs"/>
                <w:rtl/>
                <w:lang w:eastAsia="en-US"/>
              </w:rPr>
              <w:t>*</w:t>
            </w:r>
          </w:p>
        </w:tc>
        <w:tc>
          <w:tcPr>
            <w:tcW w:w="3102" w:type="dxa"/>
            <w:vAlign w:val="center"/>
          </w:tcPr>
          <w:p w:rsidR="00626195" w:rsidRPr="004D60CF" w:rsidRDefault="00626195" w:rsidP="004D60CF">
            <w:pPr>
              <w:pStyle w:val="Abstract"/>
              <w:bidi/>
              <w:spacing w:after="0" w:line="240" w:lineRule="exact"/>
              <w:ind w:firstLine="173"/>
              <w:rPr>
                <w:lang w:eastAsia="en-US"/>
              </w:rPr>
            </w:pPr>
            <w:r w:rsidRPr="004D60CF">
              <w:rPr>
                <w:rFonts w:hint="cs"/>
                <w:rtl/>
                <w:lang w:eastAsia="en-US"/>
              </w:rPr>
              <w:t>مقالة لهبي إذا الطير مرت</w:t>
            </w:r>
            <w:r w:rsidRPr="004D60CF">
              <w:rPr>
                <w:rtl/>
                <w:lang w:eastAsia="en-US"/>
              </w:rPr>
              <w:br/>
            </w:r>
          </w:p>
        </w:tc>
      </w:tr>
    </w:tbl>
    <w:p w:rsidR="00626195" w:rsidRPr="004D60CF" w:rsidRDefault="00626195" w:rsidP="004D60CF">
      <w:pPr>
        <w:pStyle w:val="Abstract"/>
        <w:bidi/>
        <w:spacing w:after="0" w:line="240" w:lineRule="exact"/>
        <w:ind w:firstLine="173"/>
        <w:rPr>
          <w:rtl/>
          <w:lang w:eastAsia="en-US"/>
        </w:rPr>
      </w:pPr>
      <w:r w:rsidRPr="004D60CF">
        <w:rPr>
          <w:rFonts w:hint="cs"/>
          <w:rtl/>
          <w:lang w:eastAsia="en-US"/>
        </w:rPr>
        <w:t>ومعنى ذلك أن تخريجهم على أن خبير: خبر مقدم، وبنو: مبتدأ مؤخر؛ فإن قال قائل: أين المطابقة بين المبتدأ والخبر؟</w:t>
      </w:r>
    </w:p>
    <w:p w:rsidR="00626195" w:rsidRPr="004D60CF" w:rsidRDefault="00626195" w:rsidP="004D60CF">
      <w:pPr>
        <w:pStyle w:val="Abstract"/>
        <w:bidi/>
        <w:spacing w:after="0" w:line="240" w:lineRule="exact"/>
        <w:ind w:firstLine="173"/>
        <w:rPr>
          <w:lang w:eastAsia="en-US"/>
        </w:rPr>
      </w:pPr>
      <w:r w:rsidRPr="004D60CF">
        <w:rPr>
          <w:rFonts w:hint="cs"/>
          <w:rtl/>
          <w:lang w:eastAsia="en-US"/>
        </w:rPr>
        <w:t>قلنا: إن خبير على وزن فعيل وهو مما يخبر به عن المفرد ويخبر به عن الجمع، وكذلك رفيق على وزن فعيل، وكذلك خبير على وزن فعيل، وهكذا.</w:t>
      </w:r>
    </w:p>
    <w:p w:rsidR="00626195" w:rsidRPr="004D60CF" w:rsidRDefault="00626195" w:rsidP="004D60CF">
      <w:pPr>
        <w:pStyle w:val="Abstract"/>
        <w:bidi/>
        <w:spacing w:after="0" w:line="240" w:lineRule="exact"/>
        <w:ind w:firstLine="173"/>
        <w:rPr>
          <w:lang w:eastAsia="en-US"/>
        </w:rPr>
      </w:pPr>
      <w:r w:rsidRPr="004D60CF">
        <w:rPr>
          <w:rFonts w:hint="cs"/>
          <w:rtl/>
          <w:lang w:eastAsia="en-US"/>
        </w:rPr>
        <w:t>بَيَّنَ ابن مالك بأن المفرد قد يكون جمعًًا، ولكنه إفراد للخفة، والخفة المرادة: هي الخفة المستفادة من الإتيان بمفرد بعد جمع، والمفرد بإجماع العلماء أخف من المثنى، وأخف من الجمع.</w:t>
      </w:r>
    </w:p>
    <w:p w:rsidR="00626195" w:rsidRPr="004D60CF" w:rsidRDefault="00626195" w:rsidP="004D60CF">
      <w:pPr>
        <w:pStyle w:val="Abstract"/>
        <w:bidi/>
        <w:spacing w:after="0" w:line="240" w:lineRule="exact"/>
        <w:ind w:firstLine="173"/>
        <w:rPr>
          <w:lang w:eastAsia="en-US"/>
        </w:rPr>
      </w:pPr>
      <w:r w:rsidRPr="004D60CF">
        <w:rPr>
          <w:rFonts w:hint="cs"/>
          <w:rtl/>
          <w:lang w:eastAsia="en-US"/>
        </w:rPr>
        <w:t>ما يفهم معنى التعجب من التمييز:</w:t>
      </w:r>
    </w:p>
    <w:p w:rsidR="00626195" w:rsidRPr="004D60CF" w:rsidRDefault="00626195" w:rsidP="004D60CF">
      <w:pPr>
        <w:pStyle w:val="Abstract"/>
        <w:bidi/>
        <w:spacing w:after="0" w:line="240" w:lineRule="exact"/>
        <w:ind w:firstLine="173"/>
        <w:rPr>
          <w:rtl/>
          <w:lang w:eastAsia="en-US"/>
        </w:rPr>
      </w:pPr>
      <w:r w:rsidRPr="004D60CF">
        <w:rPr>
          <w:rFonts w:hint="cs"/>
          <w:rtl/>
          <w:lang w:eastAsia="en-US"/>
        </w:rPr>
        <w:t>قال المبرد: "ومن التمييز نحو: لله دره فارسًا، وويحه رجلًا" يعني المبرد بهذا من حيث الإسناد.</w:t>
      </w:r>
    </w:p>
    <w:p w:rsidR="00626195" w:rsidRPr="004D60CF" w:rsidRDefault="00626195" w:rsidP="004D60CF">
      <w:pPr>
        <w:pStyle w:val="Abstract"/>
        <w:bidi/>
        <w:spacing w:after="0" w:line="240" w:lineRule="exact"/>
        <w:ind w:firstLine="173"/>
        <w:rPr>
          <w:lang w:eastAsia="en-US"/>
        </w:rPr>
      </w:pPr>
      <w:r w:rsidRPr="004D60CF">
        <w:rPr>
          <w:rFonts w:hint="cs"/>
          <w:rtl/>
          <w:lang w:eastAsia="en-US"/>
        </w:rPr>
        <w:t xml:space="preserve">قال ابن مالك في (شرح التسهيل):" ومنه مفهم التعجب، كأن المبرد يقصد بقوله: ومن التمييز لله دره فارسًا، أن من التمييز ما يفهم. </w:t>
      </w:r>
    </w:p>
    <w:p w:rsidR="00626195" w:rsidRPr="004D60CF" w:rsidRDefault="00626195" w:rsidP="004D60CF">
      <w:pPr>
        <w:pStyle w:val="Abstract"/>
        <w:bidi/>
        <w:spacing w:after="0" w:line="240" w:lineRule="exact"/>
        <w:ind w:firstLine="173"/>
        <w:rPr>
          <w:rtl/>
          <w:lang w:eastAsia="en-US"/>
        </w:rPr>
      </w:pPr>
      <w:r w:rsidRPr="004D60CF">
        <w:rPr>
          <w:rFonts w:hint="cs"/>
          <w:rtl/>
          <w:lang w:eastAsia="en-US"/>
        </w:rPr>
        <w:t xml:space="preserve">وللتعجب صيغتان قياسيتان: </w:t>
      </w:r>
    </w:p>
    <w:p w:rsidR="00626195" w:rsidRPr="004D60CF" w:rsidRDefault="00626195" w:rsidP="004D60CF">
      <w:pPr>
        <w:pStyle w:val="Abstract"/>
        <w:bidi/>
        <w:spacing w:after="0" w:line="240" w:lineRule="exact"/>
        <w:ind w:firstLine="173"/>
        <w:rPr>
          <w:rtl/>
          <w:lang w:eastAsia="en-US"/>
        </w:rPr>
      </w:pPr>
      <w:r w:rsidRPr="004D60CF">
        <w:rPr>
          <w:rFonts w:hint="cs"/>
          <w:rtl/>
          <w:lang w:eastAsia="en-US"/>
        </w:rPr>
        <w:t xml:space="preserve">الأولى: ما أفعله. </w:t>
      </w:r>
    </w:p>
    <w:p w:rsidR="00626195" w:rsidRPr="004D60CF" w:rsidRDefault="00626195" w:rsidP="004D60CF">
      <w:pPr>
        <w:pStyle w:val="Abstract"/>
        <w:bidi/>
        <w:spacing w:after="0" w:line="240" w:lineRule="exact"/>
        <w:ind w:firstLine="173"/>
        <w:rPr>
          <w:rtl/>
          <w:lang w:eastAsia="en-US"/>
        </w:rPr>
      </w:pPr>
      <w:r w:rsidRPr="004D60CF">
        <w:rPr>
          <w:rFonts w:hint="cs"/>
          <w:rtl/>
          <w:lang w:eastAsia="en-US"/>
        </w:rPr>
        <w:t>والثانية: أفعل به.</w:t>
      </w:r>
    </w:p>
    <w:p w:rsidR="00626195" w:rsidRPr="004D60CF" w:rsidRDefault="00626195" w:rsidP="004D60CF">
      <w:pPr>
        <w:pStyle w:val="Abstract"/>
        <w:bidi/>
        <w:spacing w:after="0" w:line="240" w:lineRule="exact"/>
        <w:ind w:firstLine="173"/>
        <w:rPr>
          <w:rtl/>
          <w:lang w:eastAsia="en-US"/>
        </w:rPr>
      </w:pPr>
      <w:r w:rsidRPr="004D60CF">
        <w:rPr>
          <w:rFonts w:hint="cs"/>
          <w:rtl/>
          <w:lang w:eastAsia="en-US"/>
        </w:rPr>
        <w:t>الصيغة الأولى: ما أفعله:</w:t>
      </w:r>
    </w:p>
    <w:p w:rsidR="00626195" w:rsidRPr="004D60CF" w:rsidRDefault="00626195" w:rsidP="004D60CF">
      <w:pPr>
        <w:pStyle w:val="Abstract"/>
        <w:bidi/>
        <w:spacing w:after="0" w:line="240" w:lineRule="exact"/>
        <w:ind w:firstLine="173"/>
        <w:rPr>
          <w:lang w:eastAsia="en-US"/>
        </w:rPr>
      </w:pPr>
      <w:r w:rsidRPr="004D60CF">
        <w:rPr>
          <w:rFonts w:hint="cs"/>
          <w:rtl/>
          <w:lang w:eastAsia="en-US"/>
        </w:rPr>
        <w:t xml:space="preserve">مثال ما أفعله: ما أجمل الأشجار، أصل التركيب ما: تعجبية، وأجمل: الفعل الذي على وزن أفعل، والأشجار: مفعول به منصوب، وهو الذي وضع العلماء له الهاء، فالهاء في صيغة ما أفعله تدل على متعجب منه، هذا المتعجب منه يتسع اتساع العدد للأجناس، فنحن نقول: ما أجمله ونضع مكان الهاء زيدًًا؛ فنقول: ما أجمل زيدًًا، وما أطول زيدًًا، وقد تأتي الهاء هاء، انظر قول الله تعالى: </w:t>
      </w:r>
      <w:r w:rsidR="004D60CF" w:rsidRPr="004D60CF">
        <w:rPr>
          <w:rFonts w:cs="DecoType Thuluth" w:hint="cs"/>
          <w:rtl/>
        </w:rPr>
        <w:t>{</w:t>
      </w:r>
      <w:r w:rsidR="004D60CF" w:rsidRPr="004D60CF">
        <w:rPr>
          <w:rFonts w:ascii="QCF_P026" w:hAnsi="QCF_P026" w:cs="QCF_P026"/>
          <w:rtl/>
        </w:rPr>
        <w:t>ﯰ ﯱ ﯲ ﯳ</w:t>
      </w:r>
      <w:r w:rsidR="004D60CF" w:rsidRPr="004D60CF">
        <w:rPr>
          <w:rFonts w:ascii="QCF_P026" w:hAnsi="QCF_P026" w:cs="DecoType Thuluth"/>
          <w:rtl/>
        </w:rPr>
        <w:t>}</w:t>
      </w:r>
      <w:r w:rsidRPr="004D60CF">
        <w:rPr>
          <w:rtl/>
          <w:lang w:eastAsia="en-US"/>
        </w:rPr>
        <w:t xml:space="preserve"> [البقرة: 175] فجاءت الهاء هاءًً، ما أصبرهم.</w:t>
      </w:r>
    </w:p>
    <w:p w:rsidR="00626195" w:rsidRPr="004D60CF" w:rsidRDefault="00626195" w:rsidP="004D60CF">
      <w:pPr>
        <w:pStyle w:val="Abstract"/>
        <w:bidi/>
        <w:spacing w:after="0" w:line="240" w:lineRule="exact"/>
        <w:ind w:firstLine="173"/>
        <w:rPr>
          <w:rtl/>
          <w:lang w:eastAsia="en-US"/>
        </w:rPr>
      </w:pPr>
      <w:r w:rsidRPr="004D60CF">
        <w:rPr>
          <w:rFonts w:hint="cs"/>
          <w:rtl/>
          <w:lang w:eastAsia="en-US"/>
        </w:rPr>
        <w:t>ف</w:t>
      </w:r>
      <w:r w:rsidRPr="004D60CF">
        <w:rPr>
          <w:rtl/>
          <w:lang w:eastAsia="en-US"/>
        </w:rPr>
        <w:t>ال</w:t>
      </w:r>
      <w:r w:rsidRPr="004D60CF">
        <w:rPr>
          <w:rFonts w:hint="cs"/>
          <w:rtl/>
          <w:lang w:eastAsia="en-US"/>
        </w:rPr>
        <w:t>ـ</w:t>
      </w:r>
      <w:r w:rsidRPr="004D60CF">
        <w:rPr>
          <w:rtl/>
          <w:lang w:eastAsia="en-US"/>
        </w:rPr>
        <w:t>ه</w:t>
      </w:r>
      <w:r w:rsidRPr="004D60CF">
        <w:rPr>
          <w:rFonts w:hint="cs"/>
          <w:rtl/>
          <w:lang w:eastAsia="en-US"/>
        </w:rPr>
        <w:t>ــ</w:t>
      </w:r>
      <w:r w:rsidRPr="004D60CF">
        <w:rPr>
          <w:rtl/>
          <w:lang w:eastAsia="en-US"/>
        </w:rPr>
        <w:t>اء</w:t>
      </w:r>
      <w:r w:rsidRPr="004D60CF">
        <w:rPr>
          <w:rFonts w:hint="cs"/>
          <w:rtl/>
          <w:lang w:eastAsia="en-US"/>
        </w:rPr>
        <w:t>:</w:t>
      </w:r>
      <w:r w:rsidRPr="004D60CF">
        <w:rPr>
          <w:rtl/>
          <w:lang w:eastAsia="en-US"/>
        </w:rPr>
        <w:t xml:space="preserve"> إما أن تكون المكون الثالث: هاءًً كما هي في بناء العلماء أي: أن العلماء وضعوا بناء، هو ما أفعله، والتطبيق على هذا البناء أن يكون على هذه الصورة، كأن تقول: ما أصبرهم على النار، وزيد ما أصبره على الترحال، وفلان ما أصبره على معايشة جيران يؤذونه، وهذا كثير. وإما أن تقول: ما أجمل الأشعار، وما أعذب الأنهار، وكأنك وضعت مكان الهاء في المثال متعجبًا منه منصوبًا.</w:t>
      </w:r>
    </w:p>
    <w:p w:rsidR="00626195" w:rsidRPr="004D60CF" w:rsidRDefault="00626195" w:rsidP="004D60CF">
      <w:pPr>
        <w:pStyle w:val="Abstract"/>
        <w:bidi/>
        <w:spacing w:after="0" w:line="240" w:lineRule="exact"/>
        <w:ind w:firstLine="173"/>
        <w:rPr>
          <w:lang w:eastAsia="en-US"/>
        </w:rPr>
      </w:pPr>
      <w:r w:rsidRPr="004D60CF">
        <w:rPr>
          <w:rFonts w:hint="cs"/>
          <w:rtl/>
          <w:lang w:eastAsia="en-US"/>
        </w:rPr>
        <w:t xml:space="preserve">الصيغة الثانية: </w:t>
      </w:r>
      <w:r w:rsidRPr="004D60CF">
        <w:rPr>
          <w:rtl/>
          <w:lang w:eastAsia="en-US"/>
        </w:rPr>
        <w:t>أفعل به</w:t>
      </w:r>
      <w:r w:rsidRPr="004D60CF">
        <w:rPr>
          <w:rFonts w:hint="cs"/>
          <w:rtl/>
          <w:lang w:eastAsia="en-US"/>
        </w:rPr>
        <w:t>.</w:t>
      </w:r>
    </w:p>
    <w:p w:rsidR="00626195" w:rsidRPr="004D60CF" w:rsidRDefault="00626195" w:rsidP="004D60CF">
      <w:pPr>
        <w:pStyle w:val="Abstract"/>
        <w:bidi/>
        <w:spacing w:after="0" w:line="240" w:lineRule="exact"/>
        <w:ind w:firstLine="173"/>
        <w:rPr>
          <w:lang w:eastAsia="en-US"/>
        </w:rPr>
      </w:pPr>
      <w:r w:rsidRPr="004D60CF">
        <w:rPr>
          <w:rtl/>
          <w:lang w:eastAsia="en-US"/>
        </w:rPr>
        <w:t>أفعل به</w:t>
      </w:r>
      <w:r w:rsidRPr="004D60CF">
        <w:rPr>
          <w:rFonts w:hint="cs"/>
          <w:rtl/>
          <w:lang w:eastAsia="en-US"/>
        </w:rPr>
        <w:t>. مثال</w:t>
      </w:r>
      <w:r w:rsidRPr="004D60CF">
        <w:rPr>
          <w:rtl/>
          <w:lang w:eastAsia="en-US"/>
        </w:rPr>
        <w:t xml:space="preserve">: أكرم به، وأحسن به، وهكذا بالباء التي يعتبرها أهل البصرة زائدة، وكأن ما بعدها فاعل لأفعل الذي هو ماض جيء به على صورة الأمر للتعجب. هاتان هما الصيغتان القياسيتان، لكن للتعجب صور أخرى تجمع على صورة، وهو التعجب </w:t>
      </w:r>
      <w:r w:rsidRPr="004D60CF">
        <w:rPr>
          <w:rtl/>
          <w:lang w:eastAsia="en-US"/>
        </w:rPr>
        <w:lastRenderedPageBreak/>
        <w:t xml:space="preserve">السماعي، </w:t>
      </w:r>
      <w:r w:rsidRPr="004D60CF">
        <w:rPr>
          <w:rFonts w:hint="cs"/>
          <w:rtl/>
          <w:lang w:eastAsia="en-US"/>
        </w:rPr>
        <w:t>وهو</w:t>
      </w:r>
      <w:r w:rsidRPr="004D60CF">
        <w:rPr>
          <w:rtl/>
          <w:lang w:eastAsia="en-US"/>
        </w:rPr>
        <w:t xml:space="preserve"> واسع، ومنه: كيف تفعل هذا؟ وفي القرآن شاهد عليه؛ حيث قال الله تعالى: </w:t>
      </w:r>
      <w:r w:rsidR="004D60CF" w:rsidRPr="004D60CF">
        <w:rPr>
          <w:rFonts w:ascii="Tahoma" w:hAnsi="Tahoma" w:cs="DecoType Thuluth"/>
          <w:rtl/>
        </w:rPr>
        <w:t>{</w:t>
      </w:r>
      <w:r w:rsidR="004D60CF" w:rsidRPr="004D60CF">
        <w:rPr>
          <w:rFonts w:ascii="QCF_P005" w:hAnsi="QCF_P005" w:cs="QCF_P005"/>
          <w:rtl/>
        </w:rPr>
        <w:t>ﯝ ﯞ ﯟ ﯠ ﯡ ﯢ ﯣ ﯤ ﯥ ﯦ ﯧ ﯨ ﯩ ﯪ</w:t>
      </w:r>
      <w:r w:rsidR="004D60CF" w:rsidRPr="004D60CF">
        <w:rPr>
          <w:rFonts w:ascii="QCF_P005" w:hAnsi="QCF_P005" w:cs="DecoType Thuluth"/>
          <w:rtl/>
        </w:rPr>
        <w:t>}</w:t>
      </w:r>
      <w:r w:rsidRPr="004D60CF">
        <w:rPr>
          <w:rtl/>
          <w:lang w:eastAsia="en-US"/>
        </w:rPr>
        <w:t xml:space="preserve"> [البقرة: 28]؛ التعبير في هذه الآية يفيد التعجب</w:t>
      </w:r>
      <w:r w:rsidRPr="004D60CF">
        <w:rPr>
          <w:rFonts w:hint="cs"/>
          <w:rtl/>
          <w:lang w:eastAsia="en-US"/>
        </w:rPr>
        <w:t>.</w:t>
      </w:r>
      <w:r w:rsidRPr="004D60CF">
        <w:rPr>
          <w:rtl/>
          <w:lang w:eastAsia="en-US"/>
        </w:rPr>
        <w:t xml:space="preserve"> </w:t>
      </w:r>
    </w:p>
    <w:p w:rsidR="00626195" w:rsidRPr="004D60CF" w:rsidRDefault="00626195" w:rsidP="004D60CF">
      <w:pPr>
        <w:pStyle w:val="Abstract"/>
        <w:bidi/>
        <w:spacing w:after="0" w:line="240" w:lineRule="exact"/>
        <w:ind w:firstLine="173"/>
        <w:rPr>
          <w:lang w:eastAsia="en-US"/>
        </w:rPr>
      </w:pPr>
      <w:r w:rsidRPr="004D60CF">
        <w:rPr>
          <w:rFonts w:hint="cs"/>
          <w:rtl/>
          <w:lang w:eastAsia="en-US"/>
        </w:rPr>
        <w:t>و</w:t>
      </w:r>
      <w:r w:rsidRPr="004D60CF">
        <w:rPr>
          <w:rtl/>
          <w:lang w:eastAsia="en-US"/>
        </w:rPr>
        <w:t>منه ما ذكره العلماء في صدر باب التعجب حين قالوا: والتعجب يكون قياسًا بما أفعله</w:t>
      </w:r>
      <w:r w:rsidRPr="004D60CF">
        <w:rPr>
          <w:rFonts w:hint="cs"/>
          <w:rtl/>
          <w:lang w:eastAsia="en-US"/>
        </w:rPr>
        <w:t>،</w:t>
      </w:r>
      <w:r w:rsidRPr="004D60CF">
        <w:rPr>
          <w:rtl/>
          <w:lang w:eastAsia="en-US"/>
        </w:rPr>
        <w:t xml:space="preserve"> وأفعل به، ويكون سماعًا كقولك</w:t>
      </w:r>
      <w:r w:rsidRPr="004D60CF">
        <w:rPr>
          <w:rFonts w:hint="cs"/>
          <w:rtl/>
          <w:lang w:eastAsia="en-US"/>
        </w:rPr>
        <w:t>:</w:t>
      </w:r>
      <w:r w:rsidRPr="004D60CF">
        <w:rPr>
          <w:rtl/>
          <w:lang w:eastAsia="en-US"/>
        </w:rPr>
        <w:t xml:space="preserve"> سبحان الله</w:t>
      </w:r>
      <w:r w:rsidRPr="004D60CF">
        <w:rPr>
          <w:rFonts w:hint="cs"/>
          <w:rtl/>
          <w:lang w:eastAsia="en-US"/>
        </w:rPr>
        <w:t>،</w:t>
      </w:r>
      <w:r w:rsidRPr="004D60CF">
        <w:rPr>
          <w:rtl/>
          <w:lang w:eastAsia="en-US"/>
        </w:rPr>
        <w:t xml:space="preserve"> لخبر، أو إثر خبر سمعته و</w:t>
      </w:r>
      <w:r w:rsidRPr="004D60CF">
        <w:rPr>
          <w:rFonts w:hint="cs"/>
          <w:rtl/>
          <w:lang w:eastAsia="en-US"/>
        </w:rPr>
        <w:t>أ</w:t>
      </w:r>
      <w:r w:rsidRPr="004D60CF">
        <w:rPr>
          <w:rtl/>
          <w:lang w:eastAsia="en-US"/>
        </w:rPr>
        <w:t>ثار فيك الدهشة، فأنت تقول: سبحان الله</w:t>
      </w:r>
      <w:r w:rsidRPr="004D60CF">
        <w:rPr>
          <w:rFonts w:hint="cs"/>
          <w:rtl/>
          <w:lang w:eastAsia="en-US"/>
        </w:rPr>
        <w:t>.</w:t>
      </w:r>
      <w:r w:rsidRPr="004D60CF">
        <w:rPr>
          <w:rtl/>
          <w:lang w:eastAsia="en-US"/>
        </w:rPr>
        <w:t xml:space="preserve"> وقال ربنا</w:t>
      </w:r>
      <w:r w:rsidRPr="004D60CF">
        <w:rPr>
          <w:rFonts w:hint="cs"/>
          <w:rtl/>
          <w:lang w:eastAsia="en-US"/>
        </w:rPr>
        <w:t>:</w:t>
      </w:r>
      <w:r w:rsidRPr="004D60CF">
        <w:rPr>
          <w:rtl/>
          <w:lang w:eastAsia="en-US"/>
        </w:rPr>
        <w:t xml:space="preserve"> </w:t>
      </w:r>
      <w:r w:rsidR="004D60CF" w:rsidRPr="004D60CF">
        <w:rPr>
          <w:rFonts w:ascii="Tahoma" w:hAnsi="Tahoma" w:cs="DecoType Thuluth"/>
          <w:rtl/>
        </w:rPr>
        <w:t>{</w:t>
      </w:r>
      <w:r w:rsidR="004D60CF" w:rsidRPr="004D60CF">
        <w:rPr>
          <w:rFonts w:ascii="QCF_P406" w:hAnsi="QCF_P406" w:cs="QCF_P406"/>
          <w:rtl/>
        </w:rPr>
        <w:t>ﭝ ﭞ ﭟ ﭠ ﭡ ﭢ ﭣ</w:t>
      </w:r>
      <w:r w:rsidR="004D60CF" w:rsidRPr="004D60CF">
        <w:rPr>
          <w:rFonts w:hint="cs"/>
          <w:rtl/>
        </w:rPr>
        <w:t xml:space="preserve"> </w:t>
      </w:r>
      <w:r w:rsidR="004D60CF" w:rsidRPr="004D60CF">
        <w:rPr>
          <w:rFonts w:ascii="QCF_P406" w:hAnsi="QCF_P406" w:cs="QCF_P406"/>
          <w:rtl/>
        </w:rPr>
        <w:t xml:space="preserve">ﭤ ﭥ ﭦ ﭧ ﭨ ﭩ ﭪ </w:t>
      </w:r>
      <w:r w:rsidR="004D60CF" w:rsidRPr="004D60CF">
        <w:rPr>
          <w:rFonts w:ascii="QCF_P406" w:hAnsi="QCF_P406" w:cs="QCF_P406" w:hint="cs"/>
          <w:rtl/>
        </w:rPr>
        <w:t xml:space="preserve"> </w:t>
      </w:r>
      <w:r w:rsidR="004D60CF" w:rsidRPr="004D60CF">
        <w:rPr>
          <w:rFonts w:ascii="QCF_P406" w:hAnsi="QCF_P406" w:cs="QCF_P406"/>
          <w:rtl/>
        </w:rPr>
        <w:t>ﭫ</w:t>
      </w:r>
      <w:r w:rsidR="004D60CF" w:rsidRPr="004D60CF">
        <w:rPr>
          <w:rFonts w:ascii="QCF_P406" w:hAnsi="QCF_P406" w:cs="DecoType Thuluth"/>
          <w:rtl/>
        </w:rPr>
        <w:t>}</w:t>
      </w:r>
      <w:r w:rsidRPr="004D60CF">
        <w:rPr>
          <w:rtl/>
          <w:lang w:eastAsia="en-US"/>
        </w:rPr>
        <w:t xml:space="preserve"> [الروم 17: 19]</w:t>
      </w:r>
    </w:p>
    <w:p w:rsidR="00626195" w:rsidRPr="004D60CF" w:rsidRDefault="00626195" w:rsidP="004D60CF">
      <w:pPr>
        <w:pStyle w:val="Abstract"/>
        <w:bidi/>
        <w:spacing w:after="0" w:line="240" w:lineRule="exact"/>
        <w:ind w:firstLine="173"/>
        <w:rPr>
          <w:lang w:eastAsia="en-US"/>
        </w:rPr>
      </w:pPr>
      <w:r w:rsidRPr="004D60CF">
        <w:rPr>
          <w:rtl/>
          <w:lang w:eastAsia="en-US"/>
        </w:rPr>
        <w:t>المراد</w:t>
      </w:r>
      <w:r w:rsidRPr="004D60CF">
        <w:rPr>
          <w:rFonts w:hint="cs"/>
          <w:rtl/>
          <w:lang w:eastAsia="en-US"/>
        </w:rPr>
        <w:t>:</w:t>
      </w:r>
      <w:r w:rsidRPr="004D60CF">
        <w:rPr>
          <w:rtl/>
          <w:lang w:eastAsia="en-US"/>
        </w:rPr>
        <w:t xml:space="preserve"> قولوا سبحان الله في المساء</w:t>
      </w:r>
      <w:r w:rsidRPr="004D60CF">
        <w:rPr>
          <w:rFonts w:hint="cs"/>
          <w:rtl/>
          <w:lang w:eastAsia="en-US"/>
        </w:rPr>
        <w:t>،</w:t>
      </w:r>
      <w:r w:rsidRPr="004D60CF">
        <w:rPr>
          <w:rtl/>
          <w:lang w:eastAsia="en-US"/>
        </w:rPr>
        <w:t xml:space="preserve"> وفي الصباح في الظهيرة، بمعنى تعجبوا، وإنما سبحوا الله ونزهوه كما قال المبرد</w:t>
      </w:r>
      <w:r w:rsidRPr="004D60CF">
        <w:rPr>
          <w:rFonts w:hint="cs"/>
          <w:rtl/>
          <w:lang w:eastAsia="en-US"/>
        </w:rPr>
        <w:t>.</w:t>
      </w:r>
    </w:p>
    <w:p w:rsidR="00626195" w:rsidRPr="004D60CF" w:rsidRDefault="00626195" w:rsidP="004D60CF">
      <w:pPr>
        <w:pStyle w:val="Abstract"/>
        <w:bidi/>
        <w:spacing w:after="0" w:line="240" w:lineRule="exact"/>
        <w:ind w:firstLine="173"/>
        <w:rPr>
          <w:lang w:eastAsia="en-US"/>
        </w:rPr>
      </w:pPr>
      <w:r w:rsidRPr="004D60CF">
        <w:rPr>
          <w:rtl/>
          <w:lang w:eastAsia="en-US"/>
        </w:rPr>
        <w:t>أي أننا ننزه الله تعالى عن كل نقص وعن كل سوء؛ ولذلك قال المبرد: براءة الله من السوء، إنَّما نحن مأمورون بذلك، فإذا قال لنا قائل شيئًا يثير فينا الدهشة، قلنا: سبحان الله</w:t>
      </w:r>
      <w:r w:rsidRPr="004D60CF">
        <w:rPr>
          <w:rFonts w:hint="cs"/>
          <w:rtl/>
          <w:lang w:eastAsia="en-US"/>
        </w:rPr>
        <w:t>!</w:t>
      </w:r>
      <w:r w:rsidRPr="004D60CF">
        <w:rPr>
          <w:rtl/>
          <w:lang w:eastAsia="en-US"/>
        </w:rPr>
        <w:t xml:space="preserve"> فجمعنا بين تنزيه الله من السوء، والمعنى الأصلي لا يفارق، لو اطلعنا على ما قاله سيبويه في الفاء قال: ولا يفارقها معنى السبب حتى ولو كانت عاطفة، </w:t>
      </w:r>
      <w:r w:rsidRPr="004D60CF">
        <w:rPr>
          <w:rFonts w:hint="cs"/>
          <w:rtl/>
          <w:lang w:eastAsia="en-US"/>
        </w:rPr>
        <w:t>و</w:t>
      </w:r>
      <w:r w:rsidRPr="004D60CF">
        <w:rPr>
          <w:rtl/>
          <w:lang w:eastAsia="en-US"/>
        </w:rPr>
        <w:t>معنى قول سيبويه: ولا يفارقها معنى السبب</w:t>
      </w:r>
      <w:r w:rsidRPr="004D60CF">
        <w:rPr>
          <w:rFonts w:hint="cs"/>
          <w:rtl/>
          <w:lang w:eastAsia="en-US"/>
        </w:rPr>
        <w:t>:</w:t>
      </w:r>
      <w:r w:rsidRPr="004D60CF">
        <w:rPr>
          <w:rtl/>
          <w:lang w:eastAsia="en-US"/>
        </w:rPr>
        <w:t xml:space="preserve"> أن الفاء التي هي سببية، إنَّما تأتي للعطف مثلًا: تفيد الترتيب والتعقيب تقول: شربت كذا فكذا، أو لقيت زيدًا فعمرًا، فليس ها هنا وقت وترتيب كل شيء وتعقيبه أهم شيء، التعقيب يكون بحسب يمكن أن تقول: سافرت إلى مكة فبغداد وبين مكة وبغداد مسافات طويلة، لكن أنت لم تعرج في الطريق عن مكان يعطلك مواصلة الرحلة مواصلة تامة، يعني: كأنها عمل متواصل بلا فواصل. فمعنى ذلك أنها أفادت الترتيب والتعقيب </w:t>
      </w:r>
      <w:r w:rsidRPr="004D60CF">
        <w:rPr>
          <w:rFonts w:hint="cs"/>
          <w:rtl/>
          <w:lang w:eastAsia="en-US"/>
        </w:rPr>
        <w:t>وهذا معنى: "</w:t>
      </w:r>
      <w:r w:rsidRPr="004D60CF">
        <w:rPr>
          <w:rtl/>
          <w:lang w:eastAsia="en-US"/>
        </w:rPr>
        <w:t>لا يفارقها معنى السبب</w:t>
      </w:r>
      <w:r w:rsidRPr="004D60CF">
        <w:rPr>
          <w:rFonts w:hint="cs"/>
          <w:rtl/>
          <w:lang w:eastAsia="en-US"/>
        </w:rPr>
        <w:t>"</w:t>
      </w:r>
      <w:r w:rsidRPr="004D60CF">
        <w:rPr>
          <w:rtl/>
          <w:lang w:eastAsia="en-US"/>
        </w:rPr>
        <w:t>.</w:t>
      </w:r>
    </w:p>
    <w:p w:rsidR="00626195" w:rsidRPr="004D60CF" w:rsidRDefault="00626195" w:rsidP="004D60CF">
      <w:pPr>
        <w:pStyle w:val="Abstract"/>
        <w:bidi/>
        <w:spacing w:after="0" w:line="240" w:lineRule="exact"/>
        <w:ind w:firstLine="173"/>
        <w:rPr>
          <w:lang w:eastAsia="en-US"/>
        </w:rPr>
      </w:pPr>
      <w:r w:rsidRPr="004D60CF">
        <w:rPr>
          <w:rtl/>
          <w:lang w:eastAsia="en-US"/>
        </w:rPr>
        <w:t>فكذلك التعجب الذي هو سماعي لا</w:t>
      </w:r>
      <w:r w:rsidRPr="004D60CF">
        <w:rPr>
          <w:rFonts w:hint="cs"/>
          <w:rtl/>
          <w:lang w:eastAsia="en-US"/>
        </w:rPr>
        <w:t xml:space="preserve"> </w:t>
      </w:r>
      <w:r w:rsidRPr="004D60CF">
        <w:rPr>
          <w:rtl/>
          <w:lang w:eastAsia="en-US"/>
        </w:rPr>
        <w:t>يفارقه المعنى؛ لأن</w:t>
      </w:r>
      <w:r w:rsidRPr="004D60CF">
        <w:rPr>
          <w:rFonts w:hint="cs"/>
          <w:rtl/>
          <w:lang w:eastAsia="en-US"/>
        </w:rPr>
        <w:t>نا</w:t>
      </w:r>
      <w:r w:rsidRPr="004D60CF">
        <w:rPr>
          <w:rtl/>
          <w:lang w:eastAsia="en-US"/>
        </w:rPr>
        <w:t xml:space="preserve"> إذا قل</w:t>
      </w:r>
      <w:r w:rsidRPr="004D60CF">
        <w:rPr>
          <w:rFonts w:hint="cs"/>
          <w:rtl/>
          <w:lang w:eastAsia="en-US"/>
        </w:rPr>
        <w:t>نا:</w:t>
      </w:r>
      <w:r w:rsidRPr="004D60CF">
        <w:rPr>
          <w:rtl/>
          <w:lang w:eastAsia="en-US"/>
        </w:rPr>
        <w:t xml:space="preserve"> غلت</w:t>
      </w:r>
      <w:r w:rsidRPr="004D60CF">
        <w:rPr>
          <w:rFonts w:hint="cs"/>
          <w:rtl/>
          <w:lang w:eastAsia="en-US"/>
        </w:rPr>
        <w:t xml:space="preserve"> الأسعار،</w:t>
      </w:r>
      <w:r w:rsidRPr="004D60CF">
        <w:rPr>
          <w:rtl/>
          <w:lang w:eastAsia="en-US"/>
        </w:rPr>
        <w:t xml:space="preserve"> قلت: سبحان الله</w:t>
      </w:r>
      <w:r w:rsidRPr="004D60CF">
        <w:rPr>
          <w:rFonts w:hint="cs"/>
          <w:rtl/>
          <w:lang w:eastAsia="en-US"/>
        </w:rPr>
        <w:t xml:space="preserve">! </w:t>
      </w:r>
      <w:r w:rsidRPr="004D60CF">
        <w:rPr>
          <w:rtl/>
          <w:lang w:eastAsia="en-US"/>
        </w:rPr>
        <w:t>أي: براءة الله من السوء، إنها ازدادت بسبب الجشع، أو سبب الفقر، أو سبب الحاجة؛ إذن أنا أبرأ نفسي من السوء و</w:t>
      </w:r>
      <w:r w:rsidRPr="004D60CF">
        <w:rPr>
          <w:rFonts w:hint="cs"/>
          <w:rtl/>
          <w:lang w:eastAsia="en-US"/>
        </w:rPr>
        <w:t>أ</w:t>
      </w:r>
      <w:r w:rsidRPr="004D60CF">
        <w:rPr>
          <w:rtl/>
          <w:lang w:eastAsia="en-US"/>
        </w:rPr>
        <w:t xml:space="preserve">تهم نفسي، فأقول: ربي إن ظلمت نفسي فاغفر لي كما قال القرآن الكريم في سورة القصص: </w:t>
      </w:r>
      <w:r w:rsidR="004D60CF" w:rsidRPr="004D60CF">
        <w:rPr>
          <w:rFonts w:ascii="Tahoma" w:hAnsi="Tahoma" w:cs="DecoType Thuluth"/>
          <w:rtl/>
        </w:rPr>
        <w:t>{</w:t>
      </w:r>
      <w:r w:rsidR="004D60CF" w:rsidRPr="004D60CF">
        <w:rPr>
          <w:rFonts w:ascii="QCF_P387" w:hAnsi="QCF_P387" w:cs="QCF_P387"/>
          <w:rtl/>
        </w:rPr>
        <w:t>ﮇ ﮈ ﮉ ﮊ ﮋ ﮌ ﮍ ﮎ ﮏ</w:t>
      </w:r>
      <w:r w:rsidR="004D60CF" w:rsidRPr="004D60CF">
        <w:rPr>
          <w:rFonts w:ascii="QCF_P387" w:hAnsi="QCF_P387" w:cs="DecoType Thuluth"/>
          <w:rtl/>
        </w:rPr>
        <w:t>}</w:t>
      </w:r>
      <w:r w:rsidRPr="004D60CF">
        <w:rPr>
          <w:rtl/>
          <w:lang w:eastAsia="en-US"/>
        </w:rPr>
        <w:t xml:space="preserve"> [القصص: 16].</w:t>
      </w:r>
    </w:p>
    <w:p w:rsidR="00626195" w:rsidRPr="004D60CF" w:rsidRDefault="00626195" w:rsidP="004D60CF">
      <w:pPr>
        <w:pStyle w:val="Abstract"/>
        <w:bidi/>
        <w:spacing w:after="0" w:line="240" w:lineRule="exact"/>
        <w:ind w:firstLine="173"/>
        <w:rPr>
          <w:rtl/>
          <w:lang w:eastAsia="en-US"/>
        </w:rPr>
      </w:pPr>
      <w:r w:rsidRPr="004D60CF">
        <w:rPr>
          <w:rFonts w:hint="cs"/>
          <w:rtl/>
          <w:lang w:eastAsia="en-US"/>
        </w:rPr>
        <w:t>و</w:t>
      </w:r>
      <w:r w:rsidRPr="004D60CF">
        <w:rPr>
          <w:rtl/>
          <w:lang w:eastAsia="en-US"/>
        </w:rPr>
        <w:t>هناك معنى أصلي</w:t>
      </w:r>
      <w:r w:rsidRPr="004D60CF">
        <w:rPr>
          <w:rFonts w:hint="cs"/>
          <w:rtl/>
          <w:lang w:eastAsia="en-US"/>
        </w:rPr>
        <w:t>،</w:t>
      </w:r>
      <w:r w:rsidRPr="004D60CF">
        <w:rPr>
          <w:rtl/>
          <w:lang w:eastAsia="en-US"/>
        </w:rPr>
        <w:t xml:space="preserve"> </w:t>
      </w:r>
      <w:r w:rsidRPr="004D60CF">
        <w:rPr>
          <w:rFonts w:hint="cs"/>
          <w:rtl/>
          <w:lang w:eastAsia="en-US"/>
        </w:rPr>
        <w:t>و</w:t>
      </w:r>
      <w:r w:rsidRPr="004D60CF">
        <w:rPr>
          <w:rtl/>
          <w:lang w:eastAsia="en-US"/>
        </w:rPr>
        <w:t>معنى فرعي</w:t>
      </w:r>
      <w:r w:rsidRPr="004D60CF">
        <w:rPr>
          <w:rFonts w:hint="cs"/>
          <w:rtl/>
          <w:lang w:eastAsia="en-US"/>
        </w:rPr>
        <w:t>:</w:t>
      </w:r>
    </w:p>
    <w:p w:rsidR="00626195" w:rsidRPr="004D60CF" w:rsidRDefault="00626195" w:rsidP="004D60CF">
      <w:pPr>
        <w:pStyle w:val="Abstract"/>
        <w:bidi/>
        <w:spacing w:after="0" w:line="240" w:lineRule="exact"/>
        <w:ind w:firstLine="173"/>
        <w:rPr>
          <w:lang w:eastAsia="en-US"/>
        </w:rPr>
      </w:pPr>
      <w:r w:rsidRPr="004D60CF">
        <w:rPr>
          <w:rtl/>
          <w:lang w:eastAsia="en-US"/>
        </w:rPr>
        <w:t>المعنى الفرعي</w:t>
      </w:r>
      <w:r w:rsidRPr="004D60CF">
        <w:rPr>
          <w:rFonts w:hint="cs"/>
          <w:rtl/>
          <w:lang w:eastAsia="en-US"/>
        </w:rPr>
        <w:t>:</w:t>
      </w:r>
      <w:r w:rsidRPr="004D60CF">
        <w:rPr>
          <w:rtl/>
          <w:lang w:eastAsia="en-US"/>
        </w:rPr>
        <w:t xml:space="preserve"> هو أن تستعمل سبحان الله في التعجب، وكذلك: لله دره فارسًا، قال العلامة المبرد ذلك، ومن التمييز ما يفيد التعجب، ومن ذلك: لله دره فارسًا وويحه رجلًا، قال المبرد</w:t>
      </w:r>
      <w:r w:rsidRPr="004D60CF">
        <w:rPr>
          <w:rFonts w:hint="cs"/>
          <w:rtl/>
          <w:lang w:eastAsia="en-US"/>
        </w:rPr>
        <w:t>:</w:t>
      </w:r>
      <w:r w:rsidRPr="004D60CF">
        <w:rPr>
          <w:rtl/>
          <w:lang w:eastAsia="en-US"/>
        </w:rPr>
        <w:t xml:space="preserve"> ومن التمييز</w:t>
      </w:r>
      <w:r w:rsidRPr="004D60CF">
        <w:rPr>
          <w:rFonts w:hint="cs"/>
          <w:rtl/>
          <w:lang w:eastAsia="en-US"/>
        </w:rPr>
        <w:t>:</w:t>
      </w:r>
      <w:r w:rsidRPr="004D60CF">
        <w:rPr>
          <w:rtl/>
          <w:lang w:eastAsia="en-US"/>
        </w:rPr>
        <w:t xml:space="preserve"> ويحه رجلًا، ولله دره فارسًا</w:t>
      </w:r>
      <w:r w:rsidRPr="004D60CF">
        <w:rPr>
          <w:rFonts w:hint="cs"/>
          <w:rtl/>
          <w:lang w:eastAsia="en-US"/>
        </w:rPr>
        <w:t>،</w:t>
      </w:r>
      <w:r w:rsidRPr="004D60CF">
        <w:rPr>
          <w:rtl/>
          <w:lang w:eastAsia="en-US"/>
        </w:rPr>
        <w:t xml:space="preserve"> وحسبك به شجاعًا.</w:t>
      </w:r>
    </w:p>
    <w:p w:rsidR="00626195" w:rsidRPr="004D60CF" w:rsidRDefault="00626195" w:rsidP="004D60CF">
      <w:pPr>
        <w:pStyle w:val="Abstract"/>
        <w:bidi/>
        <w:spacing w:after="0" w:line="240" w:lineRule="exact"/>
        <w:ind w:firstLine="173"/>
        <w:rPr>
          <w:rtl/>
          <w:lang w:eastAsia="en-US"/>
        </w:rPr>
      </w:pPr>
      <w:r w:rsidRPr="004D60CF">
        <w:rPr>
          <w:rFonts w:hint="cs"/>
          <w:rtl/>
          <w:lang w:eastAsia="en-US"/>
        </w:rPr>
        <w:t>و</w:t>
      </w:r>
      <w:r w:rsidRPr="004D60CF">
        <w:rPr>
          <w:rtl/>
          <w:lang w:eastAsia="en-US"/>
        </w:rPr>
        <w:t>في معنى التعجب يقول سيبويه: ومع هذا أيضًا أن</w:t>
      </w:r>
      <w:r w:rsidRPr="004D60CF">
        <w:rPr>
          <w:rFonts w:hint="cs"/>
          <w:rtl/>
          <w:lang w:eastAsia="en-US"/>
        </w:rPr>
        <w:t>نا</w:t>
      </w:r>
      <w:r w:rsidRPr="004D60CF">
        <w:rPr>
          <w:rtl/>
          <w:lang w:eastAsia="en-US"/>
        </w:rPr>
        <w:t xml:space="preserve"> إذا قل</w:t>
      </w:r>
      <w:r w:rsidRPr="004D60CF">
        <w:rPr>
          <w:rFonts w:hint="cs"/>
          <w:rtl/>
          <w:lang w:eastAsia="en-US"/>
        </w:rPr>
        <w:t>نا:</w:t>
      </w:r>
      <w:r w:rsidRPr="004D60CF">
        <w:rPr>
          <w:rtl/>
          <w:lang w:eastAsia="en-US"/>
        </w:rPr>
        <w:t xml:space="preserve"> </w:t>
      </w:r>
      <w:r w:rsidRPr="004D60CF">
        <w:rPr>
          <w:rFonts w:hint="cs"/>
          <w:rtl/>
          <w:lang w:eastAsia="en-US"/>
        </w:rPr>
        <w:t>"</w:t>
      </w:r>
      <w:r w:rsidRPr="004D60CF">
        <w:rPr>
          <w:rtl/>
          <w:lang w:eastAsia="en-US"/>
        </w:rPr>
        <w:t>ويحه</w:t>
      </w:r>
      <w:r w:rsidRPr="004D60CF">
        <w:rPr>
          <w:rFonts w:hint="cs"/>
          <w:rtl/>
          <w:lang w:eastAsia="en-US"/>
        </w:rPr>
        <w:t>"</w:t>
      </w:r>
      <w:r w:rsidRPr="004D60CF">
        <w:rPr>
          <w:rtl/>
          <w:lang w:eastAsia="en-US"/>
        </w:rPr>
        <w:t>، لقد تعجب</w:t>
      </w:r>
      <w:r w:rsidRPr="004D60CF">
        <w:rPr>
          <w:rFonts w:hint="cs"/>
          <w:rtl/>
          <w:lang w:eastAsia="en-US"/>
        </w:rPr>
        <w:t>نا</w:t>
      </w:r>
      <w:r w:rsidRPr="004D60CF">
        <w:rPr>
          <w:rtl/>
          <w:lang w:eastAsia="en-US"/>
        </w:rPr>
        <w:t>، هذا الذي يقوله سيبويه إنَّما هو تفسير لما لم يذكره المبرد، معنى</w:t>
      </w:r>
      <w:r w:rsidRPr="004D60CF">
        <w:rPr>
          <w:rFonts w:hint="cs"/>
          <w:rtl/>
          <w:lang w:eastAsia="en-US"/>
        </w:rPr>
        <w:t xml:space="preserve"> ذلك:</w:t>
      </w:r>
      <w:r w:rsidRPr="004D60CF">
        <w:rPr>
          <w:rtl/>
          <w:lang w:eastAsia="en-US"/>
        </w:rPr>
        <w:t xml:space="preserve"> </w:t>
      </w:r>
      <w:r w:rsidRPr="004D60CF">
        <w:rPr>
          <w:rFonts w:hint="cs"/>
          <w:rtl/>
          <w:lang w:eastAsia="en-US"/>
        </w:rPr>
        <w:t xml:space="preserve">أن </w:t>
      </w:r>
      <w:r w:rsidRPr="004D60CF">
        <w:rPr>
          <w:rtl/>
          <w:lang w:eastAsia="en-US"/>
        </w:rPr>
        <w:t xml:space="preserve">المبرد تعرض لأسلوب ذكره، ذكر دخول </w:t>
      </w:r>
      <w:r w:rsidRPr="004D60CF">
        <w:rPr>
          <w:rFonts w:hint="cs"/>
          <w:rtl/>
          <w:lang w:eastAsia="en-US"/>
        </w:rPr>
        <w:t>"</w:t>
      </w:r>
      <w:r w:rsidRPr="004D60CF">
        <w:rPr>
          <w:rtl/>
          <w:lang w:eastAsia="en-US"/>
        </w:rPr>
        <w:t>من</w:t>
      </w:r>
      <w:r w:rsidRPr="004D60CF">
        <w:rPr>
          <w:rFonts w:hint="cs"/>
          <w:rtl/>
          <w:lang w:eastAsia="en-US"/>
        </w:rPr>
        <w:t>"</w:t>
      </w:r>
      <w:r w:rsidRPr="004D60CF">
        <w:rPr>
          <w:rtl/>
          <w:lang w:eastAsia="en-US"/>
        </w:rPr>
        <w:t xml:space="preserve"> عليه، لغير ذلك مما صدر، لكن الإمام سيبويه يبين لنا معنى التعجب، ومعنى التمييز. </w:t>
      </w:r>
    </w:p>
    <w:p w:rsidR="00626195" w:rsidRPr="004D60CF" w:rsidRDefault="00626195" w:rsidP="004D60CF">
      <w:pPr>
        <w:pStyle w:val="Abstract"/>
        <w:bidi/>
        <w:spacing w:after="0" w:line="240" w:lineRule="exact"/>
        <w:ind w:firstLine="173"/>
        <w:rPr>
          <w:rtl/>
          <w:lang w:eastAsia="en-US"/>
        </w:rPr>
      </w:pPr>
      <w:r w:rsidRPr="004D60CF">
        <w:rPr>
          <w:rtl/>
          <w:lang w:eastAsia="en-US"/>
        </w:rPr>
        <w:t>نعود إلى سيبويه ونرى هل الأسلوب لكل ما فيه من جزيئات يفهمنا التعجب أم أن هناك كلمة في الأسلوب هي التي تدل على التعجب</w:t>
      </w:r>
      <w:r w:rsidRPr="004D60CF">
        <w:rPr>
          <w:rFonts w:hint="cs"/>
          <w:rtl/>
          <w:lang w:eastAsia="en-US"/>
        </w:rPr>
        <w:t>؟</w:t>
      </w:r>
    </w:p>
    <w:p w:rsidR="00626195" w:rsidRPr="004D60CF" w:rsidRDefault="00626195" w:rsidP="004D60CF">
      <w:pPr>
        <w:pStyle w:val="Abstract"/>
        <w:bidi/>
        <w:spacing w:after="0" w:line="240" w:lineRule="exact"/>
        <w:ind w:firstLine="173"/>
        <w:rPr>
          <w:rtl/>
          <w:lang w:eastAsia="en-US"/>
        </w:rPr>
      </w:pPr>
      <w:r w:rsidRPr="004D60CF">
        <w:rPr>
          <w:rtl/>
          <w:lang w:eastAsia="en-US"/>
        </w:rPr>
        <w:t>إن سيبويه يقول: إذا ما قلت ويحه؛ إذن كأن الكلمة التي تدل على التعجب هي كلمة ويح، فقد تعجبت وأبهمت</w:t>
      </w:r>
      <w:r w:rsidRPr="004D60CF">
        <w:rPr>
          <w:rFonts w:hint="cs"/>
          <w:rtl/>
          <w:lang w:eastAsia="en-US"/>
        </w:rPr>
        <w:t>.</w:t>
      </w:r>
    </w:p>
    <w:p w:rsidR="00626195" w:rsidRPr="004D60CF" w:rsidRDefault="00626195" w:rsidP="004D60CF">
      <w:pPr>
        <w:pStyle w:val="Abstract"/>
        <w:bidi/>
        <w:spacing w:after="0" w:line="240" w:lineRule="exact"/>
        <w:ind w:firstLine="173"/>
        <w:rPr>
          <w:lang w:eastAsia="en-US"/>
        </w:rPr>
      </w:pPr>
      <w:r w:rsidRPr="004D60CF">
        <w:rPr>
          <w:rtl/>
          <w:lang w:eastAsia="en-US"/>
        </w:rPr>
        <w:t>الفرق بين التعجب والإبهام</w:t>
      </w:r>
      <w:r w:rsidRPr="004D60CF">
        <w:rPr>
          <w:rFonts w:hint="cs"/>
          <w:rtl/>
          <w:lang w:eastAsia="en-US"/>
        </w:rPr>
        <w:t>:</w:t>
      </w:r>
      <w:r w:rsidRPr="004D60CF">
        <w:rPr>
          <w:rtl/>
          <w:lang w:eastAsia="en-US"/>
        </w:rPr>
        <w:t xml:space="preserve"> التعجب مستفاد من الكلمة، والكلمة هي ويح، بمجرد أن تنطق بها يدل ذلك على التعجب، ولكن أنت حين تعجبت أبهمت، </w:t>
      </w:r>
      <w:r w:rsidRPr="004D60CF">
        <w:rPr>
          <w:rFonts w:hint="cs"/>
          <w:rtl/>
          <w:lang w:eastAsia="en-US"/>
        </w:rPr>
        <w:t>و</w:t>
      </w:r>
      <w:r w:rsidRPr="004D60CF">
        <w:rPr>
          <w:rtl/>
          <w:lang w:eastAsia="en-US"/>
        </w:rPr>
        <w:t>مصدر الإبهام</w:t>
      </w:r>
      <w:r w:rsidRPr="004D60CF">
        <w:rPr>
          <w:rFonts w:hint="cs"/>
          <w:rtl/>
          <w:lang w:eastAsia="en-US"/>
        </w:rPr>
        <w:t>،</w:t>
      </w:r>
      <w:r w:rsidRPr="004D60CF">
        <w:rPr>
          <w:rtl/>
          <w:lang w:eastAsia="en-US"/>
        </w:rPr>
        <w:t xml:space="preserve"> يقول سيبويه بالحرف: من أي أمور الرجل تعجب من كونه فارسًا: ويحه فارسًا.</w:t>
      </w:r>
    </w:p>
    <w:p w:rsidR="00626195" w:rsidRPr="004D60CF" w:rsidRDefault="00626195" w:rsidP="004D60CF">
      <w:pPr>
        <w:pStyle w:val="Abstract"/>
        <w:bidi/>
        <w:spacing w:after="0" w:line="240" w:lineRule="exact"/>
        <w:ind w:firstLine="173"/>
        <w:rPr>
          <w:lang w:eastAsia="en-US"/>
        </w:rPr>
      </w:pPr>
      <w:r w:rsidRPr="004D60CF">
        <w:rPr>
          <w:rtl/>
          <w:lang w:eastAsia="en-US"/>
        </w:rPr>
        <w:t>وعلى هذا</w:t>
      </w:r>
      <w:r w:rsidRPr="004D60CF">
        <w:rPr>
          <w:rFonts w:hint="cs"/>
          <w:rtl/>
          <w:lang w:eastAsia="en-US"/>
        </w:rPr>
        <w:t>،</w:t>
      </w:r>
      <w:r w:rsidRPr="004D60CF">
        <w:rPr>
          <w:rtl/>
          <w:lang w:eastAsia="en-US"/>
        </w:rPr>
        <w:t xml:space="preserve"> نستطيع أن نقول: إن هذا التعبير أصيل في </w:t>
      </w:r>
      <w:r w:rsidRPr="004D60CF">
        <w:rPr>
          <w:rFonts w:hint="cs"/>
          <w:rtl/>
          <w:lang w:eastAsia="en-US"/>
        </w:rPr>
        <w:t>(</w:t>
      </w:r>
      <w:r w:rsidRPr="004D60CF">
        <w:rPr>
          <w:rtl/>
          <w:lang w:eastAsia="en-US"/>
        </w:rPr>
        <w:t>كتاب سيبويه</w:t>
      </w:r>
      <w:r w:rsidRPr="004D60CF">
        <w:rPr>
          <w:rFonts w:hint="cs"/>
          <w:rtl/>
          <w:lang w:eastAsia="en-US"/>
        </w:rPr>
        <w:t>)</w:t>
      </w:r>
      <w:r w:rsidRPr="004D60CF">
        <w:rPr>
          <w:rtl/>
          <w:lang w:eastAsia="en-US"/>
        </w:rPr>
        <w:t xml:space="preserve"> وهو: ويحه فارسًا، وتقول ويحه حافظًا، وتقول غير ذلك؛ إذن أنت حين قلت</w:t>
      </w:r>
      <w:r w:rsidRPr="004D60CF">
        <w:rPr>
          <w:rFonts w:hint="cs"/>
          <w:rtl/>
          <w:lang w:eastAsia="en-US"/>
        </w:rPr>
        <w:t>:</w:t>
      </w:r>
      <w:r w:rsidRPr="004D60CF">
        <w:rPr>
          <w:rtl/>
          <w:lang w:eastAsia="en-US"/>
        </w:rPr>
        <w:t xml:space="preserve"> ويحه تعجبت</w:t>
      </w:r>
      <w:r w:rsidRPr="004D60CF">
        <w:rPr>
          <w:rFonts w:hint="cs"/>
          <w:rtl/>
          <w:lang w:eastAsia="en-US"/>
        </w:rPr>
        <w:t>؛</w:t>
      </w:r>
      <w:r w:rsidRPr="004D60CF">
        <w:rPr>
          <w:rtl/>
          <w:lang w:eastAsia="en-US"/>
        </w:rPr>
        <w:t xml:space="preserve"> لأن ويح تفيد التعجب</w:t>
      </w:r>
      <w:r w:rsidRPr="004D60CF">
        <w:rPr>
          <w:rFonts w:hint="cs"/>
          <w:rtl/>
          <w:lang w:eastAsia="en-US"/>
        </w:rPr>
        <w:t>،</w:t>
      </w:r>
      <w:r w:rsidRPr="004D60CF">
        <w:rPr>
          <w:rtl/>
          <w:lang w:eastAsia="en-US"/>
        </w:rPr>
        <w:t xml:space="preserve"> </w:t>
      </w:r>
      <w:r w:rsidRPr="004D60CF">
        <w:rPr>
          <w:rFonts w:hint="cs"/>
          <w:rtl/>
          <w:lang w:eastAsia="en-US"/>
        </w:rPr>
        <w:t>و</w:t>
      </w:r>
      <w:r w:rsidRPr="004D60CF">
        <w:rPr>
          <w:rtl/>
          <w:lang w:eastAsia="en-US"/>
        </w:rPr>
        <w:t>إذا قلت</w:t>
      </w:r>
      <w:r w:rsidRPr="004D60CF">
        <w:rPr>
          <w:rFonts w:hint="cs"/>
          <w:rtl/>
          <w:lang w:eastAsia="en-US"/>
        </w:rPr>
        <w:t>:</w:t>
      </w:r>
      <w:r w:rsidRPr="004D60CF">
        <w:rPr>
          <w:rtl/>
          <w:lang w:eastAsia="en-US"/>
        </w:rPr>
        <w:t xml:space="preserve"> فارسًا وحافظ</w:t>
      </w:r>
      <w:r w:rsidRPr="004D60CF">
        <w:rPr>
          <w:rFonts w:hint="cs"/>
          <w:rtl/>
          <w:lang w:eastAsia="en-US"/>
        </w:rPr>
        <w:t>ً</w:t>
      </w:r>
      <w:r w:rsidRPr="004D60CF">
        <w:rPr>
          <w:rtl/>
          <w:lang w:eastAsia="en-US"/>
        </w:rPr>
        <w:t>ا فقد اختصصت ولم تبهم</w:t>
      </w:r>
      <w:r w:rsidRPr="004D60CF">
        <w:rPr>
          <w:rFonts w:hint="cs"/>
          <w:rtl/>
          <w:lang w:eastAsia="en-US"/>
        </w:rPr>
        <w:t>.</w:t>
      </w:r>
    </w:p>
    <w:p w:rsidR="00626195" w:rsidRPr="004D60CF" w:rsidRDefault="00626195" w:rsidP="004D60CF">
      <w:pPr>
        <w:pStyle w:val="Abstract"/>
        <w:bidi/>
        <w:spacing w:after="0" w:line="240" w:lineRule="exact"/>
        <w:ind w:firstLine="173"/>
        <w:rPr>
          <w:rtl/>
          <w:lang w:eastAsia="en-US"/>
        </w:rPr>
      </w:pPr>
      <w:r w:rsidRPr="004D60CF">
        <w:rPr>
          <w:rtl/>
          <w:lang w:eastAsia="en-US"/>
        </w:rPr>
        <w:t>يدل قول سيبويه</w:t>
      </w:r>
      <w:r w:rsidRPr="004D60CF">
        <w:rPr>
          <w:rFonts w:hint="cs"/>
          <w:rtl/>
          <w:lang w:eastAsia="en-US"/>
        </w:rPr>
        <w:t>:</w:t>
      </w:r>
      <w:r w:rsidRPr="004D60CF">
        <w:rPr>
          <w:rtl/>
          <w:lang w:eastAsia="en-US"/>
        </w:rPr>
        <w:t xml:space="preserve"> فقد اختصصت ولم تبهم</w:t>
      </w:r>
      <w:r w:rsidRPr="004D60CF">
        <w:rPr>
          <w:rFonts w:hint="cs"/>
          <w:rtl/>
          <w:lang w:eastAsia="en-US"/>
        </w:rPr>
        <w:t>،</w:t>
      </w:r>
      <w:r w:rsidRPr="004D60CF">
        <w:rPr>
          <w:rtl/>
          <w:lang w:eastAsia="en-US"/>
        </w:rPr>
        <w:t xml:space="preserve"> أن التمييز لزوال الإبهام ولزوال التعميم</w:t>
      </w:r>
      <w:r w:rsidRPr="004D60CF">
        <w:rPr>
          <w:rFonts w:hint="cs"/>
          <w:rtl/>
          <w:lang w:eastAsia="en-US"/>
        </w:rPr>
        <w:t>.</w:t>
      </w:r>
    </w:p>
    <w:p w:rsidR="00626195" w:rsidRPr="004D60CF" w:rsidRDefault="00626195" w:rsidP="004D60CF">
      <w:pPr>
        <w:pStyle w:val="Abstract"/>
        <w:bidi/>
        <w:spacing w:after="0" w:line="240" w:lineRule="exact"/>
        <w:ind w:firstLine="173"/>
        <w:rPr>
          <w:lang w:eastAsia="en-US"/>
        </w:rPr>
      </w:pPr>
      <w:r w:rsidRPr="004D60CF">
        <w:rPr>
          <w:rtl/>
          <w:lang w:eastAsia="en-US"/>
        </w:rPr>
        <w:t xml:space="preserve">وقال المبرد: ومن التمييز: ويحه رجلًا، </w:t>
      </w:r>
      <w:r w:rsidRPr="004D60CF">
        <w:rPr>
          <w:rFonts w:hint="cs"/>
          <w:rtl/>
          <w:lang w:eastAsia="en-US"/>
        </w:rPr>
        <w:t>هل هناك</w:t>
      </w:r>
      <w:r w:rsidRPr="004D60CF">
        <w:rPr>
          <w:rtl/>
          <w:lang w:eastAsia="en-US"/>
        </w:rPr>
        <w:t xml:space="preserve"> خلاف</w:t>
      </w:r>
      <w:r w:rsidRPr="004D60CF">
        <w:rPr>
          <w:rFonts w:hint="cs"/>
          <w:rtl/>
          <w:lang w:eastAsia="en-US"/>
        </w:rPr>
        <w:t>ٌ</w:t>
      </w:r>
      <w:r w:rsidRPr="004D60CF">
        <w:rPr>
          <w:rtl/>
          <w:lang w:eastAsia="en-US"/>
        </w:rPr>
        <w:t xml:space="preserve"> بين سيبويه والمبرد</w:t>
      </w:r>
      <w:r w:rsidRPr="004D60CF">
        <w:rPr>
          <w:rFonts w:hint="cs"/>
          <w:rtl/>
          <w:lang w:eastAsia="en-US"/>
        </w:rPr>
        <w:t xml:space="preserve"> في</w:t>
      </w:r>
      <w:r w:rsidRPr="004D60CF">
        <w:rPr>
          <w:rtl/>
          <w:lang w:eastAsia="en-US"/>
        </w:rPr>
        <w:t xml:space="preserve"> قوله: من أي أمور الرجل تعجب؟ لقد قال المبرد: ويحه رجلًا.</w:t>
      </w:r>
    </w:p>
    <w:p w:rsidR="00626195" w:rsidRPr="004D60CF" w:rsidRDefault="00626195" w:rsidP="004D60CF">
      <w:pPr>
        <w:pStyle w:val="Abstract"/>
        <w:bidi/>
        <w:spacing w:after="0" w:line="240" w:lineRule="exact"/>
        <w:ind w:firstLine="173"/>
        <w:rPr>
          <w:rtl/>
          <w:lang w:eastAsia="en-US"/>
        </w:rPr>
      </w:pPr>
      <w:r w:rsidRPr="004D60CF">
        <w:rPr>
          <w:rtl/>
          <w:lang w:eastAsia="en-US"/>
        </w:rPr>
        <w:t>وكأن هذه العبارة التي ذكرها المبرد ملبسة، مع ما ذكره سيبويه حين قال: من أي أمور الرجل</w:t>
      </w:r>
      <w:r w:rsidRPr="004D60CF">
        <w:rPr>
          <w:rFonts w:hint="cs"/>
          <w:rtl/>
          <w:lang w:eastAsia="en-US"/>
        </w:rPr>
        <w:t>؟</w:t>
      </w:r>
    </w:p>
    <w:p w:rsidR="00626195" w:rsidRPr="004D60CF" w:rsidRDefault="00626195" w:rsidP="004D60CF">
      <w:pPr>
        <w:pStyle w:val="Abstract"/>
        <w:bidi/>
        <w:spacing w:after="0" w:line="240" w:lineRule="exact"/>
        <w:ind w:firstLine="173"/>
        <w:rPr>
          <w:lang w:eastAsia="en-US"/>
        </w:rPr>
      </w:pPr>
      <w:r w:rsidRPr="004D60CF">
        <w:rPr>
          <w:rFonts w:hint="cs"/>
          <w:rtl/>
          <w:lang w:eastAsia="en-US"/>
        </w:rPr>
        <w:t>و</w:t>
      </w:r>
      <w:r w:rsidRPr="004D60CF">
        <w:rPr>
          <w:rtl/>
          <w:lang w:eastAsia="en-US"/>
        </w:rPr>
        <w:t>الحق</w:t>
      </w:r>
      <w:r w:rsidRPr="004D60CF">
        <w:rPr>
          <w:rFonts w:hint="cs"/>
          <w:rtl/>
          <w:lang w:eastAsia="en-US"/>
        </w:rPr>
        <w:t>:</w:t>
      </w:r>
      <w:r w:rsidRPr="004D60CF">
        <w:rPr>
          <w:rtl/>
          <w:lang w:eastAsia="en-US"/>
        </w:rPr>
        <w:t>أنه لا تناقض بين ما ذكره العلامة سيبويه وبين ما ذكره المبرد</w:t>
      </w:r>
      <w:r w:rsidRPr="004D60CF">
        <w:rPr>
          <w:rFonts w:hint="cs"/>
          <w:rtl/>
          <w:lang w:eastAsia="en-US"/>
        </w:rPr>
        <w:t xml:space="preserve">؛ قد </w:t>
      </w:r>
      <w:r w:rsidRPr="004D60CF">
        <w:rPr>
          <w:rtl/>
          <w:lang w:eastAsia="en-US"/>
        </w:rPr>
        <w:t>قال سيبويه: إذا قلت ويحه</w:t>
      </w:r>
      <w:r w:rsidRPr="004D60CF">
        <w:rPr>
          <w:rFonts w:hint="cs"/>
          <w:rtl/>
          <w:lang w:eastAsia="en-US"/>
        </w:rPr>
        <w:t>،</w:t>
      </w:r>
      <w:r w:rsidRPr="004D60CF">
        <w:rPr>
          <w:rtl/>
          <w:lang w:eastAsia="en-US"/>
        </w:rPr>
        <w:t xml:space="preserve"> فقد تعجبت وأبهمت من أي أمور الرجل تعجب؟ فإنه يريد: أنك تريد أن تخصص، ويحه فارسًا، ويحه آكلًا للطعام الكثير مثلًا -أكولًا- ويحه كاتبًا ويحه فارسًا ويحه شجاعًا، يعني: أنت تريد أن تخصص شيئًا في الرجل، والعبارة التي ذكرها المبرد: ويحه رجلًا، ليس فيها فارسًا ولا شجاعًا لإزالة ما يشبه التناقض بين ما ذكره سيبويه وبين ما ذكره المبرد.</w:t>
      </w:r>
    </w:p>
    <w:p w:rsidR="00626195" w:rsidRPr="004D60CF" w:rsidRDefault="00626195" w:rsidP="004D60CF">
      <w:pPr>
        <w:pStyle w:val="Abstract"/>
        <w:bidi/>
        <w:spacing w:after="0" w:line="240" w:lineRule="exact"/>
        <w:ind w:firstLine="173"/>
        <w:rPr>
          <w:lang w:eastAsia="en-US"/>
        </w:rPr>
      </w:pPr>
      <w:r w:rsidRPr="004D60CF">
        <w:rPr>
          <w:rtl/>
          <w:lang w:eastAsia="en-US"/>
        </w:rPr>
        <w:t>إنما أراد المبرد بقوله: ويحه رجلًا أن يتعجب من الرجولة ذاتها، كأنه لا يعني الأجزاء</w:t>
      </w:r>
      <w:r w:rsidRPr="004D60CF">
        <w:rPr>
          <w:rFonts w:hint="cs"/>
          <w:rtl/>
          <w:lang w:eastAsia="en-US"/>
        </w:rPr>
        <w:t>. وهناك</w:t>
      </w:r>
      <w:r w:rsidRPr="004D60CF">
        <w:rPr>
          <w:rtl/>
          <w:lang w:eastAsia="en-US"/>
        </w:rPr>
        <w:t xml:space="preserve"> اختصاص يتفق مع ما ذكره سيبويه</w:t>
      </w:r>
      <w:r w:rsidRPr="004D60CF">
        <w:rPr>
          <w:rFonts w:hint="cs"/>
          <w:rtl/>
          <w:lang w:eastAsia="en-US"/>
        </w:rPr>
        <w:t xml:space="preserve"> لأن</w:t>
      </w:r>
      <w:r w:rsidRPr="004D60CF">
        <w:rPr>
          <w:rtl/>
          <w:lang w:eastAsia="en-US"/>
        </w:rPr>
        <w:t xml:space="preserve">نا </w:t>
      </w:r>
      <w:r w:rsidRPr="004D60CF">
        <w:rPr>
          <w:rFonts w:hint="cs"/>
          <w:rtl/>
          <w:lang w:eastAsia="en-US"/>
        </w:rPr>
        <w:t>ن</w:t>
      </w:r>
      <w:r w:rsidRPr="004D60CF">
        <w:rPr>
          <w:rtl/>
          <w:lang w:eastAsia="en-US"/>
        </w:rPr>
        <w:t xml:space="preserve">قول: ويحه رجلًا، يعني: فيه من صفات </w:t>
      </w:r>
      <w:r w:rsidRPr="004D60CF">
        <w:rPr>
          <w:rtl/>
          <w:lang w:eastAsia="en-US"/>
        </w:rPr>
        <w:lastRenderedPageBreak/>
        <w:t>الرجولة ما يصح أن نطلق عليه كلمة رجل</w:t>
      </w:r>
      <w:r w:rsidRPr="004D60CF">
        <w:rPr>
          <w:rFonts w:hint="cs"/>
          <w:rtl/>
          <w:lang w:eastAsia="en-US"/>
        </w:rPr>
        <w:t>؛</w:t>
      </w:r>
      <w:r w:rsidRPr="004D60CF">
        <w:rPr>
          <w:rtl/>
          <w:lang w:eastAsia="en-US"/>
        </w:rPr>
        <w:t xml:space="preserve"> فكلمة رجل لا تطلق إلا على ذي مروءة: الأنبياء رجال، لا تطلق إلا على ذي صدق: </w:t>
      </w:r>
      <w:r w:rsidR="004D60CF" w:rsidRPr="004D60CF">
        <w:rPr>
          <w:rFonts w:ascii="Tahoma" w:hAnsi="Tahoma" w:cs="DecoType Thuluth"/>
          <w:rtl/>
        </w:rPr>
        <w:t>{</w:t>
      </w:r>
      <w:r w:rsidR="004D60CF" w:rsidRPr="004D60CF">
        <w:rPr>
          <w:rFonts w:ascii="QCF_P421" w:hAnsi="QCF_P421" w:cs="QCF_P421"/>
          <w:rtl/>
        </w:rPr>
        <w:t>ﭑ ﭒ ﭓ ﭔ ﭕ ﭖ ﭗ ﭘ</w:t>
      </w:r>
      <w:r w:rsidR="004D60CF" w:rsidRPr="004D60CF">
        <w:rPr>
          <w:rFonts w:ascii="Tahoma" w:hAnsi="Tahoma" w:cs="DecoType Thuluth"/>
          <w:rtl/>
        </w:rPr>
        <w:t>}</w:t>
      </w:r>
      <w:r w:rsidRPr="004D60CF">
        <w:rPr>
          <w:rtl/>
          <w:lang w:eastAsia="en-US"/>
        </w:rPr>
        <w:t xml:space="preserve"> [الأحزاب: 23] كلمة رجل تطلق على العابد الذي لا تلهيه التجارة</w:t>
      </w:r>
      <w:r w:rsidRPr="004D60CF">
        <w:rPr>
          <w:rFonts w:hint="cs"/>
          <w:rtl/>
          <w:lang w:eastAsia="en-US"/>
        </w:rPr>
        <w:t>،</w:t>
      </w:r>
      <w:r w:rsidRPr="004D60CF">
        <w:rPr>
          <w:rtl/>
          <w:lang w:eastAsia="en-US"/>
        </w:rPr>
        <w:t xml:space="preserve"> ولا البيع ولا أي شيء عن ذكر الله؛ لقول الله تعالى</w:t>
      </w:r>
      <w:r w:rsidRPr="004D60CF">
        <w:rPr>
          <w:rFonts w:hint="cs"/>
          <w:rtl/>
          <w:lang w:eastAsia="en-US"/>
        </w:rPr>
        <w:t>:</w:t>
      </w:r>
      <w:r w:rsidRPr="004D60CF">
        <w:rPr>
          <w:rtl/>
          <w:lang w:eastAsia="en-US"/>
        </w:rPr>
        <w:t xml:space="preserve"> </w:t>
      </w:r>
      <w:r w:rsidR="004D60CF" w:rsidRPr="004D60CF">
        <w:rPr>
          <w:rFonts w:ascii="Tahoma" w:hAnsi="Tahoma" w:cs="DecoType Thuluth"/>
          <w:rtl/>
        </w:rPr>
        <w:t>{</w:t>
      </w:r>
      <w:r w:rsidR="004D60CF" w:rsidRPr="004D60CF">
        <w:rPr>
          <w:rFonts w:ascii="QCF_P354" w:hAnsi="QCF_P354" w:cs="QCF_P354"/>
          <w:rtl/>
        </w:rPr>
        <w:t>ﰂ ﰃ ﰄ ﰅ ﰆ ﰇ ﰈ ﰉ ﰊ ﰋ ﰌ ﰍ ﰎ ﰏ ﰐ</w:t>
      </w:r>
      <w:r w:rsidR="004D60CF" w:rsidRPr="004D60CF">
        <w:rPr>
          <w:rFonts w:hint="cs"/>
          <w:rtl/>
        </w:rPr>
        <w:t xml:space="preserve"> </w:t>
      </w:r>
      <w:r w:rsidR="004D60CF" w:rsidRPr="004D60CF">
        <w:rPr>
          <w:rFonts w:ascii="QCF_P355" w:hAnsi="QCF_P355" w:cs="QCF_P355"/>
          <w:rtl/>
        </w:rPr>
        <w:t>ﭑ ﭒ ﭓ ﭔ ﭕ ﭖ ﭗ ﭘ ﭙ ﭚ ﭛ ﭜ ﭝ ﭞ ﭟ ﭠ ﭡ ﭢ ﭣ ﭤ</w:t>
      </w:r>
      <w:r w:rsidR="004D60CF" w:rsidRPr="004D60CF">
        <w:rPr>
          <w:rFonts w:ascii="QCF_P355" w:hAnsi="QCF_P355" w:cs="DecoType Thuluth"/>
          <w:rtl/>
        </w:rPr>
        <w:t>}</w:t>
      </w:r>
      <w:r w:rsidRPr="004D60CF">
        <w:rPr>
          <w:rtl/>
          <w:lang w:eastAsia="en-US"/>
        </w:rPr>
        <w:t xml:space="preserve"> [النور: 36- 37]</w:t>
      </w:r>
      <w:r w:rsidRPr="004D60CF">
        <w:rPr>
          <w:rFonts w:hint="cs"/>
          <w:rtl/>
          <w:lang w:eastAsia="en-US"/>
        </w:rPr>
        <w:t>.</w:t>
      </w:r>
    </w:p>
    <w:p w:rsidR="00626195" w:rsidRPr="004D60CF" w:rsidRDefault="00626195" w:rsidP="004D60CF">
      <w:pPr>
        <w:pStyle w:val="Abstract"/>
        <w:bidi/>
        <w:spacing w:after="0" w:line="240" w:lineRule="exact"/>
        <w:ind w:firstLine="173"/>
        <w:rPr>
          <w:lang w:eastAsia="en-US"/>
        </w:rPr>
      </w:pPr>
      <w:r w:rsidRPr="004D60CF">
        <w:rPr>
          <w:rtl/>
          <w:lang w:eastAsia="en-US"/>
        </w:rPr>
        <w:t>ونحن إذا تتبعنا ما ذكره القرآن الكريم في الرجل أدركنا معنى قول المبرد: ويحه رجلًا.</w:t>
      </w:r>
    </w:p>
    <w:p w:rsidR="00626195" w:rsidRPr="004D60CF" w:rsidRDefault="00626195" w:rsidP="004D60CF">
      <w:pPr>
        <w:pStyle w:val="Abstract"/>
        <w:bidi/>
        <w:spacing w:after="0" w:line="240" w:lineRule="exact"/>
        <w:ind w:firstLine="173"/>
        <w:rPr>
          <w:lang w:eastAsia="en-US"/>
        </w:rPr>
      </w:pPr>
      <w:r w:rsidRPr="004D60CF">
        <w:rPr>
          <w:rtl/>
          <w:lang w:eastAsia="en-US"/>
        </w:rPr>
        <w:t xml:space="preserve">إذن فيه تخصيص بأنا ضمن هذه العبارة التعجبية فهمنا أن هذا الذي هو ربما يكون زيدًًا أو عمرًا حين يقول المبرد: ويحه رجلًا، الضمير يعود على مذكور ضمني، كأني قلت: زيد ويحه رجلًا، فيفهم الناس أن المعاني الشريفة التي ذكرها القرآن الكريم في الرجولة: </w:t>
      </w:r>
      <w:r w:rsidR="004D60CF" w:rsidRPr="004D60CF">
        <w:rPr>
          <w:rFonts w:ascii="Tahoma" w:hAnsi="Tahoma" w:cs="DecoType Thuluth" w:hint="cs"/>
          <w:rtl/>
        </w:rPr>
        <w:t>{</w:t>
      </w:r>
      <w:r w:rsidR="004D60CF" w:rsidRPr="004D60CF">
        <w:rPr>
          <w:rFonts w:ascii="QCF_P111" w:hAnsi="QCF_P111" w:cs="QCF_P111"/>
          <w:rtl/>
        </w:rPr>
        <w:t>ﯭ ﯮ ﯯ ﯰ ﯱ ﯲ ﯳ ﯴ ﯵ ﯶ ﯷ</w:t>
      </w:r>
      <w:r w:rsidR="004D60CF" w:rsidRPr="004D60CF">
        <w:rPr>
          <w:rFonts w:ascii="QCF_P111" w:hAnsi="QCF_P111" w:cs="DecoType Thuluth"/>
          <w:rtl/>
        </w:rPr>
        <w:t>}</w:t>
      </w:r>
      <w:r w:rsidRPr="004D60CF">
        <w:rPr>
          <w:rtl/>
          <w:lang w:eastAsia="en-US"/>
        </w:rPr>
        <w:t xml:space="preserve"> [المائدة: 23] </w:t>
      </w:r>
      <w:r w:rsidR="004D60CF" w:rsidRPr="004D60CF">
        <w:rPr>
          <w:rFonts w:ascii="Tahoma" w:hAnsi="Tahoma" w:cs="DecoType Thuluth"/>
          <w:rtl/>
        </w:rPr>
        <w:t>{</w:t>
      </w:r>
      <w:r w:rsidR="004D60CF" w:rsidRPr="004D60CF">
        <w:rPr>
          <w:rFonts w:ascii="QCF_P387" w:hAnsi="QCF_P387" w:cs="QCF_P387"/>
          <w:rtl/>
        </w:rPr>
        <w:t>ﯵ ﯶ ﯷ ﯸ ﯹ ﯺ ﯻ ﯼ ﯽ ﯾ ﯿ ﰀ ﰁ ﰂ ﰃ ﰄ ﰅ ﰆ</w:t>
      </w:r>
      <w:r w:rsidR="004D60CF" w:rsidRPr="004D60CF">
        <w:rPr>
          <w:rFonts w:ascii="Tahoma" w:hAnsi="Tahoma" w:cs="DecoType Thuluth"/>
          <w:rtl/>
        </w:rPr>
        <w:t>}</w:t>
      </w:r>
      <w:r w:rsidRPr="004D60CF">
        <w:rPr>
          <w:rtl/>
          <w:lang w:eastAsia="en-US"/>
        </w:rPr>
        <w:t xml:space="preserve"> [القصص: 20] </w:t>
      </w:r>
      <w:r w:rsidR="004D60CF" w:rsidRPr="004D60CF">
        <w:rPr>
          <w:rFonts w:ascii="Tahoma" w:hAnsi="Tahoma" w:cs="DecoType Thuluth"/>
          <w:rtl/>
        </w:rPr>
        <w:t>{</w:t>
      </w:r>
      <w:r w:rsidR="004D60CF" w:rsidRPr="004D60CF">
        <w:rPr>
          <w:rFonts w:ascii="QCF_P441" w:hAnsi="QCF_P441" w:cs="QCF_P441"/>
          <w:rtl/>
        </w:rPr>
        <w:t>ﮝ ﮞ ﮟ ﮠ ﮡ ﮢ ﮣ ﮤ ﮥ ﮦ</w:t>
      </w:r>
      <w:r w:rsidR="004D60CF" w:rsidRPr="004D60CF">
        <w:rPr>
          <w:rFonts w:ascii="Tahoma" w:hAnsi="Tahoma" w:cs="DecoType Thuluth"/>
          <w:rtl/>
        </w:rPr>
        <w:t>}</w:t>
      </w:r>
      <w:r w:rsidRPr="004D60CF">
        <w:rPr>
          <w:rtl/>
          <w:lang w:eastAsia="en-US"/>
        </w:rPr>
        <w:t xml:space="preserve"> [يس: 20].</w:t>
      </w:r>
    </w:p>
    <w:p w:rsidR="00626195" w:rsidRPr="004D60CF" w:rsidRDefault="00626195" w:rsidP="004D60CF">
      <w:pPr>
        <w:pStyle w:val="Abstract"/>
        <w:bidi/>
        <w:spacing w:after="0" w:line="240" w:lineRule="exact"/>
        <w:ind w:firstLine="173"/>
        <w:rPr>
          <w:lang w:eastAsia="en-US"/>
        </w:rPr>
      </w:pPr>
      <w:r w:rsidRPr="004D60CF">
        <w:rPr>
          <w:rtl/>
          <w:lang w:eastAsia="en-US"/>
        </w:rPr>
        <w:t>وحين يقول المبرد</w:t>
      </w:r>
      <w:r w:rsidRPr="004D60CF">
        <w:rPr>
          <w:rFonts w:hint="cs"/>
          <w:rtl/>
          <w:lang w:eastAsia="en-US"/>
        </w:rPr>
        <w:t>:</w:t>
      </w:r>
      <w:r w:rsidRPr="004D60CF">
        <w:rPr>
          <w:rtl/>
          <w:lang w:eastAsia="en-US"/>
        </w:rPr>
        <w:t xml:space="preserve"> ويحه رجلًا، أبشر يا من تستمع إلى هذه العبارة أنك وجدت كل هذه الصفات، فلا تناقض بين ما ذكره العلامة سيبويه وما ذكره المبرد. </w:t>
      </w:r>
    </w:p>
    <w:p w:rsidR="00626195" w:rsidRPr="004D60CF" w:rsidRDefault="00626195" w:rsidP="004D60CF">
      <w:pPr>
        <w:pStyle w:val="Abstract"/>
        <w:bidi/>
        <w:spacing w:after="0" w:line="240" w:lineRule="exact"/>
        <w:ind w:firstLine="173"/>
        <w:rPr>
          <w:rtl/>
          <w:lang w:eastAsia="en-US"/>
        </w:rPr>
      </w:pPr>
      <w:r w:rsidRPr="004D60CF">
        <w:rPr>
          <w:rtl/>
          <w:lang w:eastAsia="en-US"/>
        </w:rPr>
        <w:t xml:space="preserve">إذن يستفاد التعجب من </w:t>
      </w:r>
      <w:r w:rsidRPr="004D60CF">
        <w:rPr>
          <w:rFonts w:hint="cs"/>
          <w:rtl/>
          <w:lang w:eastAsia="en-US"/>
        </w:rPr>
        <w:t>"</w:t>
      </w:r>
      <w:r w:rsidRPr="004D60CF">
        <w:rPr>
          <w:rtl/>
          <w:lang w:eastAsia="en-US"/>
        </w:rPr>
        <w:t>ويح</w:t>
      </w:r>
      <w:r w:rsidRPr="004D60CF">
        <w:rPr>
          <w:rFonts w:hint="cs"/>
          <w:rtl/>
          <w:lang w:eastAsia="en-US"/>
        </w:rPr>
        <w:t>"</w:t>
      </w:r>
      <w:r w:rsidRPr="004D60CF">
        <w:rPr>
          <w:rtl/>
          <w:lang w:eastAsia="en-US"/>
        </w:rPr>
        <w:t xml:space="preserve"> كما يستفاد التعجب من </w:t>
      </w:r>
      <w:r w:rsidRPr="004D60CF">
        <w:rPr>
          <w:rFonts w:hint="cs"/>
          <w:rtl/>
          <w:lang w:eastAsia="en-US"/>
        </w:rPr>
        <w:t>"</w:t>
      </w:r>
      <w:r w:rsidRPr="004D60CF">
        <w:rPr>
          <w:rtl/>
          <w:lang w:eastAsia="en-US"/>
        </w:rPr>
        <w:t>در</w:t>
      </w:r>
      <w:r w:rsidRPr="004D60CF">
        <w:rPr>
          <w:rFonts w:hint="cs"/>
          <w:rtl/>
          <w:lang w:eastAsia="en-US"/>
        </w:rPr>
        <w:t>".</w:t>
      </w:r>
    </w:p>
    <w:p w:rsidR="00626195" w:rsidRPr="004D60CF" w:rsidRDefault="00626195" w:rsidP="004D60CF">
      <w:pPr>
        <w:pStyle w:val="Abstract"/>
        <w:bidi/>
        <w:spacing w:after="0" w:line="240" w:lineRule="exact"/>
        <w:ind w:firstLine="173"/>
        <w:rPr>
          <w:lang w:eastAsia="en-US"/>
        </w:rPr>
      </w:pPr>
      <w:r w:rsidRPr="004D60CF">
        <w:rPr>
          <w:rtl/>
          <w:lang w:eastAsia="en-US"/>
        </w:rPr>
        <w:t xml:space="preserve">قال ابن منظور في </w:t>
      </w:r>
      <w:r w:rsidRPr="004D60CF">
        <w:rPr>
          <w:rFonts w:hint="cs"/>
          <w:rtl/>
          <w:lang w:eastAsia="en-US"/>
        </w:rPr>
        <w:t>(</w:t>
      </w:r>
      <w:r w:rsidRPr="004D60CF">
        <w:rPr>
          <w:rtl/>
          <w:lang w:eastAsia="en-US"/>
        </w:rPr>
        <w:t>اللسان</w:t>
      </w:r>
      <w:r w:rsidRPr="004D60CF">
        <w:rPr>
          <w:rFonts w:hint="cs"/>
          <w:rtl/>
          <w:lang w:eastAsia="en-US"/>
        </w:rPr>
        <w:t>):</w:t>
      </w:r>
      <w:r w:rsidRPr="004D60CF">
        <w:rPr>
          <w:rtl/>
          <w:lang w:eastAsia="en-US"/>
        </w:rPr>
        <w:t xml:space="preserve"> الأصل فيه أن الرجل إذا كثر خيره وعطا</w:t>
      </w:r>
      <w:r w:rsidRPr="004D60CF">
        <w:rPr>
          <w:rFonts w:hint="cs"/>
          <w:rtl/>
          <w:lang w:eastAsia="en-US"/>
        </w:rPr>
        <w:t>ؤ</w:t>
      </w:r>
      <w:r w:rsidRPr="004D60CF">
        <w:rPr>
          <w:rtl/>
          <w:lang w:eastAsia="en-US"/>
        </w:rPr>
        <w:t>ه وإنالته الناس قيل: لله دره، أي: لله عطاؤه، وما يؤخذ منه، شبهوا -أي: الناس، أو العرب- عطا</w:t>
      </w:r>
      <w:r w:rsidRPr="004D60CF">
        <w:rPr>
          <w:rFonts w:hint="cs"/>
          <w:rtl/>
          <w:lang w:eastAsia="en-US"/>
        </w:rPr>
        <w:t>ء</w:t>
      </w:r>
      <w:r w:rsidRPr="004D60CF">
        <w:rPr>
          <w:rtl/>
          <w:lang w:eastAsia="en-US"/>
        </w:rPr>
        <w:t>ه في در الناقة، ثم كثر استعمالهم حتى صاروا يقولونه لكل متعجب منهم.</w:t>
      </w:r>
    </w:p>
    <w:p w:rsidR="003F348B" w:rsidRPr="003F348B" w:rsidRDefault="00626195" w:rsidP="004D60CF">
      <w:pPr>
        <w:pStyle w:val="Abstract"/>
        <w:bidi/>
        <w:spacing w:after="0" w:line="240" w:lineRule="exact"/>
        <w:ind w:firstLine="173"/>
        <w:rPr>
          <w:lang w:eastAsia="en-US"/>
        </w:rPr>
      </w:pPr>
      <w:r w:rsidRPr="004D60CF">
        <w:rPr>
          <w:rFonts w:hint="cs"/>
          <w:rtl/>
          <w:lang w:eastAsia="en-US"/>
        </w:rPr>
        <w:t>و</w:t>
      </w:r>
      <w:r w:rsidRPr="004D60CF">
        <w:rPr>
          <w:rtl/>
          <w:lang w:eastAsia="en-US"/>
        </w:rPr>
        <w:t xml:space="preserve">هناك جملة مهمة ذكرها العلامة في </w:t>
      </w:r>
      <w:r w:rsidRPr="004D60CF">
        <w:rPr>
          <w:rFonts w:hint="cs"/>
          <w:rtl/>
          <w:lang w:eastAsia="en-US"/>
        </w:rPr>
        <w:t>(</w:t>
      </w:r>
      <w:r w:rsidRPr="004D60CF">
        <w:rPr>
          <w:rtl/>
          <w:lang w:eastAsia="en-US"/>
        </w:rPr>
        <w:t>لسان العرب</w:t>
      </w:r>
      <w:r w:rsidRPr="004D60CF">
        <w:rPr>
          <w:rFonts w:hint="cs"/>
          <w:rtl/>
          <w:lang w:eastAsia="en-US"/>
        </w:rPr>
        <w:t>):</w:t>
      </w:r>
      <w:r w:rsidRPr="004D60CF">
        <w:rPr>
          <w:rtl/>
          <w:lang w:eastAsia="en-US"/>
        </w:rPr>
        <w:t xml:space="preserve"> أن لتعبير </w:t>
      </w:r>
      <w:r w:rsidRPr="004D60CF">
        <w:rPr>
          <w:rFonts w:hint="cs"/>
          <w:rtl/>
          <w:lang w:eastAsia="en-US"/>
        </w:rPr>
        <w:t>"</w:t>
      </w:r>
      <w:r w:rsidRPr="004D60CF">
        <w:rPr>
          <w:rtl/>
          <w:lang w:eastAsia="en-US"/>
        </w:rPr>
        <w:t>لله دره فارسًا</w:t>
      </w:r>
      <w:r w:rsidRPr="004D60CF">
        <w:rPr>
          <w:rFonts w:hint="cs"/>
          <w:rtl/>
          <w:lang w:eastAsia="en-US"/>
        </w:rPr>
        <w:t>"</w:t>
      </w:r>
      <w:r w:rsidRPr="004D60CF">
        <w:rPr>
          <w:rtl/>
          <w:lang w:eastAsia="en-US"/>
        </w:rPr>
        <w:t xml:space="preserve"> أصل</w:t>
      </w:r>
      <w:r w:rsidRPr="004D60CF">
        <w:rPr>
          <w:rFonts w:hint="cs"/>
          <w:rtl/>
          <w:lang w:eastAsia="en-US"/>
        </w:rPr>
        <w:t>ًا</w:t>
      </w:r>
      <w:r w:rsidRPr="004D60CF">
        <w:rPr>
          <w:rtl/>
          <w:lang w:eastAsia="en-US"/>
        </w:rPr>
        <w:t>، وأصله: در الناقة إذا كثر لبنها، ثم نظر الناس إلى حياتهم فوجدوا أن هناك شخصًا كثير العطاء يعطي الناس من الخير الذي منحه الله تعالى إياه، وكان عطاؤه كثيرًا لا قليلًا، فلما كان عطاؤه كثيرًا لا قليلًا شبه الناس عطاء هذا الرجل السخي الكريم بعطاء الناقة، أو بدر الناقة من اللبن الكثير إذا كثر لبنها</w:t>
      </w:r>
      <w:r w:rsidRPr="00626195">
        <w:rPr>
          <w:rtl/>
          <w:lang w:eastAsia="en-US"/>
        </w:rPr>
        <w:t>. هذه مرحلة، فلما رأوا ذلك كثيرًا في الاستعمال</w:t>
      </w:r>
      <w:r w:rsidRPr="00626195">
        <w:rPr>
          <w:rFonts w:hint="cs"/>
          <w:rtl/>
          <w:lang w:eastAsia="en-US"/>
        </w:rPr>
        <w:t>؛</w:t>
      </w:r>
      <w:r w:rsidRPr="00626195">
        <w:rPr>
          <w:rtl/>
          <w:lang w:eastAsia="en-US"/>
        </w:rPr>
        <w:t xml:space="preserve"> انتقل التعبير من مرحلة التشبيه في حالة معينة مخصوصة هي حالة العطاء الكثير إلى معنى التعجب؛</w:t>
      </w:r>
      <w:r w:rsidRPr="00626195">
        <w:rPr>
          <w:rFonts w:hint="cs"/>
          <w:rtl/>
          <w:lang w:eastAsia="en-US"/>
        </w:rPr>
        <w:t xml:space="preserve">وهناك </w:t>
      </w:r>
      <w:r w:rsidRPr="00626195">
        <w:rPr>
          <w:rtl/>
          <w:lang w:eastAsia="en-US"/>
        </w:rPr>
        <w:t>وجه</w:t>
      </w:r>
      <w:r w:rsidRPr="00626195">
        <w:rPr>
          <w:rFonts w:hint="cs"/>
          <w:rtl/>
          <w:lang w:eastAsia="en-US"/>
        </w:rPr>
        <w:t>ٌ</w:t>
      </w:r>
      <w:r w:rsidRPr="00626195">
        <w:rPr>
          <w:rtl/>
          <w:lang w:eastAsia="en-US"/>
        </w:rPr>
        <w:t xml:space="preserve"> للشبه بين قول المبرد: لله دره فارسًا، وبين الأصل الأصيل للتعبير</w:t>
      </w:r>
      <w:r w:rsidRPr="00626195">
        <w:rPr>
          <w:rFonts w:hint="cs"/>
          <w:rtl/>
          <w:lang w:eastAsia="en-US"/>
        </w:rPr>
        <w:t>.</w:t>
      </w:r>
    </w:p>
    <w:p w:rsidR="00006F7B" w:rsidRPr="00A44522" w:rsidRDefault="007345A3" w:rsidP="003F348B">
      <w:pPr>
        <w:pStyle w:val="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DC3" w:rsidRDefault="00127DC3" w:rsidP="000C4416">
      <w:r>
        <w:separator/>
      </w:r>
    </w:p>
  </w:endnote>
  <w:endnote w:type="continuationSeparator" w:id="1">
    <w:p w:rsidR="00127DC3" w:rsidRDefault="00127DC3"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304">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089">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387">
    <w:panose1 w:val="02000400000000000000"/>
    <w:charset w:val="00"/>
    <w:family w:val="auto"/>
    <w:pitch w:val="variable"/>
    <w:sig w:usb0="80002003" w:usb1="90000000" w:usb2="00000008" w:usb3="00000000" w:csb0="80000041" w:csb1="00000000"/>
  </w:font>
  <w:font w:name="QCF_P421">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QCF_P111">
    <w:panose1 w:val="02000400000000000000"/>
    <w:charset w:val="00"/>
    <w:family w:val="auto"/>
    <w:pitch w:val="variable"/>
    <w:sig w:usb0="80002003" w:usb1="90000000" w:usb2="00000008" w:usb3="00000000" w:csb0="80000041" w:csb1="00000000"/>
  </w:font>
  <w:font w:name="QCF_P44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DC3" w:rsidRDefault="00127DC3" w:rsidP="000C4416">
      <w:r>
        <w:separator/>
      </w:r>
    </w:p>
  </w:footnote>
  <w:footnote w:type="continuationSeparator" w:id="1">
    <w:p w:rsidR="00127DC3" w:rsidRDefault="00127DC3"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3602"/>
    <w:rsid w:val="00063648"/>
    <w:rsid w:val="0007783C"/>
    <w:rsid w:val="000921EC"/>
    <w:rsid w:val="00097F14"/>
    <w:rsid w:val="000C212C"/>
    <w:rsid w:val="000C4416"/>
    <w:rsid w:val="000C5397"/>
    <w:rsid w:val="000E2248"/>
    <w:rsid w:val="000F3FB7"/>
    <w:rsid w:val="00100A21"/>
    <w:rsid w:val="0012318D"/>
    <w:rsid w:val="00127DC3"/>
    <w:rsid w:val="001677B7"/>
    <w:rsid w:val="00172029"/>
    <w:rsid w:val="0017791D"/>
    <w:rsid w:val="00180355"/>
    <w:rsid w:val="001835BD"/>
    <w:rsid w:val="00197B5F"/>
    <w:rsid w:val="001B1FA5"/>
    <w:rsid w:val="001C5A2C"/>
    <w:rsid w:val="00251720"/>
    <w:rsid w:val="00265FEB"/>
    <w:rsid w:val="00276E36"/>
    <w:rsid w:val="0029290A"/>
    <w:rsid w:val="00297415"/>
    <w:rsid w:val="002E0EFA"/>
    <w:rsid w:val="00342AF7"/>
    <w:rsid w:val="003B5B7D"/>
    <w:rsid w:val="003F348B"/>
    <w:rsid w:val="00444EE2"/>
    <w:rsid w:val="00455953"/>
    <w:rsid w:val="00455C43"/>
    <w:rsid w:val="00461F7F"/>
    <w:rsid w:val="0046344E"/>
    <w:rsid w:val="0046422F"/>
    <w:rsid w:val="0047261F"/>
    <w:rsid w:val="00473CD1"/>
    <w:rsid w:val="00477ECE"/>
    <w:rsid w:val="0048563C"/>
    <w:rsid w:val="004A6804"/>
    <w:rsid w:val="004B0223"/>
    <w:rsid w:val="004C5EF3"/>
    <w:rsid w:val="004D60CF"/>
    <w:rsid w:val="004F41C5"/>
    <w:rsid w:val="0052167A"/>
    <w:rsid w:val="00531265"/>
    <w:rsid w:val="005648FF"/>
    <w:rsid w:val="00582DC7"/>
    <w:rsid w:val="005A0FF9"/>
    <w:rsid w:val="005A3FD3"/>
    <w:rsid w:val="005B0A3C"/>
    <w:rsid w:val="005F54FA"/>
    <w:rsid w:val="00614F38"/>
    <w:rsid w:val="006226AB"/>
    <w:rsid w:val="00626195"/>
    <w:rsid w:val="00626F1D"/>
    <w:rsid w:val="00661921"/>
    <w:rsid w:val="00680242"/>
    <w:rsid w:val="00680673"/>
    <w:rsid w:val="006F01A5"/>
    <w:rsid w:val="006F0791"/>
    <w:rsid w:val="00702823"/>
    <w:rsid w:val="00713EA5"/>
    <w:rsid w:val="0072481B"/>
    <w:rsid w:val="007345A3"/>
    <w:rsid w:val="007769D6"/>
    <w:rsid w:val="00793A54"/>
    <w:rsid w:val="007C4E09"/>
    <w:rsid w:val="00800AAD"/>
    <w:rsid w:val="00821F7F"/>
    <w:rsid w:val="00851FA1"/>
    <w:rsid w:val="0086006A"/>
    <w:rsid w:val="008A63D5"/>
    <w:rsid w:val="008C442F"/>
    <w:rsid w:val="008F3992"/>
    <w:rsid w:val="00950E8D"/>
    <w:rsid w:val="009A452E"/>
    <w:rsid w:val="009F2865"/>
    <w:rsid w:val="00A05529"/>
    <w:rsid w:val="00A44522"/>
    <w:rsid w:val="00A5227F"/>
    <w:rsid w:val="00A628ED"/>
    <w:rsid w:val="00A71A81"/>
    <w:rsid w:val="00A7496D"/>
    <w:rsid w:val="00AC2A88"/>
    <w:rsid w:val="00AE5DD6"/>
    <w:rsid w:val="00B16CCA"/>
    <w:rsid w:val="00B5552B"/>
    <w:rsid w:val="00B67BC9"/>
    <w:rsid w:val="00B77382"/>
    <w:rsid w:val="00B96CE5"/>
    <w:rsid w:val="00BA14B1"/>
    <w:rsid w:val="00C11B64"/>
    <w:rsid w:val="00C97EF4"/>
    <w:rsid w:val="00CB4B1B"/>
    <w:rsid w:val="00CE7BBC"/>
    <w:rsid w:val="00D01C0B"/>
    <w:rsid w:val="00D069C2"/>
    <w:rsid w:val="00D17F47"/>
    <w:rsid w:val="00D262D8"/>
    <w:rsid w:val="00D4340B"/>
    <w:rsid w:val="00D768DB"/>
    <w:rsid w:val="00D919B7"/>
    <w:rsid w:val="00DA048C"/>
    <w:rsid w:val="00DE155D"/>
    <w:rsid w:val="00DF6E09"/>
    <w:rsid w:val="00E10CDA"/>
    <w:rsid w:val="00E42342"/>
    <w:rsid w:val="00E45FDD"/>
    <w:rsid w:val="00E517E0"/>
    <w:rsid w:val="00E5535F"/>
    <w:rsid w:val="00E72D31"/>
    <w:rsid w:val="00E81EA4"/>
    <w:rsid w:val="00EE6F64"/>
    <w:rsid w:val="00F51C8F"/>
    <w:rsid w:val="00F52E5A"/>
    <w:rsid w:val="00F718C2"/>
    <w:rsid w:val="00F73B9B"/>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6261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34</cp:revision>
  <cp:lastPrinted>2013-04-30T13:38:00Z</cp:lastPrinted>
  <dcterms:created xsi:type="dcterms:W3CDTF">2013-06-10T19:44:00Z</dcterms:created>
  <dcterms:modified xsi:type="dcterms:W3CDTF">2013-06-20T12:33:00Z</dcterms:modified>
</cp:coreProperties>
</file>