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0F590A" w:rsidP="000F590A">
      <w:pPr>
        <w:pStyle w:val="papersubtitle"/>
        <w:bidi/>
        <w:rPr>
          <w:i/>
          <w:iCs/>
          <w:sz w:val="48"/>
          <w:szCs w:val="48"/>
          <w:rtl/>
        </w:rPr>
      </w:pPr>
      <w:r w:rsidRPr="000F590A">
        <w:rPr>
          <w:i/>
          <w:iCs/>
          <w:sz w:val="48"/>
          <w:szCs w:val="48"/>
          <w:rtl/>
        </w:rPr>
        <w:t>ردُّ البصريِّين على الكوفيِّين في مسألة حذف  حرف القسم</w:t>
      </w:r>
      <w:r w:rsidRPr="008465A4">
        <w:rPr>
          <w:i/>
          <w:iCs/>
          <w:sz w:val="48"/>
          <w:szCs w:val="48"/>
          <w:rtl/>
        </w:rPr>
        <w:t xml:space="preserve"> </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4868AD">
      <w:pPr>
        <w:pStyle w:val="Author"/>
        <w:bidi/>
        <w:rPr>
          <w:rFonts w:eastAsia="Times New Roman"/>
        </w:rPr>
      </w:pPr>
      <w:r>
        <w:rPr>
          <w:rFonts w:hint="cs"/>
          <w:i/>
          <w:iCs/>
          <w:rtl/>
        </w:rPr>
        <w:lastRenderedPageBreak/>
        <w:t>إعداد</w:t>
      </w:r>
      <w:r w:rsidR="00F90E05">
        <w:rPr>
          <w:rFonts w:hint="cs"/>
          <w:i/>
          <w:iCs/>
          <w:rtl/>
        </w:rPr>
        <w:t xml:space="preserve">/ </w:t>
      </w:r>
      <w:r w:rsidR="004868AD" w:rsidRPr="004868AD">
        <w:rPr>
          <w:rFonts w:hint="cs"/>
          <w:i/>
          <w:iCs/>
          <w:rtl/>
          <w:lang w:bidi="ar-EG"/>
        </w:rPr>
        <w:t>منة</w:t>
      </w:r>
      <w:r w:rsidR="004868AD" w:rsidRPr="004868AD">
        <w:rPr>
          <w:i/>
          <w:iCs/>
          <w:rtl/>
          <w:lang w:bidi="ar-EG"/>
        </w:rPr>
        <w:t xml:space="preserve"> </w:t>
      </w:r>
      <w:r w:rsidR="004868AD" w:rsidRPr="004868AD">
        <w:rPr>
          <w:rFonts w:hint="cs"/>
          <w:i/>
          <w:iCs/>
          <w:rtl/>
          <w:lang w:bidi="ar-EG"/>
        </w:rPr>
        <w:t>الله</w:t>
      </w:r>
      <w:r w:rsidR="004868AD" w:rsidRPr="004868AD">
        <w:rPr>
          <w:i/>
          <w:iCs/>
          <w:rtl/>
          <w:lang w:bidi="ar-EG"/>
        </w:rPr>
        <w:t xml:space="preserve"> </w:t>
      </w:r>
      <w:r w:rsidR="004868AD" w:rsidRPr="004868AD">
        <w:rPr>
          <w:rFonts w:hint="cs"/>
          <w:i/>
          <w:iCs/>
          <w:rtl/>
          <w:lang w:bidi="ar-EG"/>
        </w:rPr>
        <w:t>مجدى</w:t>
      </w:r>
      <w:r w:rsidR="004868AD" w:rsidRPr="004868AD">
        <w:rPr>
          <w:i/>
          <w:iCs/>
          <w:rtl/>
          <w:lang w:bidi="ar-EG"/>
        </w:rPr>
        <w:t xml:space="preserve"> </w:t>
      </w:r>
      <w:r w:rsidR="004868AD" w:rsidRPr="004868AD">
        <w:rPr>
          <w:rFonts w:hint="cs"/>
          <w:i/>
          <w:iCs/>
          <w:rtl/>
          <w:lang w:bidi="ar-EG"/>
        </w:rPr>
        <w:t>محمد</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4868AD" w:rsidP="00D01C0B">
      <w:pPr>
        <w:pStyle w:val="Affiliation"/>
        <w:bidi/>
      </w:pPr>
      <w:r w:rsidRPr="004868AD">
        <w:rPr>
          <w:i/>
          <w:iCs/>
          <w:lang w:bidi="ar-EG"/>
        </w:rPr>
        <w:t>menna.magdy@mediu.ws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2AC5" w:rsidRDefault="00E5535F" w:rsidP="000F590A">
      <w:pPr>
        <w:pStyle w:val="papersubtitle"/>
        <w:bidi/>
        <w:jc w:val="both"/>
        <w:rPr>
          <w:rFonts w:eastAsia="SimSun"/>
          <w:b/>
          <w:bCs/>
          <w:i/>
          <w:iCs/>
          <w:sz w:val="18"/>
          <w:szCs w:val="18"/>
          <w:rtl/>
          <w:lang w:eastAsia="zh-CN"/>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 xml:space="preserve">هذا البحث يبحث في </w:t>
      </w:r>
      <w:r w:rsidR="000F590A" w:rsidRPr="000F590A">
        <w:rPr>
          <w:rFonts w:eastAsia="SimSun"/>
          <w:b/>
          <w:bCs/>
          <w:i/>
          <w:iCs/>
          <w:sz w:val="18"/>
          <w:szCs w:val="18"/>
          <w:rtl/>
          <w:lang w:eastAsia="zh-CN"/>
        </w:rPr>
        <w:t>ردُّ البصريِّين على الكوفيِّين في مسألة حذف  حرف القسم</w:t>
      </w:r>
      <w:r w:rsidR="008D2AC5">
        <w:rPr>
          <w:rFonts w:eastAsia="SimSun" w:hint="cs"/>
          <w:b/>
          <w:bCs/>
          <w:i/>
          <w:iCs/>
          <w:sz w:val="18"/>
          <w:szCs w:val="18"/>
          <w:rtl/>
          <w:lang w:eastAsia="zh-CN"/>
        </w:rPr>
        <w:t>.</w:t>
      </w:r>
    </w:p>
    <w:p w:rsidR="00FD7D36" w:rsidRDefault="00E5535F" w:rsidP="000F590A">
      <w:pPr>
        <w:pStyle w:val="keywords"/>
        <w:bidi/>
        <w:ind w:firstLine="180"/>
        <w:rPr>
          <w:rtl/>
        </w:rPr>
      </w:pPr>
      <w:r>
        <w:rPr>
          <w:rFonts w:hint="cs"/>
          <w:i/>
          <w:rtl/>
          <w:lang w:eastAsia="zh-CN"/>
        </w:rPr>
        <w:t>الكلمات المفتاحية</w:t>
      </w:r>
      <w:r w:rsidRPr="00455C43">
        <w:rPr>
          <w:rFonts w:hint="cs"/>
          <w:i/>
          <w:rtl/>
          <w:lang w:eastAsia="zh-CN"/>
        </w:rPr>
        <w:t>:</w:t>
      </w:r>
      <w:r w:rsidR="005A15C9">
        <w:rPr>
          <w:rFonts w:hint="cs"/>
          <w:i/>
          <w:rtl/>
          <w:lang w:eastAsia="zh-CN"/>
        </w:rPr>
        <w:t xml:space="preserve"> </w:t>
      </w:r>
      <w:r w:rsidR="00344071">
        <w:rPr>
          <w:rFonts w:hint="cs"/>
          <w:i/>
          <w:rtl/>
          <w:lang w:eastAsia="zh-CN"/>
        </w:rPr>
        <w:t>القياس، الاسم، حرف النداء</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Default="00AE5DD6" w:rsidP="000F590A">
      <w:pPr>
        <w:pStyle w:val="Abstract"/>
        <w:bidi/>
        <w:spacing w:after="0"/>
        <w:ind w:firstLine="173"/>
        <w:rPr>
          <w:rtl/>
          <w:lang w:eastAsia="en-US"/>
        </w:rPr>
      </w:pPr>
      <w:r>
        <w:rPr>
          <w:rFonts w:hint="cs"/>
          <w:rtl/>
          <w:lang w:eastAsia="en-US"/>
        </w:rPr>
        <w:t xml:space="preserve">معرفة </w:t>
      </w:r>
      <w:r w:rsidR="00444EE2">
        <w:rPr>
          <w:rFonts w:hint="cs"/>
          <w:rtl/>
          <w:lang w:eastAsia="en-US"/>
        </w:rPr>
        <w:t>أسس</w:t>
      </w:r>
      <w:r w:rsidR="00444EE2" w:rsidRPr="008D2AC5">
        <w:rPr>
          <w:rFonts w:hint="cs"/>
          <w:rtl/>
          <w:lang w:eastAsia="en-US"/>
        </w:rPr>
        <w:t xml:space="preserve"> </w:t>
      </w:r>
      <w:r w:rsidR="000F590A" w:rsidRPr="000F590A">
        <w:rPr>
          <w:rtl/>
          <w:lang w:eastAsia="en-US"/>
        </w:rPr>
        <w:t>ردُّ البصريِّين على الكوفيِّين في مسألة حذف  حرف القسم</w:t>
      </w:r>
      <w:r w:rsidR="00344071">
        <w:rPr>
          <w:rFonts w:hint="cs"/>
          <w:rtl/>
          <w:lang w:eastAsia="en-US"/>
        </w:rPr>
        <w:t xml:space="preserve">، فإن </w:t>
      </w:r>
      <w:r w:rsidR="00344071" w:rsidRPr="0036635C">
        <w:rPr>
          <w:rFonts w:hint="cs"/>
          <w:rtl/>
          <w:lang w:eastAsia="en-US"/>
        </w:rPr>
        <w:t xml:space="preserve">أهل البصرة يوقفون الكوفيين على خصوصية تمنع القياس، ولا بد في القياس من التناظر بين المقيس والمقيس عليه في كل الأمور، وهذه نظرة في المناظرة، وجولة في المجاولة، وكأن أهل البصرة يقولون للكوفيين انتبهوا، فما كل منطوق به يقاس عليه، تدل هذه العبارة على أن أهل الكوفة حين ذكروا في هذه المسألة الخلافية "الله لأفعلن" يجوز أن تقول: البيتِ خرجت أي: من البيت خرجت، بجواز عمل من وبحذفها وبقاء البيت </w:t>
      </w:r>
      <w:r w:rsidR="00344071" w:rsidRPr="00F04E8E">
        <w:rPr>
          <w:rFonts w:hint="cs"/>
          <w:rtl/>
          <w:lang w:eastAsia="en-US"/>
        </w:rPr>
        <w:t>مجرورًا هكذا، وهذا يؤدي إلى لبس كما هو معلوم</w:t>
      </w:r>
      <w:r w:rsidR="00344071">
        <w:rPr>
          <w:rFonts w:hint="cs"/>
          <w:rtl/>
          <w:lang w:eastAsia="en-US"/>
        </w:rPr>
        <w:t>.</w:t>
      </w:r>
    </w:p>
    <w:p w:rsidR="0046067F" w:rsidRPr="000F590A" w:rsidRDefault="0046067F" w:rsidP="0046067F">
      <w:pPr>
        <w:pStyle w:val="Abstract"/>
        <w:bidi/>
        <w:spacing w:after="0"/>
        <w:ind w:firstLine="173"/>
        <w:rPr>
          <w:rtl/>
          <w:lang w:eastAsia="en-US"/>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36635C" w:rsidRPr="0036635C" w:rsidRDefault="0036635C" w:rsidP="0036635C">
      <w:pPr>
        <w:pStyle w:val="Abstract"/>
        <w:bidi/>
        <w:spacing w:after="0" w:line="240" w:lineRule="exact"/>
        <w:ind w:firstLine="173"/>
        <w:rPr>
          <w:rtl/>
          <w:lang w:eastAsia="en-US"/>
        </w:rPr>
      </w:pPr>
      <w:r w:rsidRPr="0036635C">
        <w:rPr>
          <w:rtl/>
          <w:lang w:eastAsia="en-US"/>
        </w:rPr>
        <w:t>الحذفُ جائزٌ مع العِوَض:</w:t>
      </w:r>
    </w:p>
    <w:p w:rsidR="0036635C" w:rsidRPr="0036635C" w:rsidRDefault="0036635C" w:rsidP="0036635C">
      <w:pPr>
        <w:pStyle w:val="Abstract"/>
        <w:bidi/>
        <w:spacing w:after="0" w:line="240" w:lineRule="exact"/>
        <w:ind w:firstLine="173"/>
        <w:rPr>
          <w:lang w:eastAsia="en-US"/>
        </w:rPr>
      </w:pPr>
      <w:r w:rsidRPr="0036635C">
        <w:rPr>
          <w:rFonts w:hint="cs"/>
          <w:rtl/>
          <w:lang w:eastAsia="en-US"/>
        </w:rPr>
        <w:t>قال أهل البصرة: لقد أجمعنا على أن الأصل في حروف الجر أنها لا تعمل مع الحذف، وإنما تعمل مع الحذف في بعض المواضع إذا كان لها عوض، ولم يُوجد ها هنا، فبقينا فيما عداه على الأصل، والتمسك بالأصل تمسكٌ باستصحاب الحال، وهو من الأدلة المعتبرة، ويُخرّج على هذا الجر إذا دخلت ألف الاستفهام، وها التنبيه نحو: آلله ما فعل، وهالله ما فعلت؛ لأن ألف الاستفهام وها -أي وهاء- التنبيه صارتا عوضًا عن حرف القسم، والذي يدل على ذلك أنه لا يجوز أن يظهر معهما حرف القسم، أي لا يجمع بين العوض والمعوض، فلا يقال: أولله، ولا يقال: ها والله -ها كهذا- وهذه هاء التنبيه تعرفونها؛ لأنه لا يجوز أن يجمع بين العوض والمعوض، ألا ترى أن الواو لما كانت عوضًا عن الباء لم يجز أن يجمع بينهما، فلا يجوز أن يقال: بوالله لأفعلن، فكذلك ها هنا.</w:t>
      </w:r>
    </w:p>
    <w:p w:rsidR="0036635C" w:rsidRPr="0036635C" w:rsidRDefault="0036635C" w:rsidP="0036635C">
      <w:pPr>
        <w:pStyle w:val="Abstract"/>
        <w:bidi/>
        <w:spacing w:after="0" w:line="240" w:lineRule="exact"/>
        <w:ind w:firstLine="173"/>
        <w:rPr>
          <w:lang w:eastAsia="en-US"/>
        </w:rPr>
      </w:pPr>
      <w:r w:rsidRPr="0036635C">
        <w:rPr>
          <w:rFonts w:hint="cs"/>
          <w:rtl/>
          <w:lang w:eastAsia="en-US"/>
        </w:rPr>
        <w:t xml:space="preserve">هذا الأساس النظري الذي وضعه أهل البصرة قبل الجواب على كلمات الكوفيين، ومعنى ذلك: أن جميع ما استشهد به الكوفيون لا يجوز فيه أن يعمل حرف القسم الجر فيما بعده، ثم يُحذف الحرف، ويبقى ما بعده مجرورًا. </w:t>
      </w:r>
    </w:p>
    <w:p w:rsidR="0036635C" w:rsidRPr="0036635C" w:rsidRDefault="0036635C" w:rsidP="0036635C">
      <w:pPr>
        <w:pStyle w:val="Abstract"/>
        <w:bidi/>
        <w:spacing w:after="0" w:line="240" w:lineRule="exact"/>
        <w:ind w:firstLine="173"/>
        <w:rPr>
          <w:lang w:eastAsia="en-US"/>
        </w:rPr>
      </w:pPr>
      <w:r w:rsidRPr="0036635C">
        <w:rPr>
          <w:rFonts w:hint="cs"/>
          <w:rtl/>
          <w:lang w:eastAsia="en-US"/>
        </w:rPr>
        <w:t>رد البصريين "الحذف لكثرة الاستعمال":</w:t>
      </w:r>
    </w:p>
    <w:p w:rsidR="0036635C" w:rsidRPr="0036635C" w:rsidRDefault="0036635C" w:rsidP="0036635C">
      <w:pPr>
        <w:pStyle w:val="Abstract"/>
        <w:bidi/>
        <w:spacing w:after="0" w:line="240" w:lineRule="exact"/>
        <w:ind w:firstLine="173"/>
        <w:rPr>
          <w:lang w:eastAsia="en-US"/>
        </w:rPr>
      </w:pPr>
      <w:r w:rsidRPr="0036635C">
        <w:rPr>
          <w:rFonts w:hint="cs"/>
          <w:rtl/>
          <w:lang w:eastAsia="en-US"/>
        </w:rPr>
        <w:t>نرى أنَّ البصريين لم يردّوا ما حكاه الفراء، لم يخطِّئوا الفراء ناقلًا، ولم يخطِّئوا المنقولَ مرويًّا، وإنما قالوا: نعم، هذا جائز لكثرة الاستعمال، وكأني بهم يقرءون كتاب سيبويه؛ حيث يقول في مواضع بلا حصر: وما كَثُرَ استعمالُه خفّفوه، وما كَثُرَ استعمالُه حذفوا منه، والحذف لكثرة الاستعمال. هذا كلام سيبويه.</w:t>
      </w:r>
    </w:p>
    <w:p w:rsidR="0036635C" w:rsidRPr="0036635C" w:rsidRDefault="0036635C" w:rsidP="0036635C">
      <w:pPr>
        <w:pStyle w:val="Abstract"/>
        <w:bidi/>
        <w:spacing w:after="0" w:line="240" w:lineRule="exact"/>
        <w:ind w:firstLine="173"/>
        <w:rPr>
          <w:lang w:eastAsia="en-US"/>
        </w:rPr>
      </w:pPr>
      <w:r w:rsidRPr="0036635C">
        <w:rPr>
          <w:rFonts w:hint="cs"/>
          <w:rtl/>
          <w:lang w:eastAsia="en-US"/>
        </w:rPr>
        <w:t>وكلام البصريين هنا يردون به على الكوفيين قائلين: الله لأفعلن، جاز ذلك، فلا خلاف في الجواز، وإنما الخلاف في القياس على هذا الجائز، والآن أسألكم:  فالكوفي يقول: الله لأفعلن، ويقول البصري: الله لأفعلن؛ إذن ليس بين الفريقين خلاف، وإنما الخلاف في القياس على هذا الجائز، فالكوفيون يقولون: الله لأفعلن، ويجوز القياس عليه، والبصريون يقولون: الله لأفعلن، ولا يقاس عليه، إنَّما ذلك لكثرة الاستعمال، لما كثر استعمالهم للفظ الجلالة في القسم تُوسع فيه. كما جاز دخول حرف النداء عليه مع الألف واللام دون غيره من الأسماء لكثرة الاستعمال.</w:t>
      </w:r>
    </w:p>
    <w:p w:rsidR="0036635C" w:rsidRPr="0036635C" w:rsidRDefault="0036635C" w:rsidP="0036635C">
      <w:pPr>
        <w:pStyle w:val="Abstract"/>
        <w:bidi/>
        <w:spacing w:after="0" w:line="240" w:lineRule="exact"/>
        <w:ind w:firstLine="173"/>
        <w:rPr>
          <w:lang w:eastAsia="en-US"/>
        </w:rPr>
      </w:pPr>
      <w:r w:rsidRPr="0036635C">
        <w:rPr>
          <w:rFonts w:hint="cs"/>
          <w:rtl/>
          <w:lang w:eastAsia="en-US"/>
        </w:rPr>
        <w:t>اللغات بين القياس والاستعمال:</w:t>
      </w:r>
    </w:p>
    <w:p w:rsidR="0036635C" w:rsidRPr="0036635C" w:rsidRDefault="0036635C" w:rsidP="0036635C">
      <w:pPr>
        <w:pStyle w:val="Abstract"/>
        <w:bidi/>
        <w:spacing w:after="0" w:line="240" w:lineRule="exact"/>
        <w:ind w:firstLine="173"/>
        <w:rPr>
          <w:lang w:eastAsia="en-US"/>
        </w:rPr>
      </w:pPr>
      <w:r w:rsidRPr="0036635C">
        <w:rPr>
          <w:rFonts w:hint="cs"/>
          <w:rtl/>
          <w:lang w:eastAsia="en-US"/>
        </w:rPr>
        <w:lastRenderedPageBreak/>
        <w:t>هذه النقلة التي نقلنا إليها أهل البصرة في ردهم على كلمات الكوفيين تجعلنا نشرح ذلك فنقول:</w:t>
      </w:r>
    </w:p>
    <w:p w:rsidR="0036635C" w:rsidRPr="0036635C" w:rsidRDefault="0036635C" w:rsidP="0036635C">
      <w:pPr>
        <w:pStyle w:val="Abstract"/>
        <w:bidi/>
        <w:spacing w:after="0" w:line="240" w:lineRule="exact"/>
        <w:ind w:firstLine="173"/>
        <w:rPr>
          <w:lang w:eastAsia="en-US"/>
        </w:rPr>
      </w:pPr>
      <w:r w:rsidRPr="0036635C">
        <w:rPr>
          <w:rFonts w:hint="cs"/>
          <w:rtl/>
          <w:lang w:eastAsia="en-US"/>
        </w:rPr>
        <w:t xml:space="preserve">إن لفظ الجلالة يختص بأمورٍ دونَ غيرِهِ، ومن هذه الأمور: أننا في ندائه نقول: يا ألله، كما نقول: يا الله، كما نقول: يا لله، كما نقول: اللهم، بحذف ياء والتعويض عنها بالميم المشددة في الآخرة؛ إذن لفظ الجلالة متوسعٌ فيه؛ فيجوز فيه ما لا يجوز في غيره، وكأن شرعنا من لغتنا ينادينا ويقول: اذكروا الله ذكرًا كثيرًا قولوا: يا ألله بالقطع، وقولوا: يا الله بالوصل، وقولوا: يا لله بحذف الألف وصلًا كانت أو قطعًا، وقولوا: اللهم بدون ياء وبالتعويض عنها بميمٍ مشددة في الآخر. </w:t>
      </w:r>
    </w:p>
    <w:p w:rsidR="0036635C" w:rsidRPr="00F04E8E" w:rsidRDefault="0036635C" w:rsidP="0036635C">
      <w:pPr>
        <w:pStyle w:val="Abstract"/>
        <w:bidi/>
        <w:spacing w:after="0" w:line="240" w:lineRule="exact"/>
        <w:ind w:firstLine="173"/>
        <w:rPr>
          <w:rtl/>
          <w:lang w:eastAsia="en-US"/>
        </w:rPr>
      </w:pPr>
      <w:r w:rsidRPr="0036635C">
        <w:rPr>
          <w:rFonts w:hint="cs"/>
          <w:rtl/>
          <w:lang w:eastAsia="en-US"/>
        </w:rPr>
        <w:t xml:space="preserve">ولنعلم جيدًا أن أهل البصرة يوقفون الكوفيين على خصوصية تمنع القياس، ولا بد في القياس من التناظر بين المقيس والمقيس عليه في كل الأمور، وهذه نظرة في المناظرة، وجولة في المجاولة، وكأن أهل البصرة يقولون للكوفيين انتبهوا، فما كل منطوق به يقاس عليه، تدل هذه العبارة على أن أهل الكوفة حين ذكروا في هذه المسألة الخلافية "الله لأفعلن" يجوز أن تقول: البيتِ خرجت أي: من البيت خرجت، بجواز عمل من وبحذفها وبقاء البيت </w:t>
      </w:r>
      <w:r w:rsidRPr="00F04E8E">
        <w:rPr>
          <w:rFonts w:hint="cs"/>
          <w:rtl/>
          <w:lang w:eastAsia="en-US"/>
        </w:rPr>
        <w:t>مجرورًا هكذا، وهذا يؤدي إلى لبس كما هو معلوم.</w:t>
      </w:r>
    </w:p>
    <w:p w:rsidR="00826145" w:rsidRPr="00F04E8E" w:rsidRDefault="0036635C" w:rsidP="003011FF">
      <w:pPr>
        <w:pStyle w:val="Abstract"/>
        <w:bidi/>
        <w:spacing w:after="0" w:line="240" w:lineRule="exact"/>
        <w:ind w:firstLine="173"/>
        <w:rPr>
          <w:lang w:eastAsia="en-US"/>
        </w:rPr>
      </w:pPr>
      <w:r w:rsidRPr="00F04E8E">
        <w:rPr>
          <w:rFonts w:hint="cs"/>
          <w:rtl/>
          <w:lang w:eastAsia="en-US"/>
        </w:rPr>
        <w:t>قال أهل البصرة: جاز حذف حرف الخفض؛ لكثرة الاستعمال مع هذا الاسم دون غيره، يدل عليه أن هذا الاسم يختص بما لا يكون في غيره، ألا ترى أنه يختص بالتاء كقوله تعالى:</w:t>
      </w:r>
      <w:r w:rsidR="003011FF" w:rsidRPr="00F04E8E">
        <w:rPr>
          <w:rFonts w:cs="AL-Hotham" w:hint="cs"/>
          <w:rtl/>
        </w:rPr>
        <w:t xml:space="preserve"> :</w:t>
      </w:r>
      <w:r w:rsidR="003011FF" w:rsidRPr="00F04E8E">
        <w:rPr>
          <w:rFonts w:cs="DecoType Thuluth" w:hint="cs"/>
          <w:rtl/>
        </w:rPr>
        <w:t>{</w:t>
      </w:r>
      <w:r w:rsidR="003011FF" w:rsidRPr="00F04E8E">
        <w:rPr>
          <w:rFonts w:ascii="QCF_P326" w:hAnsi="QCF_P326" w:cs="QCF_P326"/>
          <w:rtl/>
        </w:rPr>
        <w:t>ﯹ ﯺ ﯻ ﯼ ﯽ ﯾ ﯿ</w:t>
      </w:r>
      <w:r w:rsidR="003011FF" w:rsidRPr="00F04E8E">
        <w:rPr>
          <w:rFonts w:ascii="QCF_P326" w:hAnsi="QCF_P326" w:cs="DecoType Thuluth"/>
          <w:rtl/>
        </w:rPr>
        <w:t>}</w:t>
      </w:r>
      <w:r w:rsidR="003011FF" w:rsidRPr="00F04E8E">
        <w:rPr>
          <w:rFonts w:hint="cs"/>
          <w:rtl/>
          <w:lang w:eastAsia="en-US"/>
        </w:rPr>
        <w:t xml:space="preserve"> </w:t>
      </w:r>
      <w:r w:rsidRPr="00F04E8E">
        <w:rPr>
          <w:rFonts w:hint="cs"/>
          <w:rtl/>
          <w:lang w:eastAsia="en-US"/>
        </w:rPr>
        <w:t>[الأنبياء: 57] وإن كان لا يجوز دخول التاء في غيره لا يقال: تالرحمن، ولا يقال: تالرحيم، أي لا تدخل التاء إلا على لفظ الجلالة "الله".</w:t>
      </w:r>
    </w:p>
    <w:p w:rsidR="00006F7B" w:rsidRPr="00A44522" w:rsidRDefault="007345A3" w:rsidP="00826145">
      <w:pPr>
        <w:pStyle w:val="1"/>
        <w:tabs>
          <w:tab w:val="clear" w:pos="0"/>
        </w:tabs>
        <w:bidi/>
        <w:ind w:left="936"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B54" w:rsidRDefault="00C94B54" w:rsidP="000C4416">
      <w:r>
        <w:separator/>
      </w:r>
    </w:p>
  </w:endnote>
  <w:endnote w:type="continuationSeparator" w:id="1">
    <w:p w:rsidR="00C94B54" w:rsidRDefault="00C94B54"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L-Hotham">
    <w:panose1 w:val="0000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QCF_P32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B54" w:rsidRDefault="00C94B54" w:rsidP="000C4416">
      <w:r>
        <w:separator/>
      </w:r>
    </w:p>
  </w:footnote>
  <w:footnote w:type="continuationSeparator" w:id="1">
    <w:p w:rsidR="00C94B54" w:rsidRDefault="00C94B54"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8662E"/>
    <w:rsid w:val="00097F14"/>
    <w:rsid w:val="000A261E"/>
    <w:rsid w:val="000C212C"/>
    <w:rsid w:val="000C4416"/>
    <w:rsid w:val="000E2248"/>
    <w:rsid w:val="000F590A"/>
    <w:rsid w:val="00100A21"/>
    <w:rsid w:val="00143845"/>
    <w:rsid w:val="001677B7"/>
    <w:rsid w:val="00172029"/>
    <w:rsid w:val="0017791D"/>
    <w:rsid w:val="00180355"/>
    <w:rsid w:val="001835BD"/>
    <w:rsid w:val="00197B5F"/>
    <w:rsid w:val="001B1FA5"/>
    <w:rsid w:val="001C5A2C"/>
    <w:rsid w:val="00226423"/>
    <w:rsid w:val="00251720"/>
    <w:rsid w:val="00265FEB"/>
    <w:rsid w:val="00276E36"/>
    <w:rsid w:val="0029290A"/>
    <w:rsid w:val="00297415"/>
    <w:rsid w:val="002A221E"/>
    <w:rsid w:val="002E0EFA"/>
    <w:rsid w:val="003011FF"/>
    <w:rsid w:val="00344071"/>
    <w:rsid w:val="0036635C"/>
    <w:rsid w:val="003B5B7D"/>
    <w:rsid w:val="00403B33"/>
    <w:rsid w:val="00444EE2"/>
    <w:rsid w:val="00455953"/>
    <w:rsid w:val="00455C43"/>
    <w:rsid w:val="0046067F"/>
    <w:rsid w:val="00461F7F"/>
    <w:rsid w:val="0046344E"/>
    <w:rsid w:val="0046422F"/>
    <w:rsid w:val="0047261F"/>
    <w:rsid w:val="00477ECE"/>
    <w:rsid w:val="0048563C"/>
    <w:rsid w:val="004868AD"/>
    <w:rsid w:val="004A6804"/>
    <w:rsid w:val="004B0223"/>
    <w:rsid w:val="004B29BE"/>
    <w:rsid w:val="004C5EF3"/>
    <w:rsid w:val="0052167A"/>
    <w:rsid w:val="00531265"/>
    <w:rsid w:val="005648FF"/>
    <w:rsid w:val="00582DC7"/>
    <w:rsid w:val="005A0FF9"/>
    <w:rsid w:val="005A15C9"/>
    <w:rsid w:val="005A3FD3"/>
    <w:rsid w:val="005B0BFC"/>
    <w:rsid w:val="00614F38"/>
    <w:rsid w:val="006226AB"/>
    <w:rsid w:val="00626F1D"/>
    <w:rsid w:val="00665469"/>
    <w:rsid w:val="00680242"/>
    <w:rsid w:val="00680673"/>
    <w:rsid w:val="006F0791"/>
    <w:rsid w:val="00713EA5"/>
    <w:rsid w:val="0072481B"/>
    <w:rsid w:val="007345A3"/>
    <w:rsid w:val="007769D6"/>
    <w:rsid w:val="00793A54"/>
    <w:rsid w:val="007C4E09"/>
    <w:rsid w:val="00821F7F"/>
    <w:rsid w:val="00826145"/>
    <w:rsid w:val="008465A4"/>
    <w:rsid w:val="008515B7"/>
    <w:rsid w:val="008D2AC5"/>
    <w:rsid w:val="00931DFC"/>
    <w:rsid w:val="00950E8D"/>
    <w:rsid w:val="009A452E"/>
    <w:rsid w:val="009C69DD"/>
    <w:rsid w:val="009F4857"/>
    <w:rsid w:val="00A05529"/>
    <w:rsid w:val="00A4365D"/>
    <w:rsid w:val="00A44522"/>
    <w:rsid w:val="00A459F7"/>
    <w:rsid w:val="00A5227F"/>
    <w:rsid w:val="00A628ED"/>
    <w:rsid w:val="00A71A81"/>
    <w:rsid w:val="00A7496D"/>
    <w:rsid w:val="00A84F26"/>
    <w:rsid w:val="00A86CCB"/>
    <w:rsid w:val="00AC2A88"/>
    <w:rsid w:val="00AE5DD6"/>
    <w:rsid w:val="00B16CCA"/>
    <w:rsid w:val="00B5552B"/>
    <w:rsid w:val="00B67BC9"/>
    <w:rsid w:val="00B96CE5"/>
    <w:rsid w:val="00BA14B1"/>
    <w:rsid w:val="00BC4B1A"/>
    <w:rsid w:val="00C47514"/>
    <w:rsid w:val="00C94B54"/>
    <w:rsid w:val="00CB4B1B"/>
    <w:rsid w:val="00CD32B0"/>
    <w:rsid w:val="00CE7BBC"/>
    <w:rsid w:val="00D01C0B"/>
    <w:rsid w:val="00D17F47"/>
    <w:rsid w:val="00D262D8"/>
    <w:rsid w:val="00D4340B"/>
    <w:rsid w:val="00D768DB"/>
    <w:rsid w:val="00D919B7"/>
    <w:rsid w:val="00DE155D"/>
    <w:rsid w:val="00DF6E09"/>
    <w:rsid w:val="00E10CDA"/>
    <w:rsid w:val="00E42342"/>
    <w:rsid w:val="00E45FDD"/>
    <w:rsid w:val="00E517E0"/>
    <w:rsid w:val="00E5535F"/>
    <w:rsid w:val="00E72D31"/>
    <w:rsid w:val="00EE45C1"/>
    <w:rsid w:val="00EE6F64"/>
    <w:rsid w:val="00F04E8E"/>
    <w:rsid w:val="00F51C8F"/>
    <w:rsid w:val="00F52E5A"/>
    <w:rsid w:val="00F718C2"/>
    <w:rsid w:val="00F750A7"/>
    <w:rsid w:val="00F90E05"/>
    <w:rsid w:val="00F942CD"/>
    <w:rsid w:val="00FA3409"/>
    <w:rsid w:val="00FC0ECA"/>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customStyle="1" w:styleId="11">
    <w:name w:val="بلا تباعد1"/>
    <w:qFormat/>
    <w:rsid w:val="0036635C"/>
    <w:pPr>
      <w:bidi/>
      <w:ind w:left="340" w:right="340"/>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39</cp:revision>
  <cp:lastPrinted>2013-04-30T13:38:00Z</cp:lastPrinted>
  <dcterms:created xsi:type="dcterms:W3CDTF">2013-06-10T19:44:00Z</dcterms:created>
  <dcterms:modified xsi:type="dcterms:W3CDTF">2013-06-20T12:52:00Z</dcterms:modified>
</cp:coreProperties>
</file>