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693EF3" w:rsidP="00693EF3">
      <w:pPr>
        <w:pStyle w:val="papersubtitle"/>
        <w:bidi/>
        <w:rPr>
          <w:i/>
          <w:iCs/>
          <w:sz w:val="48"/>
          <w:szCs w:val="48"/>
          <w:rtl/>
        </w:rPr>
      </w:pPr>
      <w:r w:rsidRPr="00693EF3">
        <w:rPr>
          <w:i/>
          <w:iCs/>
          <w:sz w:val="48"/>
          <w:szCs w:val="48"/>
          <w:rtl/>
        </w:rPr>
        <w:t>صور من التعبير بالبد</w:t>
      </w:r>
      <w:r w:rsidRPr="00693EF3">
        <w:rPr>
          <w:rFonts w:hint="cs"/>
          <w:i/>
          <w:iCs/>
          <w:sz w:val="48"/>
          <w:szCs w:val="48"/>
          <w:rtl/>
        </w:rPr>
        <w:t>ل</w:t>
      </w:r>
    </w:p>
    <w:p w:rsidR="00FD7D36" w:rsidRDefault="000C4416" w:rsidP="0008662E">
      <w:pPr>
        <w:pStyle w:val="papersubtitle"/>
        <w:bidi/>
        <w:rPr>
          <w:rtl/>
        </w:rPr>
      </w:pPr>
      <w:r>
        <w:rPr>
          <w:rFonts w:hint="cs"/>
          <w:i/>
          <w:iCs/>
          <w:rtl/>
        </w:rPr>
        <w:t>بحث في</w:t>
      </w:r>
      <w:r w:rsidR="00D01C0B">
        <w:rPr>
          <w:rFonts w:hint="cs"/>
          <w:i/>
          <w:iCs/>
          <w:rtl/>
        </w:rPr>
        <w:t xml:space="preserve"> </w:t>
      </w:r>
      <w:r w:rsidR="00D01C0B">
        <w:rPr>
          <w:i/>
          <w:iCs/>
        </w:rPr>
        <w:t xml:space="preserve"> </w:t>
      </w:r>
      <w:r w:rsidR="0008662E">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CC4680">
      <w:pPr>
        <w:pStyle w:val="Author"/>
        <w:bidi/>
        <w:rPr>
          <w:rFonts w:eastAsia="Times New Roman"/>
        </w:rPr>
      </w:pPr>
      <w:r>
        <w:rPr>
          <w:rFonts w:hint="cs"/>
          <w:i/>
          <w:iCs/>
          <w:rtl/>
        </w:rPr>
        <w:lastRenderedPageBreak/>
        <w:t>إعداد</w:t>
      </w:r>
      <w:r w:rsidR="00F90E05">
        <w:rPr>
          <w:rFonts w:hint="cs"/>
          <w:i/>
          <w:iCs/>
          <w:rtl/>
        </w:rPr>
        <w:t xml:space="preserve">/ </w:t>
      </w:r>
      <w:r w:rsidR="00CC4680" w:rsidRPr="00CC4680">
        <w:rPr>
          <w:rFonts w:hint="cs"/>
          <w:i/>
          <w:iCs/>
          <w:rtl/>
          <w:lang w:bidi="ar-EG"/>
        </w:rPr>
        <w:t>منة</w:t>
      </w:r>
      <w:r w:rsidR="00CC4680" w:rsidRPr="00CC4680">
        <w:rPr>
          <w:i/>
          <w:iCs/>
          <w:rtl/>
          <w:lang w:bidi="ar-EG"/>
        </w:rPr>
        <w:t xml:space="preserve"> </w:t>
      </w:r>
      <w:r w:rsidR="00CC4680" w:rsidRPr="00CC4680">
        <w:rPr>
          <w:rFonts w:hint="cs"/>
          <w:i/>
          <w:iCs/>
          <w:rtl/>
          <w:lang w:bidi="ar-EG"/>
        </w:rPr>
        <w:t>الله</w:t>
      </w:r>
      <w:r w:rsidR="00CC4680" w:rsidRPr="00CC4680">
        <w:rPr>
          <w:i/>
          <w:iCs/>
          <w:rtl/>
          <w:lang w:bidi="ar-EG"/>
        </w:rPr>
        <w:t xml:space="preserve"> </w:t>
      </w:r>
      <w:r w:rsidR="00CC4680" w:rsidRPr="00CC4680">
        <w:rPr>
          <w:rFonts w:hint="cs"/>
          <w:i/>
          <w:iCs/>
          <w:rtl/>
          <w:lang w:bidi="ar-EG"/>
        </w:rPr>
        <w:t>مجدى</w:t>
      </w:r>
      <w:r w:rsidR="00CC4680" w:rsidRPr="00CC4680">
        <w:rPr>
          <w:i/>
          <w:iCs/>
          <w:rtl/>
          <w:lang w:bidi="ar-EG"/>
        </w:rPr>
        <w:t xml:space="preserve"> </w:t>
      </w:r>
      <w:r w:rsidR="00CC4680" w:rsidRPr="00CC4680">
        <w:rPr>
          <w:rFonts w:hint="cs"/>
          <w:i/>
          <w:iCs/>
          <w:rtl/>
          <w:lang w:bidi="ar-EG"/>
        </w:rPr>
        <w:t>محمد</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08662E">
      <w:pPr>
        <w:pStyle w:val="Affiliation"/>
        <w:bidi/>
      </w:pPr>
      <w:r>
        <w:rPr>
          <w:rFonts w:hint="cs"/>
          <w:i/>
          <w:iCs/>
          <w:rtl/>
        </w:rPr>
        <w:t xml:space="preserve">كلية </w:t>
      </w:r>
      <w:r w:rsidR="0008662E">
        <w:rPr>
          <w:rFonts w:hint="cs"/>
          <w:i/>
          <w:iCs/>
          <w:rtl/>
        </w:rPr>
        <w:t>العلوم الاسلامية</w:t>
      </w:r>
      <w:r w:rsidR="0008662E">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CC4680" w:rsidP="00D01C0B">
      <w:pPr>
        <w:pStyle w:val="Affiliation"/>
        <w:bidi/>
      </w:pPr>
      <w:r w:rsidRPr="00CC4680">
        <w:rPr>
          <w:i/>
          <w:iCs/>
          <w:lang w:bidi="ar-EG"/>
        </w:rPr>
        <w:t>menna.magdy@mediu.ws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D2AC5" w:rsidRDefault="00E5535F" w:rsidP="007A0DCB">
      <w:pPr>
        <w:pStyle w:val="papersubtitle"/>
        <w:bidi/>
        <w:jc w:val="both"/>
        <w:rPr>
          <w:rFonts w:eastAsia="SimSun"/>
          <w:b/>
          <w:bCs/>
          <w:i/>
          <w:iCs/>
          <w:sz w:val="18"/>
          <w:szCs w:val="18"/>
          <w:rtl/>
          <w:lang w:eastAsia="zh-CN"/>
        </w:rPr>
      </w:pPr>
      <w:r w:rsidRPr="008D2AC5">
        <w:rPr>
          <w:rFonts w:eastAsia="SimSun" w:hint="cs"/>
          <w:b/>
          <w:bCs/>
          <w:i/>
          <w:iCs/>
          <w:sz w:val="18"/>
          <w:szCs w:val="18"/>
          <w:rtl/>
          <w:lang w:eastAsia="zh-CN"/>
        </w:rPr>
        <w:lastRenderedPageBreak/>
        <w:t>خلاصة</w:t>
      </w:r>
      <w:r w:rsidR="00FD7D36" w:rsidRPr="008D2AC5">
        <w:rPr>
          <w:rFonts w:eastAsia="SimSun"/>
          <w:b/>
          <w:bCs/>
          <w:i/>
          <w:iCs/>
          <w:sz w:val="18"/>
          <w:szCs w:val="18"/>
          <w:lang w:eastAsia="zh-CN"/>
        </w:rPr>
        <w:t>—</w:t>
      </w:r>
      <w:r w:rsidR="000C4416" w:rsidRPr="008D2AC5">
        <w:rPr>
          <w:rFonts w:eastAsia="SimSun" w:hint="cs"/>
          <w:b/>
          <w:bCs/>
          <w:i/>
          <w:iCs/>
          <w:sz w:val="18"/>
          <w:szCs w:val="18"/>
          <w:rtl/>
          <w:lang w:eastAsia="zh-CN"/>
        </w:rPr>
        <w:t>هذا البحث يبحث في</w:t>
      </w:r>
      <w:r w:rsidR="004556C2">
        <w:rPr>
          <w:rFonts w:eastAsia="SimSun" w:hint="cs"/>
          <w:b/>
          <w:bCs/>
          <w:i/>
          <w:iCs/>
          <w:sz w:val="18"/>
          <w:szCs w:val="18"/>
          <w:rtl/>
          <w:lang w:eastAsia="zh-CN"/>
        </w:rPr>
        <w:t xml:space="preserve"> </w:t>
      </w:r>
      <w:r w:rsidR="004556C2" w:rsidRPr="004556C2">
        <w:rPr>
          <w:rFonts w:eastAsia="SimSun"/>
          <w:b/>
          <w:bCs/>
          <w:i/>
          <w:iCs/>
          <w:sz w:val="18"/>
          <w:szCs w:val="18"/>
          <w:rtl/>
          <w:lang w:eastAsia="zh-CN"/>
        </w:rPr>
        <w:t>صور من التعبير بالبد</w:t>
      </w:r>
      <w:r w:rsidR="004556C2" w:rsidRPr="004556C2">
        <w:rPr>
          <w:rFonts w:eastAsia="SimSun" w:hint="cs"/>
          <w:b/>
          <w:bCs/>
          <w:i/>
          <w:iCs/>
          <w:sz w:val="18"/>
          <w:szCs w:val="18"/>
          <w:rtl/>
          <w:lang w:eastAsia="zh-CN"/>
        </w:rPr>
        <w:t>ل</w:t>
      </w:r>
      <w:r w:rsidR="008D2AC5">
        <w:rPr>
          <w:rFonts w:eastAsia="SimSun" w:hint="cs"/>
          <w:b/>
          <w:bCs/>
          <w:i/>
          <w:iCs/>
          <w:sz w:val="18"/>
          <w:szCs w:val="18"/>
          <w:rtl/>
          <w:lang w:eastAsia="zh-CN"/>
        </w:rPr>
        <w:t>.</w:t>
      </w:r>
    </w:p>
    <w:p w:rsidR="00FD7D36" w:rsidRDefault="00E5535F" w:rsidP="007A0DCB">
      <w:pPr>
        <w:pStyle w:val="keywords"/>
        <w:bidi/>
        <w:ind w:firstLine="180"/>
        <w:rPr>
          <w:rtl/>
        </w:rPr>
      </w:pPr>
      <w:r>
        <w:rPr>
          <w:rFonts w:hint="cs"/>
          <w:i/>
          <w:rtl/>
          <w:lang w:eastAsia="zh-CN"/>
        </w:rPr>
        <w:t>الكلمات المفتاحية</w:t>
      </w:r>
      <w:r w:rsidRPr="00455C43">
        <w:rPr>
          <w:rFonts w:hint="cs"/>
          <w:i/>
          <w:rtl/>
          <w:lang w:eastAsia="zh-CN"/>
        </w:rPr>
        <w:t>:</w:t>
      </w:r>
      <w:r w:rsidR="004556C2">
        <w:rPr>
          <w:rFonts w:hint="cs"/>
          <w:i/>
          <w:rtl/>
          <w:lang w:eastAsia="zh-CN"/>
        </w:rPr>
        <w:t xml:space="preserve"> العطف، المجرور، الضمير</w:t>
      </w:r>
      <w:r w:rsidR="002A0A20">
        <w:rPr>
          <w:rFonts w:hint="cs"/>
          <w:i/>
          <w:rtl/>
          <w:lang w:eastAsia="zh-CN"/>
        </w:rPr>
        <w:t>.</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4F2EF7" w:rsidRDefault="00AE5DD6" w:rsidP="007A0DCB">
      <w:pPr>
        <w:pStyle w:val="Abstract"/>
        <w:bidi/>
        <w:spacing w:after="0"/>
        <w:ind w:firstLine="173"/>
        <w:rPr>
          <w:i/>
          <w:iCs/>
          <w:rtl/>
        </w:rPr>
      </w:pPr>
      <w:r w:rsidRPr="004F2EF7">
        <w:rPr>
          <w:rFonts w:hint="cs"/>
          <w:i/>
          <w:iCs/>
          <w:rtl/>
        </w:rPr>
        <w:t xml:space="preserve">معرفة </w:t>
      </w:r>
      <w:r w:rsidR="00444EE2" w:rsidRPr="004F2EF7">
        <w:rPr>
          <w:rFonts w:hint="cs"/>
          <w:i/>
          <w:iCs/>
          <w:rtl/>
        </w:rPr>
        <w:t>أسس</w:t>
      </w:r>
      <w:r w:rsidR="004556C2">
        <w:rPr>
          <w:rFonts w:hint="cs"/>
          <w:i/>
          <w:iCs/>
          <w:rtl/>
        </w:rPr>
        <w:t xml:space="preserve"> </w:t>
      </w:r>
      <w:r w:rsidR="004556C2" w:rsidRPr="004556C2">
        <w:rPr>
          <w:i/>
          <w:iCs/>
          <w:rtl/>
        </w:rPr>
        <w:t>صور من التعبير بالبد</w:t>
      </w:r>
      <w:r w:rsidR="004556C2" w:rsidRPr="004556C2">
        <w:rPr>
          <w:rFonts w:hint="cs"/>
          <w:i/>
          <w:iCs/>
          <w:rtl/>
        </w:rPr>
        <w:t>ل</w:t>
      </w:r>
      <w:r w:rsidR="00453A3C">
        <w:rPr>
          <w:rFonts w:hint="cs"/>
          <w:i/>
          <w:iCs/>
          <w:rtl/>
        </w:rPr>
        <w:t>،</w:t>
      </w:r>
      <w:r w:rsidR="00453A3C" w:rsidRPr="004556C2">
        <w:rPr>
          <w:rFonts w:hint="cs"/>
          <w:rtl/>
          <w:lang w:eastAsia="en-US"/>
        </w:rPr>
        <w:t>والعرب تعرف البدل من المرفوع، وهو مرفوع. وتعرف البدل من المنصوب، وهو منصوب. وتعرف البدل من المجرور، وهو مجرور. إلا أنه جرت عادتهم أنهم: إذا أبدلوا من المجرور أعادوا الجار، وهذا له علاقة بالعطف على الضمير المجرور، يقولون، خصوصًا أهل البصرة: لا يجوز العطف على الضمير المجرور إلا بإعادة الجار، لكن الكوفيين لا يشترطون ذلك، وقد زكى مذهبهم ابن مالك، واستشهد له بما يقويه</w:t>
      </w:r>
      <w:r w:rsidR="00453A3C">
        <w:rPr>
          <w:rFonts w:hint="cs"/>
          <w:i/>
          <w:iCs/>
          <w:rtl/>
        </w:rPr>
        <w:t xml:space="preserve"> </w:t>
      </w:r>
      <w:r w:rsidR="008D2AC5" w:rsidRPr="004F2EF7">
        <w:rPr>
          <w:rFonts w:hint="cs"/>
          <w:i/>
          <w:iCs/>
          <w:rtl/>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7A0DCB" w:rsidRPr="007A0DCB" w:rsidRDefault="007A0DCB" w:rsidP="007A0DCB">
      <w:pPr>
        <w:pStyle w:val="Abstract"/>
        <w:bidi/>
        <w:spacing w:after="0" w:line="240" w:lineRule="exact"/>
        <w:ind w:firstLine="173"/>
        <w:rPr>
          <w:lang w:eastAsia="en-US"/>
        </w:rPr>
      </w:pPr>
      <w:r w:rsidRPr="007A0DCB">
        <w:rPr>
          <w:rFonts w:hint="cs"/>
          <w:rtl/>
          <w:lang w:eastAsia="en-US"/>
        </w:rPr>
        <w:t>العربي الجيد في أسلوب سيبويه:</w:t>
      </w:r>
    </w:p>
    <w:p w:rsidR="007A0DCB" w:rsidRPr="004556C2" w:rsidRDefault="007A0DCB" w:rsidP="00257292">
      <w:pPr>
        <w:pStyle w:val="Abstract"/>
        <w:bidi/>
        <w:spacing w:after="0" w:line="240" w:lineRule="exact"/>
        <w:ind w:firstLine="173"/>
        <w:rPr>
          <w:rtl/>
          <w:lang w:eastAsia="en-US"/>
        </w:rPr>
      </w:pPr>
      <w:r w:rsidRPr="007A0DCB">
        <w:rPr>
          <w:rFonts w:hint="cs"/>
          <w:rtl/>
          <w:lang w:eastAsia="en-US"/>
        </w:rPr>
        <w:t xml:space="preserve">قال: فأما الأول فجيد عربي، </w:t>
      </w:r>
      <w:r w:rsidRPr="004556C2">
        <w:rPr>
          <w:rFonts w:hint="cs"/>
          <w:rtl/>
          <w:lang w:eastAsia="en-US"/>
        </w:rPr>
        <w:t xml:space="preserve">وأما الأول الذي هو جيد عربي، الذي بدأ به حين قال: وتقول رأيت زيدًا أباه لا يجوز أنَّ يكون الأب غير زيد، هذا هو الذي يقصده سيبويه بقوله: فأما الأول. مثله قوله </w:t>
      </w:r>
      <w:r w:rsidRPr="004556C2">
        <w:rPr>
          <w:lang w:eastAsia="en-US"/>
        </w:rPr>
        <w:t></w:t>
      </w:r>
      <w:r w:rsidRPr="004556C2">
        <w:rPr>
          <w:rFonts w:hint="cs"/>
          <w:rtl/>
          <w:lang w:eastAsia="en-US"/>
        </w:rPr>
        <w:t xml:space="preserve">: </w:t>
      </w:r>
      <w:r w:rsidR="00257292" w:rsidRPr="004556C2">
        <w:rPr>
          <w:rFonts w:ascii="Tahoma" w:hAnsi="Tahoma" w:cs="DecoType Thuluth"/>
          <w:rtl/>
        </w:rPr>
        <w:t>{</w:t>
      </w:r>
      <w:r w:rsidR="00257292" w:rsidRPr="004556C2">
        <w:rPr>
          <w:rFonts w:ascii="QCF_P062" w:hAnsi="QCF_P062" w:cs="QCF_P062"/>
          <w:rtl/>
        </w:rPr>
        <w:t>ﮬ ﮭ ﮮ ﮯ ﮰ ﮱ ﯓ ﯔ ﯕ ﯖ</w:t>
      </w:r>
      <w:r w:rsidR="00257292" w:rsidRPr="004556C2">
        <w:rPr>
          <w:rFonts w:ascii="QCF_P062" w:hAnsi="QCF_P062" w:cs="DecoType Thuluth"/>
          <w:rtl/>
        </w:rPr>
        <w:t>}</w:t>
      </w:r>
      <w:r w:rsidR="00257292" w:rsidRPr="004556C2">
        <w:rPr>
          <w:rtl/>
          <w:lang w:eastAsia="en-US"/>
        </w:rPr>
        <w:t xml:space="preserve"> </w:t>
      </w:r>
      <w:r w:rsidRPr="004556C2">
        <w:rPr>
          <w:rtl/>
          <w:lang w:eastAsia="en-US"/>
        </w:rPr>
        <w:t>[آل عمران: 97]</w:t>
      </w:r>
      <w:r w:rsidRPr="004556C2">
        <w:rPr>
          <w:rFonts w:hint="cs"/>
          <w:rtl/>
          <w:lang w:eastAsia="en-US"/>
        </w:rPr>
        <w:t xml:space="preserve"> قال سيبويه: لأنهم من الناس، فكأنه لله على الناس، أي: لله على من استطاع، وكأن سيبويه كان في ذهنه وفي قلبه، أن يقرأ القرآن الكريم، وأن يستخرج البدل، وأن يضم النظير إلى النظير، وأن ينبه إلى الفروق بين الآية والآية في الموضع الواحد، فأتى إلينا بما ذكره ابن مالك في شرحه على (التسهيل)، وبما ذكره السيوطي في (الهمع) وبما ذكره الرضي، وبما ذكره الأشموني، وبما ذكره أكثر الناس في الإبدال من المجرور، على وجه الخصوص.</w:t>
      </w:r>
    </w:p>
    <w:p w:rsidR="007A0DCB" w:rsidRPr="004556C2" w:rsidRDefault="007A0DCB" w:rsidP="007A0DCB">
      <w:pPr>
        <w:pStyle w:val="Abstract"/>
        <w:bidi/>
        <w:spacing w:after="0" w:line="240" w:lineRule="exact"/>
        <w:ind w:firstLine="173"/>
        <w:rPr>
          <w:rtl/>
          <w:lang w:eastAsia="en-US"/>
        </w:rPr>
      </w:pPr>
      <w:r w:rsidRPr="004556C2">
        <w:rPr>
          <w:rFonts w:hint="cs"/>
          <w:rtl/>
          <w:lang w:eastAsia="en-US"/>
        </w:rPr>
        <w:t>والعرب تعرف البدل من المرفوع، وهو مرفوع. وتعرف البدل من المنصوب، وهو منصوب. وتعرف البدل من المجرور، وهو مجرور. إلا أنه جرت عادتهم أنهم: إذا أبدلوا من المجرور أعادوا الجار، وهذا له علاقة بالعطف على الضمير المجرور، يقولون، خصوصًا أهل البصرة: لا يجوز العطف على الضمير المجرور إلا بإعادة الجار، لكن الكوفيين لا يشترطون ذلك، وقد زكى مذهبهم ابن مالك، واستشهد له بما يقويه، وأعلى ما يقويه قراءة حمزة: "وَاتَّقُوا الله الَّذِي تَسَاءَلُونَ بِهِ وَالْأَرْحَامِ" عند أهل البصرة لا يجوز أن تقول: مررتُ بك وزيد. وإنما لا بد أن تقول: مررت بك وبزيد. أي: لا بد أن تعيد الجار الذي تريد أن تعطف بسببه الاسم المجرور، أو الضمير على ضمير مجرور لا يجوز البتة عند أهل البصرة أن تعطف على الضمير المجرور إلا إذا أعدت الجار، سواء أكان الجار حرف جر أو كان اسمًا.</w:t>
      </w:r>
    </w:p>
    <w:p w:rsidR="007A0DCB" w:rsidRPr="004556C2" w:rsidRDefault="007A0DCB" w:rsidP="00257292">
      <w:pPr>
        <w:pStyle w:val="Abstract"/>
        <w:bidi/>
        <w:spacing w:after="0" w:line="240" w:lineRule="exact"/>
        <w:ind w:firstLine="173"/>
        <w:rPr>
          <w:lang w:eastAsia="en-US"/>
        </w:rPr>
      </w:pPr>
      <w:r w:rsidRPr="004556C2">
        <w:rPr>
          <w:rFonts w:hint="cs"/>
          <w:rtl/>
          <w:lang w:eastAsia="en-US"/>
        </w:rPr>
        <w:t xml:space="preserve">يعني إذا قلت: هذا كتابك صار الضمير مجرورًا. لا بد أن تقول: وكتاب زيدٍ. يعني: لا بد أن تعيد الجار. والجار: المضاف بالنسبة إلى المضاف إليه؛ فإذا كان الضمير المجرور مجرورًا بحرف؛ كـ مررت بك، أو مررت به، تقول: وبزيد. يعني: تعيد حرف الجر الذي هو الباء، لا تجوز أبدًا عند البصريين هذه المسألة إلا على هذا الشرط، وسيبويه يستطرد إلى قوله تعالى: ومثله إلا أنهم، انظر إلى استحضار الآيات في ذهن سيبويه إلى وجود القرآن في قلبه، وإلى وجود مدده بين بنانه في قلمه، ومثله إلا أنهم أعادوا حرف الجر: </w:t>
      </w:r>
      <w:r w:rsidR="00257292" w:rsidRPr="004556C2">
        <w:rPr>
          <w:rFonts w:ascii="Tahoma" w:hAnsi="Tahoma" w:cs="DecoType Thuluth"/>
          <w:rtl/>
        </w:rPr>
        <w:t>{</w:t>
      </w:r>
      <w:r w:rsidR="00257292" w:rsidRPr="004556C2">
        <w:rPr>
          <w:rFonts w:ascii="QCF_P160" w:hAnsi="QCF_P160" w:cs="QCF_P160"/>
          <w:rtl/>
        </w:rPr>
        <w:t>ﭬ ﭭ ﭮ ﭯ ﭰ ﭱ ﭲ ﭳ ﭴ ﭵ ﭶ</w:t>
      </w:r>
      <w:r w:rsidR="00257292" w:rsidRPr="004556C2">
        <w:rPr>
          <w:rFonts w:ascii="Tahoma" w:hAnsi="Tahoma" w:cs="DecoType Thuluth"/>
          <w:rtl/>
        </w:rPr>
        <w:t>}</w:t>
      </w:r>
      <w:r w:rsidRPr="004556C2">
        <w:rPr>
          <w:rFonts w:hint="cs"/>
          <w:rtl/>
          <w:lang w:eastAsia="en-US"/>
        </w:rPr>
        <w:t xml:space="preserve"> </w:t>
      </w:r>
      <w:r w:rsidRPr="004556C2">
        <w:rPr>
          <w:rtl/>
          <w:lang w:eastAsia="en-US"/>
        </w:rPr>
        <w:t>[الأعراف: 75]</w:t>
      </w:r>
      <w:r w:rsidRPr="004556C2">
        <w:rPr>
          <w:rFonts w:hint="cs"/>
          <w:rtl/>
          <w:lang w:eastAsia="en-US"/>
        </w:rPr>
        <w:t xml:space="preserve"> انظر لم يقل هنا: قال سبحانه وتعالى. ولم يقل: قال الله -جل ثناؤه- كما تعود أن يقول في </w:t>
      </w:r>
      <w:r w:rsidRPr="004556C2">
        <w:rPr>
          <w:rFonts w:hint="cs"/>
          <w:rtl/>
          <w:lang w:eastAsia="en-US"/>
        </w:rPr>
        <w:lastRenderedPageBreak/>
        <w:t xml:space="preserve">كثير من المواضع. وإنما قال: ومثله إلا أنهم أعادوا حرف الجر، يعني: الذي لا عهد له بالقرآن حين يقرأ قول سيبويه: إلا أنهم أعادوا حرف الجر يفهم أن هذا من كلام العرب، ربما كان لسيبويه عذر، وهو أن نظم الآية على غير المعهود من نظم البشر </w:t>
      </w:r>
      <w:r w:rsidR="00257292" w:rsidRPr="004556C2">
        <w:rPr>
          <w:rFonts w:ascii="Tahoma" w:hAnsi="Tahoma" w:cs="DecoType Thuluth"/>
          <w:spacing w:val="-4"/>
          <w:rtl/>
        </w:rPr>
        <w:t>{</w:t>
      </w:r>
      <w:r w:rsidR="00257292" w:rsidRPr="004556C2">
        <w:rPr>
          <w:rFonts w:ascii="QCF_P291" w:hAnsi="QCF_P291" w:cs="QCF_P291"/>
          <w:spacing w:val="-4"/>
          <w:rtl/>
        </w:rPr>
        <w:t>ﭜ ﭝ ﭞ ﭟ ﭠ ﭡ ﭢ ﭣ ﭤ ﭥ ﭦ ﭧ ﭨ ﭩ ﭪ ﭫ ﭬ ﭭ ﭮ</w:t>
      </w:r>
      <w:r w:rsidR="00257292" w:rsidRPr="004556C2">
        <w:rPr>
          <w:rFonts w:ascii="Tahoma" w:hAnsi="Tahoma" w:cs="DecoType Thuluth"/>
          <w:spacing w:val="-4"/>
          <w:rtl/>
        </w:rPr>
        <w:t>}</w:t>
      </w:r>
      <w:r w:rsidRPr="004556C2">
        <w:rPr>
          <w:rFonts w:hint="cs"/>
          <w:rtl/>
          <w:lang w:eastAsia="en-US"/>
        </w:rPr>
        <w:t xml:space="preserve"> </w:t>
      </w:r>
      <w:r w:rsidRPr="004556C2">
        <w:rPr>
          <w:rtl/>
          <w:lang w:eastAsia="en-US"/>
        </w:rPr>
        <w:t>[الإسراء: 88]</w:t>
      </w:r>
      <w:r w:rsidRPr="004556C2">
        <w:rPr>
          <w:rFonts w:hint="cs"/>
          <w:rtl/>
          <w:lang w:eastAsia="en-US"/>
        </w:rPr>
        <w:t xml:space="preserve"> فلم يقل: قال -جل ثناؤه- ولم يقل: قال الله </w:t>
      </w:r>
      <w:r w:rsidRPr="004556C2">
        <w:rPr>
          <w:lang w:eastAsia="en-US"/>
        </w:rPr>
        <w:t></w:t>
      </w:r>
      <w:r w:rsidRPr="004556C2">
        <w:rPr>
          <w:rFonts w:hint="cs"/>
          <w:rtl/>
          <w:lang w:eastAsia="en-US"/>
        </w:rPr>
        <w:t>، لما كان النظم فيها ظاهرًا، وكانت آيات الإعجاز فيها واضحة.</w:t>
      </w:r>
    </w:p>
    <w:p w:rsidR="007A0DCB" w:rsidRPr="004556C2" w:rsidRDefault="007A0DCB" w:rsidP="00257292">
      <w:pPr>
        <w:pStyle w:val="Abstract"/>
        <w:bidi/>
        <w:spacing w:after="0" w:line="240" w:lineRule="exact"/>
        <w:ind w:firstLine="173"/>
        <w:rPr>
          <w:rtl/>
          <w:lang w:eastAsia="en-US"/>
        </w:rPr>
      </w:pPr>
      <w:r w:rsidRPr="004556C2">
        <w:rPr>
          <w:rFonts w:hint="cs"/>
          <w:rtl/>
          <w:lang w:eastAsia="en-US"/>
        </w:rPr>
        <w:t xml:space="preserve">إلا أني كما ذكرت: إنَّ الذين كانوا يكتبون إنَّما كانوا يكتبون لأقوام يحفظون كلام الله ويخاطبون أقوامًا يعملون كلام الله </w:t>
      </w:r>
      <w:r w:rsidR="00257292" w:rsidRPr="004556C2">
        <w:rPr>
          <w:rFonts w:ascii="Tahoma" w:hAnsi="Tahoma" w:cs="DecoType Thuluth"/>
          <w:rtl/>
        </w:rPr>
        <w:t>{</w:t>
      </w:r>
      <w:r w:rsidR="00257292" w:rsidRPr="004556C2">
        <w:rPr>
          <w:rFonts w:ascii="QCF_P160" w:hAnsi="QCF_P160" w:cs="QCF_P160"/>
          <w:rtl/>
        </w:rPr>
        <w:t>ﭬ ﭭ ﭮ ﭯ ﭰ ﭱ ﭲ ﭳ ﭴ ﭵ ﭶ</w:t>
      </w:r>
      <w:r w:rsidR="00257292" w:rsidRPr="004556C2">
        <w:rPr>
          <w:rFonts w:ascii="Tahoma" w:hAnsi="Tahoma" w:cs="DecoType Thuluth"/>
          <w:rtl/>
        </w:rPr>
        <w:t>}</w:t>
      </w:r>
      <w:r w:rsidRPr="004556C2">
        <w:rPr>
          <w:rtl/>
          <w:lang w:eastAsia="en-US"/>
        </w:rPr>
        <w:t xml:space="preserve"> </w:t>
      </w:r>
      <w:r w:rsidRPr="004556C2">
        <w:rPr>
          <w:rFonts w:hint="cs"/>
          <w:rtl/>
          <w:lang w:eastAsia="en-US"/>
        </w:rPr>
        <w:t>فالشاهد في الآية هي: الإبدال من المجرور بإعادة حرف الجر، تمامًا كالمسألة التي فيها: قلت لك: لا يجوز العطف على ضمير المجرور إلا بإعادة الجار، سواء أكان هذا الجار حرفًا أم كان اسمًا، كالمضاف. هذا الذي ذكره أهل البصرة ومنعوه. وأجازه الكوفيون ووافقهم ابن مالك ذكره سيبويه هنا، ولكن على سبيل الإبدال من المجرور. والإبدال من المجرور بإعادة حرف الجر.</w:t>
      </w:r>
    </w:p>
    <w:p w:rsidR="007A0DCB" w:rsidRPr="004556C2" w:rsidRDefault="00257292" w:rsidP="00257292">
      <w:pPr>
        <w:pStyle w:val="Abstract"/>
        <w:bidi/>
        <w:spacing w:after="0" w:line="240" w:lineRule="exact"/>
        <w:ind w:firstLine="173"/>
        <w:rPr>
          <w:rtl/>
          <w:lang w:eastAsia="en-US"/>
        </w:rPr>
      </w:pPr>
      <w:r w:rsidRPr="004556C2">
        <w:rPr>
          <w:rFonts w:ascii="Tahoma" w:hAnsi="Tahoma" w:cs="DecoType Thuluth"/>
          <w:rtl/>
        </w:rPr>
        <w:t>{</w:t>
      </w:r>
      <w:r w:rsidRPr="004556C2">
        <w:rPr>
          <w:rFonts w:ascii="QCF_P160" w:hAnsi="QCF_P160" w:cs="QCF_P160"/>
          <w:rtl/>
        </w:rPr>
        <w:t>ﭴ ﭵ</w:t>
      </w:r>
      <w:r w:rsidRPr="004556C2">
        <w:rPr>
          <w:rFonts w:ascii="Tahoma" w:hAnsi="Tahoma" w:cs="DecoType Thuluth"/>
          <w:rtl/>
        </w:rPr>
        <w:t>}</w:t>
      </w:r>
      <w:r w:rsidR="007A0DCB" w:rsidRPr="004556C2">
        <w:rPr>
          <w:rFonts w:hint="cs"/>
          <w:rtl/>
          <w:lang w:eastAsia="en-US"/>
        </w:rPr>
        <w:t xml:space="preserve"> بدل من </w:t>
      </w:r>
      <w:r w:rsidRPr="004556C2">
        <w:rPr>
          <w:rFonts w:cs="DecoType Thuluth" w:hint="cs"/>
          <w:rtl/>
        </w:rPr>
        <w:t>{</w:t>
      </w:r>
      <w:r w:rsidRPr="004556C2">
        <w:rPr>
          <w:rFonts w:ascii="QCF_P160" w:hAnsi="QCF_P160" w:cs="QCF_P160"/>
          <w:rtl/>
        </w:rPr>
        <w:t>ﭲ ﭳ</w:t>
      </w:r>
      <w:r w:rsidRPr="004556C2">
        <w:rPr>
          <w:rFonts w:ascii="Tahoma" w:hAnsi="Tahoma" w:cs="DecoType Thuluth"/>
          <w:rtl/>
        </w:rPr>
        <w:t>}</w:t>
      </w:r>
      <w:r w:rsidR="007A0DCB" w:rsidRPr="004556C2">
        <w:rPr>
          <w:rtl/>
          <w:lang w:eastAsia="en-US"/>
        </w:rPr>
        <w:t xml:space="preserve"> </w:t>
      </w:r>
      <w:r w:rsidR="007A0DCB" w:rsidRPr="004556C2">
        <w:rPr>
          <w:rFonts w:hint="cs"/>
          <w:rtl/>
          <w:lang w:eastAsia="en-US"/>
        </w:rPr>
        <w:t>إذن الذين استضعفوا: الذين: مجرور باللام، أو محل جر، ومن: أيضًا مجرور باللام. وابن مالك في شرح التسهيل قد زاد بيانًا وزاد تفصيلًا، وجعلها مسألة جميلة، وقال: إن ذلك إبدال على إعادة الجار، وذكر في بداية المسألة أن البدل من المجرور يكون في الأعم الأغلب على إعادة حرف الجر.</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بعت متاعك أسفله قبل أعلاه:</w:t>
      </w:r>
    </w:p>
    <w:p w:rsidR="007A0DCB" w:rsidRPr="004556C2" w:rsidRDefault="007A0DCB" w:rsidP="007A0DCB">
      <w:pPr>
        <w:pStyle w:val="Abstract"/>
        <w:bidi/>
        <w:spacing w:after="0" w:line="240" w:lineRule="exact"/>
        <w:ind w:firstLine="173"/>
        <w:rPr>
          <w:rtl/>
          <w:lang w:eastAsia="en-US"/>
        </w:rPr>
      </w:pPr>
      <w:r w:rsidRPr="004556C2">
        <w:rPr>
          <w:rFonts w:hint="cs"/>
          <w:rtl/>
          <w:lang w:eastAsia="en-US"/>
        </w:rPr>
        <w:t>يقول سيبويه: ومن هذا الباب: قولك: بعتُ متاعَك أسَفَله قبل أعلاه. واشتريتُ متاعَك أسفَلَه أسرَعَ من اشترائي أعلاه.</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وانتبه إلى قول سيبويه: بعت متاعك أسفله. هيهات أن يعود الضمير في أسفله، على شيء غير متاعه. القاعدة التي ذكرها في أول هذا البيت، والتي قال فيها: لا يجوز أن يقال: رأيت زيدًا أباه، والأب غير زيد. كذلك لا يجوز أن يقال هنا: إن أسفله، أي: أسفل شيء غير المتاع، العلاقة هنا موجودة، وقد نبهت، من أن الضمير هو خير رابط وخير عائد، وسقيت إبلًا صغارها أحسن من سقيي، كبارها كأنه يشير إلى ما ذكره:</w:t>
      </w:r>
    </w:p>
    <w:tbl>
      <w:tblPr>
        <w:bidiVisual/>
        <w:tblW w:w="6639" w:type="dxa"/>
        <w:jc w:val="center"/>
        <w:tblInd w:w="-45" w:type="dxa"/>
        <w:tblLook w:val="01E0"/>
      </w:tblPr>
      <w:tblGrid>
        <w:gridCol w:w="3389"/>
        <w:gridCol w:w="510"/>
        <w:gridCol w:w="2740"/>
      </w:tblGrid>
      <w:tr w:rsidR="007A0DCB" w:rsidRPr="004556C2" w:rsidTr="003A1B1A">
        <w:trPr>
          <w:trHeight w:hRule="exact" w:val="510"/>
          <w:jc w:val="center"/>
        </w:trPr>
        <w:tc>
          <w:tcPr>
            <w:tcW w:w="338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فَأَورَدَها العَراكَ (والعِرَاك) وَلَم يَذُدها</w:t>
            </w:r>
            <w:r w:rsidRPr="004556C2">
              <w:rPr>
                <w:rtl/>
                <w:lang w:eastAsia="en-US"/>
              </w:rPr>
              <w:br/>
            </w:r>
          </w:p>
        </w:tc>
        <w:tc>
          <w:tcPr>
            <w:tcW w:w="510" w:type="dxa"/>
            <w:vAlign w:val="center"/>
          </w:tcPr>
          <w:p w:rsidR="007A0DCB" w:rsidRPr="004556C2" w:rsidRDefault="007A0DCB" w:rsidP="007A0DCB">
            <w:pPr>
              <w:pStyle w:val="Abstract"/>
              <w:bidi/>
              <w:spacing w:after="0" w:line="240" w:lineRule="exact"/>
              <w:ind w:firstLine="173"/>
              <w:rPr>
                <w:rtl/>
                <w:lang w:eastAsia="en-US"/>
              </w:rPr>
            </w:pPr>
            <w:r w:rsidRPr="004556C2">
              <w:rPr>
                <w:rFonts w:hint="cs"/>
                <w:rtl/>
                <w:lang w:eastAsia="en-US"/>
              </w:rPr>
              <w:t>*</w:t>
            </w:r>
          </w:p>
        </w:tc>
        <w:tc>
          <w:tcPr>
            <w:tcW w:w="2740"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وَلَم يُشفِق عَلى نَغَصِ الدِخالِ</w:t>
            </w:r>
            <w:r w:rsidRPr="004556C2">
              <w:rPr>
                <w:rtl/>
                <w:lang w:eastAsia="en-US"/>
              </w:rPr>
              <w:br/>
            </w:r>
          </w:p>
        </w:tc>
      </w:tr>
    </w:tbl>
    <w:p w:rsidR="007A0DCB" w:rsidRPr="004556C2" w:rsidRDefault="007A0DCB" w:rsidP="007A0DCB">
      <w:pPr>
        <w:pStyle w:val="Abstract"/>
        <w:bidi/>
        <w:spacing w:after="0" w:line="240" w:lineRule="exact"/>
        <w:ind w:firstLine="173"/>
        <w:rPr>
          <w:lang w:eastAsia="en-US"/>
        </w:rPr>
      </w:pPr>
      <w:r w:rsidRPr="004556C2">
        <w:rPr>
          <w:rFonts w:hint="cs"/>
          <w:rtl/>
          <w:lang w:eastAsia="en-US"/>
        </w:rPr>
        <w:t>لأن الراعي الذي كان يرعى الإبل وهو معتاد رعيها وإيرادها مواضع الماء، كان خبيرًا يفصل الصغير عن الكبير، حتى لا يدوس الكبير الصغير؛ فلما غاب وجاء عبد آخر لا عهد له بسقيها خلط صغيرها بكبيرها، ولم يكن ذا شفق على النغص والدخال التي دخلت بين الكبار؛ فتسبب لها من الأذى الكثير، قال:</w:t>
      </w:r>
    </w:p>
    <w:tbl>
      <w:tblPr>
        <w:bidiVisual/>
        <w:tblW w:w="0" w:type="auto"/>
        <w:jc w:val="center"/>
        <w:tblLook w:val="01E0"/>
      </w:tblPr>
      <w:tblGrid>
        <w:gridCol w:w="2331"/>
        <w:gridCol w:w="465"/>
        <w:gridCol w:w="2456"/>
      </w:tblGrid>
      <w:tr w:rsidR="007A0DCB" w:rsidRPr="004556C2" w:rsidTr="003A1B1A">
        <w:trPr>
          <w:trHeight w:hRule="exact" w:val="510"/>
          <w:jc w:val="center"/>
        </w:trPr>
        <w:tc>
          <w:tcPr>
            <w:tcW w:w="290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فَأَرْسَلها العِراكَ وَلَم يَذُدها</w:t>
            </w:r>
            <w:r w:rsidRPr="004556C2">
              <w:rPr>
                <w:rtl/>
                <w:lang w:eastAsia="en-US"/>
              </w:rPr>
              <w:br/>
            </w:r>
          </w:p>
        </w:tc>
        <w:tc>
          <w:tcPr>
            <w:tcW w:w="520" w:type="dxa"/>
            <w:vAlign w:val="center"/>
          </w:tcPr>
          <w:p w:rsidR="007A0DCB" w:rsidRPr="004556C2" w:rsidRDefault="007A0DCB" w:rsidP="007A0DCB">
            <w:pPr>
              <w:pStyle w:val="Abstract"/>
              <w:bidi/>
              <w:spacing w:after="0" w:line="240" w:lineRule="exact"/>
              <w:ind w:firstLine="173"/>
              <w:rPr>
                <w:rtl/>
                <w:lang w:eastAsia="en-US"/>
              </w:rPr>
            </w:pPr>
            <w:r w:rsidRPr="004556C2">
              <w:rPr>
                <w:rFonts w:hint="cs"/>
                <w:rtl/>
                <w:lang w:eastAsia="en-US"/>
              </w:rPr>
              <w:t>*</w:t>
            </w:r>
          </w:p>
        </w:tc>
        <w:tc>
          <w:tcPr>
            <w:tcW w:w="3107"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وَلَم يُشفِق عَلى نَغَصِ الدِخالِ</w:t>
            </w:r>
            <w:r w:rsidRPr="004556C2">
              <w:rPr>
                <w:rtl/>
                <w:lang w:eastAsia="en-US"/>
              </w:rPr>
              <w:br/>
            </w:r>
          </w:p>
        </w:tc>
      </w:tr>
    </w:tbl>
    <w:p w:rsidR="007A0DCB" w:rsidRPr="004556C2" w:rsidRDefault="007A0DCB" w:rsidP="007A0DCB">
      <w:pPr>
        <w:pStyle w:val="Abstract"/>
        <w:bidi/>
        <w:spacing w:after="0" w:line="240" w:lineRule="exact"/>
        <w:ind w:firstLine="173"/>
        <w:rPr>
          <w:rtl/>
          <w:lang w:eastAsia="en-US"/>
        </w:rPr>
      </w:pPr>
      <w:r w:rsidRPr="004556C2">
        <w:rPr>
          <w:rFonts w:hint="cs"/>
          <w:rtl/>
          <w:lang w:eastAsia="en-US"/>
        </w:rPr>
        <w:t>وهو من الوافر.</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 xml:space="preserve">قال سيبويه: وسقيت إبلك صغارها أحسن من سقيي كبارها؛ لأنه يترفق بها، وضربت الناس بعضهم قائمًا وبعضهم قاعدًا، كل هذا الاستطراد من الأمثلة يدل على أن سيبويه -رحمة الله عليه- يريد أن يقول: كل ذلك من البدل وإن أتى بالحال بعده، وإن أتى بإضافة المصدر بعده، لكن كل ذلك من واد واحد، والوادي الواحد أن جميع ما سبق إنَّما هو من </w:t>
      </w:r>
      <w:r w:rsidRPr="004556C2">
        <w:rPr>
          <w:rFonts w:hint="cs"/>
          <w:rtl/>
          <w:lang w:eastAsia="en-US"/>
        </w:rPr>
        <w:lastRenderedPageBreak/>
        <w:t>باب البدل، الذي تبدو فيه العلاقة واضحة بين البدل وبين المبدل منه؛ لأن ما ذكرت بعده ليس مبنيًّا عليه؛ فيكون مبتدءًا، انظر إنَّما المبني عليه الأول.</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دائمًا يربط سيبويه كلامه بعضه ببعض؛ لأنك إن لم تفهم العنوان؛ فلن تفهم هذا السطر أبدًا، أنت إذا فهمت العنوان، أن الكلام مبني بأنك استدعيت فعلًا فأعملته في اسم، وبنيته عليه، ثم بدا لك أن تضع مكان هذا الاسم اسمًا آخر، يقول سيبويه: إنَّما هو ليس مبنيًّا عليه. يعني أنت حين تقول: بعتُ متاعَك. ليس البناء على المتاع، وإنما قلت: بعت متاعك. وبدا لك أن تجعل الاسم الذي هو أسفل مكان متاعك، كما جعلت رأيت قومَك أكثرَهم، كأنك ثنيت، أو جعلت أكثرهم مكان قومك، فقلت: رأيت قومك أكثرهم، هكذا. يقول: لأن ما ذكرت بعده ليس مبنيًّا عليه؛ فيكون بنصب، يكون بفاء بأن مضمرة وجوبًا بعد فاء السببية. وإنما هو من نعت الفعل، زعمت أن بيعه أسفله كان قبل بيعه أعلاه.</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مررت بمتاعِك بعضِهِ مرفوعًا:</w:t>
      </w:r>
    </w:p>
    <w:p w:rsidR="007A0DCB" w:rsidRPr="004556C2" w:rsidRDefault="007A0DCB" w:rsidP="007A0DCB">
      <w:pPr>
        <w:pStyle w:val="Abstract"/>
        <w:bidi/>
        <w:spacing w:after="0" w:line="240" w:lineRule="exact"/>
        <w:ind w:firstLine="173"/>
        <w:rPr>
          <w:rtl/>
          <w:lang w:eastAsia="en-US"/>
        </w:rPr>
      </w:pPr>
      <w:r w:rsidRPr="004556C2">
        <w:rPr>
          <w:rFonts w:hint="cs"/>
          <w:rtl/>
          <w:lang w:eastAsia="en-US"/>
        </w:rPr>
        <w:t>ثم قال سيبويه: ومن ذلك -أي: ومن البدل- ولكن انتبه إلى الرفع والنصب، انتبه إلى مراد سيبويه، إنَّما هو يمضي معك كما يمضي النسيم، لكنه يتوقف فجأة؛ ليريك شيئًا آخر يريد وينوي أن يبينه لك، ومن ذلك قولك: مررت بمتاعك بعضِه مرفوعًا وبعضِه مطروحًا. قال: فهذا لا يكون مرفوعًا، انظر مررت بمتاعِك بعضِه مرفوعًا.</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فلتتوهم أنه يقول: مررت بمتاعك بعضِه مرفوعًا وبعضه مطروحًا، فهذا لا يكون مرفوعًا. وتقول: إنه واضح؛ لأن متاعًا مجرور بالباء، ويعني سيبويه بالذي لا يكون مرفوع: كلمة بعضِه، مررت بمتاعك بعضِه مرفوع؛ لأنك لو قلت: مررت بمتاعك بعضِه مرفوعًا. لا يصلح، يقول: لأنك حملت النعت على المرور، يعني: مررت ببعض متاعك. يعني: حملت الكلام على المرور ولم تحمله على أن تصف المتاع، بعضه مرفوع؛ لأن الجمل بعد النكرات صفات، وبعضه مطروح؛ فجعلته حالًا وهي كلمة مرفوعًا وكلمة مطروحًا، ولم تجعله مبنيًّا على المبتدأ، وإن لم تجعله حالًا للمرور جاز الرفع، وإذا تقول: مررتُ بمتاعِك بعضُه مرفوعٌ. ومررت بمتاعك بعضُه مطروحٌ.</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ألزمت الناس بعضهم بعضًا:</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 xml:space="preserve">يقول: ومن هذا الباب: ألزمت الناس بعضَهم بعضًا. وخوفتُ الناسَ ضعيفَهم قويَّهم. فهذا معناه في الحديث: المعنى الذي في قولك: خاف الناس ضعيفُهم قويَّهم. وإعراب هذه الجملة هكذا: خاف: فعل ماض، والناس: فاعل مرفوع وعلامة رفعه الضمة، وضعيفُهم: بدل مرفوع، وهم مضاف إليه مبني في محل جر، وقويَّهم: مفعول به منصوب وعلامة نصبه الفتحة الظاهرة. أنت ماذا فعلت؟ قلت: خوفتُ الناس ضعيفَهم، أي: جعلت الفاعل في خاف الناس مفعولًا به في خوفت. تحول البناء هكذا، خاف الناسُ بعضُهم بعضًا، هو على الأصل الأصيل ضعيفُهم قويَّهم: خوفت الناسَ ضعيفَهم قويَّهم. خوفت: خوف: فعل ماض، والتاء: فاعل، والناس: مفعول به منصوب بالفتحة، وضعيفهم: بدل من الناس، والبدل من المنصوب منصوب، وقويَّهم: مفعول به، خوفت الناس ضعيفهم، قويَّهم. المعنى الأصلي: خاف الناسُ ضعيفهم قويهم. كذلك: لزم الناسُ بعضُهم بعضًا. قال سيبويه: ألزمتُ الناسَ بعضَهم بعضًا. كذلك: ألزمت الناس: من البدل، وبعضَهم: بدل من الناس، وبعضًا مفعولٌ به منصوب. </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حمل الكلام على البدل والتوكيد:</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إن سيبويه بعد أن ذكر صنوف من التراكيب، وقال: إن نحو قولك: خاف الناس ضعيفُهم قويَّهُم، إذا أردت أن تغير البناء من: خاف إلى خوَّف، وأن تعلم أن خوف فيها من الصرف درس "التضعيف" ومن النحو درس "التعدي واللزوم" فإن بناء "فَعَّلَ" يكون للتعدية، كما أن الهمزة تكون للتعدية كذلك، فأنت إذا عديتَ الفعل بالتضعيف وبنيته على بناء البدل الذي كان، راعيتَ ذلك الأصل الذي كان: خاف الناس فاعل، خوَّفت الناس صار الفاعل مفعولًا به، وصار المفعول به مفعولًا به ثانيًا، وهكذا مع مراعاة البدل، فأنتَ تقول: خوَّفت الناس ضعيفَهم قويَّهم مع مراعاة البدل.</w:t>
      </w:r>
    </w:p>
    <w:p w:rsidR="007A0DCB" w:rsidRPr="004556C2" w:rsidRDefault="007A0DCB" w:rsidP="007A0DCB">
      <w:pPr>
        <w:pStyle w:val="Abstract"/>
        <w:bidi/>
        <w:spacing w:after="0" w:line="240" w:lineRule="exact"/>
        <w:ind w:firstLine="173"/>
        <w:rPr>
          <w:rtl/>
          <w:lang w:eastAsia="en-US"/>
        </w:rPr>
      </w:pPr>
      <w:r w:rsidRPr="004556C2">
        <w:rPr>
          <w:rFonts w:hint="cs"/>
          <w:rtl/>
          <w:lang w:eastAsia="en-US"/>
        </w:rPr>
        <w:t>إن قيل: حزَّنت قومك بعضهم أفضل من بعض، وأبكيتُ قومَك بعضهم أكرم من بعض، قال سيبويه: كان الرفع الوجه، لأن الآخِر هو الأول، ولم تجعله في موضع مفعول هو غير الأول، ثم بين فيه وجهًا آخر وهو النصب، يقول: وإن شئتَ نصبته على قولك: حزَّنت قومَك بعضهم قائمًا، وبعضهم قاعدًا، على الحال، وقائمًا إعرابه: حال، وقاعدًا إعرابه: حال، يقول سيبويه: لأنك قد تقول: رأيتُ قومَك أكثرهم، وأنا أنبهك أكثر من مرة إلى أن سيبويه يعود عودًا حميدًا إلى ما بدأ به، كأنه يريد أن يربطك بأصل الموضوع، وذلك حين قال في صدر الباب: إن قول القائل: رأيتُ قومَك أكثرَهم، كان يقصد: رأيت أكثرَ قومك، الآن سيبويه يقول: لأنك قد تقول: رأيتُ قومك أكثرهم، وحزَّنت قومك بعضهم، فإذا جاز هذا أَتْبَعْتَه ما يكون حالًا، وإن كان مما يتعدى إلى مفعولين أنفذته إليه، يعني: حققته وجعلته ناصبًا للمفعول الثاني، لأنه كأنه لم تذكر قبله شيئًا؛ فيه شيء من الاضطراب، يُتسامح في مثله.</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lastRenderedPageBreak/>
        <w:t>كأنه أيضًا مما يزيد الاضطراب: رأيتُ قومك، وحزَّنت قومك، إلا إن أعربه -يعني: أفصحه- إذن أسألك: ما معنى أعربه في (كتاب سيبويه) الإعراب يأتي بمعنى البيان، ويأتي بمعنى الإفصاح، أَعْرَبَ عما في نفسه، أي: أفصح وأبان عما فيها، فإذن قولك: إلا أن أعربه، نقلًا عن سيبويه، أو قول سيبويه: إن أعربه وأكثره إذا كان الآخر هو الأول المبتدأ، وإن أجريته على النصب فهو عربي جيد، معنى ذلك: أن الأفصح وأن الأعلى وأن الأكثر إذا كان الآخر هو الأول أن يبتدى، يعني: أن يكون مبنيًّا عليه في الفداء، أو أن يكون الوجه فيه هو الرفع، وإن أجريته على النصب فهو عربي جيد.</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وفي المثال الثاني: ضُرب زيدٌ الظهرُ والبطنُ، ومعنى هذا: أن ضرب: فعل ماض مبني للمجهول على الفتح، وزيد: نائب فاعل مرفوع وعلامة رفعه الضمة الظاهرة، والظهر: بدل مرفوع؛ لأن زيد نائب فاعل والبطن كذلك: الواو حرف عطف، والبطن: معطوف مرفوع، وعلامة رفعه الضمة الظاهرة.</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وقُلب عمرو ظهرُه وبطنُه، قلب: فعل ماض مبني للمجهول، وعمرو: نائب فاعل مرفوع وعلامة رفعه الضمة الظاهرة، ظهره: بدل مرفوع وعلامة رفعه الضمة الظاهرة، والواو: عاطفة، وبطن: معطوف مرفوع وعلامة رفعه الضمة الظاهرة.</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 xml:space="preserve">وأما المثال الذي ذكره سيبويه من قوله: "مُطرنا سهلُنا وجبلُنا" فهذا عند العلماء على أن معناه: مطرت أرضُنا، ومعنى مطرت أرضنا: مطر: فعل ماض مبني للمجهول -وطبعًا لا نقول مجهول، وإنما أمطرنا الله سبحانه وتعالى، وأمطر علينا- مطرت أرضنا: فأرض: نائب فاعل حذف، وجاء المضاف إليه وحل محله، فكأنَّ "نا" هي نائب فاعل على أن الأصل: مطرت أرضنا، سهلنا: أي سهل أرضنا، وجبلنا: أي جبل أرضنا على تقدير المضاف في الكلمات الثلاث، كأنك قلتَ: مطرت أرضُنا سهلُنا جبلُنا، وهذا كله راجع إلى سهل أرضنا، جبل أرضنا، وهكذا. </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وكما قال: ضُرب زيدٌ الظهرُ، قال: ومُطرنا السهلُ والجبلُ، كأنه قال تمامًا بتمام، ومطرنا سهلنا وجبلنا، وإن شئتَ كان على الاسم بمنزلة أجمعين توكيدًا، أي: توكيدًا لعبد الله، وتوكيدًا لزيد، وهكذا.</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حمل الكلام على نزع الخافض:</w:t>
      </w:r>
    </w:p>
    <w:p w:rsidR="007A0DCB" w:rsidRPr="004556C2" w:rsidRDefault="007A0DCB" w:rsidP="007A0DCB">
      <w:pPr>
        <w:pStyle w:val="Abstract"/>
        <w:bidi/>
        <w:spacing w:after="0" w:line="240" w:lineRule="exact"/>
        <w:ind w:firstLine="173"/>
        <w:rPr>
          <w:rtl/>
          <w:lang w:eastAsia="en-US"/>
        </w:rPr>
      </w:pPr>
      <w:r w:rsidRPr="004556C2">
        <w:rPr>
          <w:rFonts w:hint="cs"/>
          <w:rtl/>
          <w:lang w:eastAsia="en-US"/>
        </w:rPr>
        <w:t>انظر، ماذا يقول سيبويه بعد: وإن شئت نصبتَ، ضُرب زيد الظهرَ والبطنَ، هكذا، ومطرنا السهلَ والجبلَ، وقلب زيد ظهرَه وبطنَه، والمعنى على النصب قضية من القضايا التي تستشعر خطورتها وأنت تقرؤها في (خصائص ابن جني) أو في (شرح التسهيل) لابن مالك، أو في عشرات الكتب، وبحوث الدوريات، وبحوث المؤلفين المعاصرين الذين لَمْ يتعرض أكثرهم إلى سيبويه من قريب أو من بعيد.</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إن سيبويه ذكر لنا أننا نقول: ضرب زيدٌ أو عبد الله ظهرُه وبطنُه، وقال ذلك على البدل، ولم يعرب ولم يقل: ضرب زيد، زيد: نائب فاعل.</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المهم أن قولنا: ضرب زيد ظهره وبطنه لا شيء فيها، لا صعوبة، ولا غضاضة، لا مشكلة، إنَّما القضية مكمنها في النصب، وذلك حين نقول: ضرب زيدٌ ظهرَه، وضرب زيد بطنَه على النصب، القضية في: مطرنا السهلَ والجبلَ، هذه القضية تسمَّى عند بعض العلماء "الحذف والإيصال" الحذف معناه: حذف حرف الجر، ويترتب على حذف حرف الجر أن يصل الفعل إلى ما بعد حرف الجر المحذوف، يعني: أن يصل الفعل مباشرة إلى المفعول به، والذي يسمى عند كثير من الناس بالنصب على نزع الخافض، الخافض: يعني الجار، والنصب على نزع الخافض معناه: أنك إذا نزعتَ الخافض - يعني: حذفت حرف الجر- انتصبَ ما بعده، قال جرير من الوافر:</w:t>
      </w:r>
    </w:p>
    <w:tbl>
      <w:tblPr>
        <w:bidiVisual/>
        <w:tblW w:w="0" w:type="auto"/>
        <w:jc w:val="center"/>
        <w:tblLook w:val="01E0"/>
      </w:tblPr>
      <w:tblGrid>
        <w:gridCol w:w="2324"/>
        <w:gridCol w:w="607"/>
        <w:gridCol w:w="2321"/>
      </w:tblGrid>
      <w:tr w:rsidR="007A0DCB" w:rsidRPr="004556C2" w:rsidTr="003A1B1A">
        <w:trPr>
          <w:trHeight w:hRule="exact" w:val="510"/>
          <w:jc w:val="center"/>
        </w:trPr>
        <w:tc>
          <w:tcPr>
            <w:tcW w:w="290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تمرون الديار ولم تعوجو</w:t>
            </w:r>
            <w:r w:rsidRPr="004556C2">
              <w:rPr>
                <w:rtl/>
                <w:lang w:eastAsia="en-US"/>
              </w:rPr>
              <w:br/>
            </w:r>
          </w:p>
        </w:tc>
        <w:tc>
          <w:tcPr>
            <w:tcW w:w="709" w:type="dxa"/>
            <w:vAlign w:val="center"/>
          </w:tcPr>
          <w:p w:rsidR="007A0DCB" w:rsidRPr="004556C2" w:rsidRDefault="007A0DCB" w:rsidP="007A0DCB">
            <w:pPr>
              <w:pStyle w:val="Abstract"/>
              <w:bidi/>
              <w:spacing w:after="0" w:line="240" w:lineRule="exact"/>
              <w:ind w:firstLine="173"/>
              <w:rPr>
                <w:rtl/>
                <w:lang w:eastAsia="en-US"/>
              </w:rPr>
            </w:pPr>
            <w:r w:rsidRPr="004556C2">
              <w:rPr>
                <w:rFonts w:hint="cs"/>
                <w:rtl/>
                <w:lang w:eastAsia="en-US"/>
              </w:rPr>
              <w:t>*</w:t>
            </w:r>
          </w:p>
        </w:tc>
        <w:tc>
          <w:tcPr>
            <w:tcW w:w="290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كلامكم علي إذن حرام</w:t>
            </w:r>
            <w:r w:rsidRPr="004556C2">
              <w:rPr>
                <w:rtl/>
                <w:lang w:eastAsia="en-US"/>
              </w:rPr>
              <w:br/>
            </w:r>
          </w:p>
        </w:tc>
      </w:tr>
    </w:tbl>
    <w:p w:rsidR="007A0DCB" w:rsidRPr="004556C2" w:rsidRDefault="007A0DCB" w:rsidP="007A0DCB">
      <w:pPr>
        <w:pStyle w:val="Abstract"/>
        <w:bidi/>
        <w:spacing w:after="0" w:line="240" w:lineRule="exact"/>
        <w:ind w:firstLine="173"/>
        <w:rPr>
          <w:lang w:eastAsia="en-US"/>
        </w:rPr>
      </w:pPr>
      <w:r w:rsidRPr="004556C2">
        <w:rPr>
          <w:rFonts w:hint="cs"/>
          <w:rtl/>
          <w:lang w:eastAsia="en-US"/>
        </w:rPr>
        <w:t>"تمرون الديار" أصلها: تمرون بالديار، فحذف الباء، فوصل الفعل مباشرة بلا واسطة إلى الديار، فانتصبت الديار، فقال جرير -وانتشر قوله، وطار-: "تمرون الديار ولم تعوجو" يعني: لم تمروا عليه، ولم تعرجوا عليَّ.</w:t>
      </w:r>
    </w:p>
    <w:tbl>
      <w:tblPr>
        <w:bidiVisual/>
        <w:tblW w:w="0" w:type="auto"/>
        <w:jc w:val="center"/>
        <w:tblLook w:val="01E0"/>
      </w:tblPr>
      <w:tblGrid>
        <w:gridCol w:w="2338"/>
        <w:gridCol w:w="607"/>
        <w:gridCol w:w="2307"/>
      </w:tblGrid>
      <w:tr w:rsidR="007A0DCB" w:rsidRPr="004556C2" w:rsidTr="003A1B1A">
        <w:trPr>
          <w:trHeight w:hRule="exact" w:val="510"/>
          <w:jc w:val="center"/>
        </w:trPr>
        <w:tc>
          <w:tcPr>
            <w:tcW w:w="290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سائق الأظعان يطوي البيد طي</w:t>
            </w:r>
            <w:r w:rsidRPr="004556C2">
              <w:rPr>
                <w:rtl/>
                <w:lang w:eastAsia="en-US"/>
              </w:rPr>
              <w:br/>
            </w:r>
          </w:p>
        </w:tc>
        <w:tc>
          <w:tcPr>
            <w:tcW w:w="709" w:type="dxa"/>
            <w:vAlign w:val="center"/>
          </w:tcPr>
          <w:p w:rsidR="007A0DCB" w:rsidRPr="004556C2" w:rsidRDefault="007A0DCB" w:rsidP="007A0DCB">
            <w:pPr>
              <w:pStyle w:val="Abstract"/>
              <w:bidi/>
              <w:spacing w:after="0" w:line="240" w:lineRule="exact"/>
              <w:ind w:firstLine="173"/>
              <w:rPr>
                <w:rtl/>
                <w:lang w:eastAsia="en-US"/>
              </w:rPr>
            </w:pPr>
            <w:r w:rsidRPr="004556C2">
              <w:rPr>
                <w:rFonts w:hint="cs"/>
                <w:rtl/>
                <w:lang w:eastAsia="en-US"/>
              </w:rPr>
              <w:t>*</w:t>
            </w:r>
          </w:p>
        </w:tc>
        <w:tc>
          <w:tcPr>
            <w:tcW w:w="290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منعم عرج على كثبان طي</w:t>
            </w:r>
            <w:r w:rsidRPr="004556C2">
              <w:rPr>
                <w:rtl/>
                <w:lang w:eastAsia="en-US"/>
              </w:rPr>
              <w:br/>
            </w:r>
          </w:p>
        </w:tc>
      </w:tr>
    </w:tbl>
    <w:p w:rsidR="007A0DCB" w:rsidRPr="004556C2" w:rsidRDefault="007A0DCB" w:rsidP="007A0DCB">
      <w:pPr>
        <w:pStyle w:val="Abstract"/>
        <w:bidi/>
        <w:spacing w:after="0" w:line="240" w:lineRule="exact"/>
        <w:ind w:firstLine="173"/>
        <w:rPr>
          <w:lang w:eastAsia="en-US"/>
        </w:rPr>
      </w:pPr>
      <w:r w:rsidRPr="004556C2">
        <w:rPr>
          <w:rFonts w:hint="cs"/>
          <w:rtl/>
          <w:lang w:eastAsia="en-US"/>
        </w:rPr>
        <w:t>هذه السطور في (كتاب سيبويه) بتحقيق هارون، وطبعة الهيئة المصرية للكتاب، في هذه السطور كل ما في بطون الكتب من ابن جني و(شرح التسهيل) وغيرها، ومن "التوسع اللغوي في ضوء الفكر الحديث" وغير الحديث، ضبطها سيبويه ضبطًا أغلى من كل المعاني، ولخصها تلخيصًا لا يستطيع أن يلخصها إلا هو.</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الأمكنة وطن الحذف:</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 xml:space="preserve">مطرنا السهلَ والجبلَ، المعنى: أنهم مطروا في السهل والجبل، وحُذفت "في"، فانتصب السهل، مطرنا السهلَ، الأصل: مطرنا في السهل، الذي تلحظه أن كلمة السهل تدل على المكان، من ثم سيبويه ربط بين قولنا: مطرنا السهل، وبين قولنا: دخلت الدار، </w:t>
      </w:r>
      <w:r w:rsidRPr="004556C2">
        <w:rPr>
          <w:rFonts w:hint="cs"/>
          <w:rtl/>
          <w:lang w:eastAsia="en-US"/>
        </w:rPr>
        <w:lastRenderedPageBreak/>
        <w:t>وقال: إن الأصل فيها دخلت في الدار، فَلَمَّا حذفت "في" صار التعبير هكذا: دخلت الدار بنصب الدار، حذف حرف الجر فانتصب ما بعده على نزع الخافض.</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هل يجوز أن تقول بالقياس عليها: أتيت، أو جئت، أو ذهبت عبد الله، ذهبت عبد الله بمعنى: ذهبت إلى عبد الله؟ هذا ما حرمه سيبويه؛ لأنه جعل المسألة مقصورة على الأمكنة، وأنا أقول بعبارة متواضعة تعقيبًا على ما قرأته في سيبويه: جعل سيبويه الأمكنة وطنًا للحذف، إذن الحذف والإيصال والتوسع اللغوي الكبير في ضوء الفكر النحوي الحديث وغير الحديث مستمد من (كتاب سيبويه) بالحرف والتلخيص.</w:t>
      </w:r>
    </w:p>
    <w:p w:rsidR="007A0DCB" w:rsidRPr="004556C2" w:rsidRDefault="007A0DCB" w:rsidP="007A0DCB">
      <w:pPr>
        <w:pStyle w:val="Abstract"/>
        <w:bidi/>
        <w:spacing w:after="0" w:line="240" w:lineRule="exact"/>
        <w:ind w:firstLine="173"/>
        <w:rPr>
          <w:rtl/>
          <w:lang w:eastAsia="en-US"/>
        </w:rPr>
      </w:pPr>
      <w:r w:rsidRPr="004556C2">
        <w:rPr>
          <w:rFonts w:hint="cs"/>
          <w:rtl/>
          <w:lang w:eastAsia="en-US"/>
        </w:rPr>
        <w:t>لقد قرأتُ لبعض الباحثين عملًا، ووجدت أنه نقل نقولًا عن القدامى، وكتب عشرات الصفحات في هذه المسألة، وكأنه افتعل مسألة أو قضية خلافية، كأنه يرى أنه هناك من يقول بالقياس المطلق في الحذف والإيصال، ثم راح يصول ويجول، ويصف هذا كله بأنه فساد للغة وإفساد، وحاول أن يضبط المسألة، وهذا كله من صلب سيبويه، وهذه البحوث توهم بأن سيبويه لَمْ يتعرض للمسألة.</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لو نظرنا نظرة جميلة في كتاب جميل هو كتاب (شرح التسهيل) لابن مالك، سنجد أن ابن مالك في (شرح التسهيل) قد نقل الكلام كله من (كتاب سيبويه) وإن لم يشِر إلى سيبويه، يعني: أَنَا لَمْ أجد له عبارة: رحم الله سيبويه، أو: وقال سيبويه.</w:t>
      </w:r>
    </w:p>
    <w:p w:rsidR="007A0DCB" w:rsidRPr="004556C2" w:rsidRDefault="007A0DCB" w:rsidP="007A0DCB">
      <w:pPr>
        <w:pStyle w:val="Abstract"/>
        <w:bidi/>
        <w:spacing w:after="0" w:line="240" w:lineRule="exact"/>
        <w:ind w:firstLine="173"/>
        <w:rPr>
          <w:rtl/>
          <w:lang w:eastAsia="en-US"/>
        </w:rPr>
      </w:pPr>
      <w:r w:rsidRPr="004556C2">
        <w:rPr>
          <w:rFonts w:hint="cs"/>
          <w:rtl/>
          <w:lang w:eastAsia="en-US"/>
        </w:rPr>
        <w:t>يقول سيبويه: كما أجازوا قولهم: دخلت البيت، وإنَّما معناه: دخلت في البيت، والعامل فيه الفعل، وليست المنتصب ها هنا بمنزلة الظرف؛ لأنك لو قلتَ: قلب هو ظهرُه وبطنه وأنت تعني: على ظهره- لم يجُزْ، أي: لا يجوز أن تقول: قلب ظهرُه وأنت تعني على ظهره، لا يجوز لأن الحذف يقتضي النصب، قال سيبويه: ولم يجيزوه في غير السهل والجبل، والظهر والبطن.</w:t>
      </w:r>
    </w:p>
    <w:p w:rsidR="007A0DCB" w:rsidRPr="004556C2" w:rsidRDefault="007A0DCB" w:rsidP="00257292">
      <w:pPr>
        <w:pStyle w:val="Abstract"/>
        <w:bidi/>
        <w:spacing w:after="0" w:line="240" w:lineRule="exact"/>
        <w:ind w:firstLine="173"/>
        <w:rPr>
          <w:lang w:eastAsia="en-US"/>
        </w:rPr>
      </w:pPr>
      <w:r w:rsidRPr="004556C2">
        <w:rPr>
          <w:rFonts w:hint="cs"/>
          <w:rtl/>
          <w:lang w:eastAsia="en-US"/>
        </w:rPr>
        <w:t xml:space="preserve">كما لم يجز: دخلت عبد الله، يعني: لا يجوز أن تقول: دخلت عبد الله. وإنما معناه: دخلت في البيت، ولم يجيزوه في غير السهل والجبل والظهر والبطن، كما لم يجز: دخلت عبد الله، فجاز هذا في ذا -أي: في هذا وحدَه- كما لم يجز حذف حرف الجر إلا في الأماكن، وعبد الله ليس من الأماكن. واختُصت بهذا يعني سيبويه بقوله: واختصت بهذا الأماكن، كما أن "لدن" مع "غُدوة" لها حال ليست في غيرها من الأسماء، وكما أن "عسى" لها في قولهم: عسى الغوير أبؤسًا، يعني مثل، والأمثال لا تُغير، يعني: لا تقُلْ لي: عسى الفرج قريبًا، لكن عسى الفرج أن يكون قريبًا: </w:t>
      </w:r>
      <w:r w:rsidR="00257292" w:rsidRPr="004556C2">
        <w:rPr>
          <w:rFonts w:cs="DecoType Thuluth" w:hint="cs"/>
          <w:spacing w:val="-4"/>
          <w:rtl/>
        </w:rPr>
        <w:t>{</w:t>
      </w:r>
      <w:r w:rsidR="00257292" w:rsidRPr="004556C2">
        <w:rPr>
          <w:rFonts w:ascii="QCF_P203" w:hAnsi="QCF_P203" w:cs="QCF_P203"/>
          <w:spacing w:val="-4"/>
          <w:rtl/>
        </w:rPr>
        <w:t>ﮏ ﮐ ﮑ ﮒ ﮓ</w:t>
      </w:r>
      <w:r w:rsidR="00257292" w:rsidRPr="004556C2">
        <w:rPr>
          <w:rFonts w:cs="DecoType Thuluth" w:hint="cs"/>
          <w:spacing w:val="-4"/>
          <w:rtl/>
        </w:rPr>
        <w:t>}</w:t>
      </w:r>
      <w:r w:rsidRPr="004556C2">
        <w:rPr>
          <w:rFonts w:hint="cs"/>
          <w:rtl/>
          <w:lang w:eastAsia="en-US"/>
        </w:rPr>
        <w:t xml:space="preserve"> </w:t>
      </w:r>
      <w:r w:rsidRPr="004556C2">
        <w:rPr>
          <w:rtl/>
          <w:lang w:eastAsia="en-US"/>
        </w:rPr>
        <w:t>[التوبة: 102]</w:t>
      </w:r>
      <w:r w:rsidRPr="004556C2">
        <w:rPr>
          <w:rFonts w:hint="cs"/>
          <w:rtl/>
          <w:lang w:eastAsia="en-US"/>
        </w:rPr>
        <w:t xml:space="preserve"> عسى أن تكرهوا شيئًا، لكن عسى الغوير أبؤسًا، يعني: أن يأتي الشر منه -وليس في الوقت اتساع لتناول المثل.</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إنما يريد سيبويه أن يقول لنا: إن الأماكن قد اختُصت بحذف حرف الجر، فلا يقاس عليها غيرها.</w:t>
      </w:r>
    </w:p>
    <w:p w:rsidR="007A0DCB" w:rsidRPr="004556C2" w:rsidRDefault="007A0DCB" w:rsidP="00257292">
      <w:pPr>
        <w:pStyle w:val="Abstract"/>
        <w:bidi/>
        <w:spacing w:after="0" w:line="240" w:lineRule="exact"/>
        <w:ind w:firstLine="173"/>
        <w:rPr>
          <w:lang w:eastAsia="en-US"/>
        </w:rPr>
      </w:pPr>
      <w:r w:rsidRPr="004556C2">
        <w:rPr>
          <w:rFonts w:hint="cs"/>
          <w:rtl/>
          <w:lang w:eastAsia="en-US"/>
        </w:rPr>
        <w:t xml:space="preserve">ويقول ابن مالك في (شرح التسهيل):  "ومن الاختصاص لَمْ تستعمل "لات" إلا في الحين" كما قال سيبويه في المثل، وكما قال في انتصاب "غدوة" بعد "لدن" وكما ذكر قبل ذلك ونبهتكم إليه في النصب بعد كم الاستفهامية. قال ابن مالك -عليه رحمة الله - ولم تستعمل "لات" إلا في الحين أو مرادفه، كقوله تعالى: </w:t>
      </w:r>
      <w:r w:rsidR="00257292" w:rsidRPr="004556C2">
        <w:rPr>
          <w:rFonts w:cs="DecoType Thuluth" w:hint="cs"/>
          <w:rtl/>
        </w:rPr>
        <w:t>{</w:t>
      </w:r>
      <w:r w:rsidR="00257292" w:rsidRPr="004556C2">
        <w:rPr>
          <w:rFonts w:ascii="QCF_P453" w:hAnsi="QCF_P453" w:cs="QCF_P453"/>
          <w:rtl/>
        </w:rPr>
        <w:t>ﭥ ﭦ ﭧ</w:t>
      </w:r>
      <w:r w:rsidR="00257292" w:rsidRPr="004556C2">
        <w:rPr>
          <w:rFonts w:cs="DecoType Thuluth" w:hint="cs"/>
          <w:rtl/>
        </w:rPr>
        <w:t>}</w:t>
      </w:r>
      <w:r w:rsidRPr="004556C2">
        <w:rPr>
          <w:rtl/>
          <w:lang w:eastAsia="en-US"/>
        </w:rPr>
        <w:t xml:space="preserve"> [ص: 3]</w:t>
      </w:r>
      <w:r w:rsidRPr="004556C2">
        <w:rPr>
          <w:rFonts w:hint="cs"/>
          <w:rtl/>
          <w:lang w:eastAsia="en-US"/>
        </w:rPr>
        <w:t xml:space="preserve"> و"لات" تعمل عمل ليس، ومعموليها الحين، ولا بد من حذف أحدهما، والغالب أن يحذف اسمها، والدليل على ذلك هذه الآية من سورة ص: </w:t>
      </w:r>
      <w:r w:rsidR="00257292" w:rsidRPr="004556C2">
        <w:rPr>
          <w:rFonts w:cs="DecoType Thuluth" w:hint="cs"/>
          <w:rtl/>
        </w:rPr>
        <w:t>{</w:t>
      </w:r>
      <w:r w:rsidR="00257292" w:rsidRPr="004556C2">
        <w:rPr>
          <w:rFonts w:ascii="QCF_P453" w:hAnsi="QCF_P453" w:cs="QCF_P453"/>
          <w:rtl/>
        </w:rPr>
        <w:t>ﭥ ﭦ ﭧ</w:t>
      </w:r>
      <w:r w:rsidR="00257292" w:rsidRPr="004556C2">
        <w:rPr>
          <w:rFonts w:cs="DecoType Thuluth" w:hint="cs"/>
          <w:rtl/>
        </w:rPr>
        <w:t>}</w:t>
      </w:r>
      <w:r w:rsidRPr="004556C2">
        <w:rPr>
          <w:rFonts w:hint="cs"/>
          <w:rtl/>
          <w:lang w:eastAsia="en-US"/>
        </w:rPr>
        <w:t xml:space="preserve"> أي: ولات الحينُ حينَ مَناص. وكقول الشاعر، وهو من الخفيف:</w:t>
      </w:r>
    </w:p>
    <w:tbl>
      <w:tblPr>
        <w:bidiVisual/>
        <w:tblW w:w="0" w:type="auto"/>
        <w:jc w:val="center"/>
        <w:tblLook w:val="01E0"/>
      </w:tblPr>
      <w:tblGrid>
        <w:gridCol w:w="2318"/>
        <w:gridCol w:w="608"/>
        <w:gridCol w:w="2326"/>
      </w:tblGrid>
      <w:tr w:rsidR="007A0DCB" w:rsidRPr="004556C2" w:rsidTr="003A1B1A">
        <w:trPr>
          <w:trHeight w:hRule="exact" w:val="510"/>
          <w:jc w:val="center"/>
        </w:trPr>
        <w:tc>
          <w:tcPr>
            <w:tcW w:w="290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غافل تعرب المنية للمرء</w:t>
            </w:r>
            <w:r w:rsidRPr="004556C2">
              <w:rPr>
                <w:rtl/>
                <w:lang w:eastAsia="en-US"/>
              </w:rPr>
              <w:br/>
            </w:r>
          </w:p>
        </w:tc>
        <w:tc>
          <w:tcPr>
            <w:tcW w:w="709" w:type="dxa"/>
            <w:vAlign w:val="center"/>
          </w:tcPr>
          <w:p w:rsidR="007A0DCB" w:rsidRPr="004556C2" w:rsidRDefault="007A0DCB" w:rsidP="007A0DCB">
            <w:pPr>
              <w:pStyle w:val="Abstract"/>
              <w:bidi/>
              <w:spacing w:after="0" w:line="240" w:lineRule="exact"/>
              <w:ind w:firstLine="173"/>
              <w:rPr>
                <w:rtl/>
                <w:lang w:eastAsia="en-US"/>
              </w:rPr>
            </w:pPr>
            <w:r w:rsidRPr="004556C2">
              <w:rPr>
                <w:rFonts w:hint="cs"/>
                <w:rtl/>
                <w:lang w:eastAsia="en-US"/>
              </w:rPr>
              <w:t>*</w:t>
            </w:r>
          </w:p>
        </w:tc>
        <w:tc>
          <w:tcPr>
            <w:tcW w:w="290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فيدعى ولات تحين إباء</w:t>
            </w:r>
            <w:r w:rsidRPr="004556C2">
              <w:rPr>
                <w:rtl/>
                <w:lang w:eastAsia="en-US"/>
              </w:rPr>
              <w:br/>
            </w:r>
          </w:p>
        </w:tc>
      </w:tr>
    </w:tbl>
    <w:p w:rsidR="007A0DCB" w:rsidRPr="004556C2" w:rsidRDefault="007A0DCB" w:rsidP="007A0DCB">
      <w:pPr>
        <w:pStyle w:val="Abstract"/>
        <w:bidi/>
        <w:spacing w:after="0" w:line="240" w:lineRule="exact"/>
        <w:ind w:firstLine="173"/>
        <w:rPr>
          <w:lang w:eastAsia="en-US"/>
        </w:rPr>
      </w:pPr>
      <w:r w:rsidRPr="004556C2">
        <w:rPr>
          <w:rFonts w:hint="cs"/>
          <w:rtl/>
          <w:lang w:eastAsia="en-US"/>
        </w:rPr>
        <w:t>هذا البيت الذي ذكره ابن مالك، الشاهد فيه: "ولات حين إباء": أي: ولات الحينُ حينَ إباء، ومعناه: أن المنية تعرض للمرء فتدعوه، ولا يستطيع الإباء، أي: أنه يستجيب إذا دعته المنية وهو غافل، ويا ليت المنية حين تدعونا، تدعونا ونحن للموت ذاكرون بالعمل، نعم، غافلًا تعرض المنية للمرء، فيدعى ولات حين إباء، قد يأبى الإنسان، ويرفض دعوة مَن يدعوه، ويقول معتذرًا: ورائي كذا وكذا، ولكن إذا دعته المنية.</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ومثال إعمالها في مرادف الحين، قول رجل من طيئ، وهو من الكامل:</w:t>
      </w:r>
    </w:p>
    <w:tbl>
      <w:tblPr>
        <w:bidiVisual/>
        <w:tblW w:w="0" w:type="auto"/>
        <w:jc w:val="center"/>
        <w:tblLook w:val="01E0"/>
      </w:tblPr>
      <w:tblGrid>
        <w:gridCol w:w="2315"/>
        <w:gridCol w:w="608"/>
        <w:gridCol w:w="2329"/>
      </w:tblGrid>
      <w:tr w:rsidR="007A0DCB" w:rsidRPr="004556C2" w:rsidTr="003A1B1A">
        <w:trPr>
          <w:trHeight w:hRule="exact" w:val="510"/>
          <w:jc w:val="center"/>
        </w:trPr>
        <w:tc>
          <w:tcPr>
            <w:tcW w:w="290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ندم البغاة ولات ساعة مندم</w:t>
            </w:r>
            <w:r w:rsidRPr="004556C2">
              <w:rPr>
                <w:rtl/>
                <w:lang w:eastAsia="en-US"/>
              </w:rPr>
              <w:br/>
            </w:r>
          </w:p>
        </w:tc>
        <w:tc>
          <w:tcPr>
            <w:tcW w:w="709" w:type="dxa"/>
            <w:vAlign w:val="center"/>
          </w:tcPr>
          <w:p w:rsidR="007A0DCB" w:rsidRPr="004556C2" w:rsidRDefault="007A0DCB" w:rsidP="007A0DCB">
            <w:pPr>
              <w:pStyle w:val="Abstract"/>
              <w:bidi/>
              <w:spacing w:after="0" w:line="240" w:lineRule="exact"/>
              <w:ind w:firstLine="173"/>
              <w:rPr>
                <w:rtl/>
                <w:lang w:eastAsia="en-US"/>
              </w:rPr>
            </w:pPr>
            <w:r w:rsidRPr="004556C2">
              <w:rPr>
                <w:rFonts w:hint="cs"/>
                <w:rtl/>
                <w:lang w:eastAsia="en-US"/>
              </w:rPr>
              <w:t>*</w:t>
            </w:r>
          </w:p>
        </w:tc>
        <w:tc>
          <w:tcPr>
            <w:tcW w:w="290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والبغي مرتع مبتغيه وخيم</w:t>
            </w:r>
            <w:r w:rsidRPr="004556C2">
              <w:rPr>
                <w:rtl/>
                <w:lang w:eastAsia="en-US"/>
              </w:rPr>
              <w:br/>
            </w:r>
          </w:p>
        </w:tc>
      </w:tr>
    </w:tbl>
    <w:p w:rsidR="007A0DCB" w:rsidRPr="004556C2" w:rsidRDefault="007A0DCB" w:rsidP="007A0DCB">
      <w:pPr>
        <w:pStyle w:val="Abstract"/>
        <w:bidi/>
        <w:spacing w:after="0" w:line="240" w:lineRule="exact"/>
        <w:ind w:firstLine="173"/>
        <w:rPr>
          <w:lang w:eastAsia="en-US"/>
        </w:rPr>
      </w:pPr>
      <w:r w:rsidRPr="004556C2">
        <w:rPr>
          <w:rFonts w:hint="cs"/>
          <w:rtl/>
          <w:lang w:eastAsia="en-US"/>
        </w:rPr>
        <w:t>"ولات الساعة" أو لات الوقت ساعة مندم، "ساعة" ليست بلفظ حين، وإنَّما هي بمعناه، ومعنى هذا الذي ذكره ابن مالك: أن حين تختص بالعمل، أو يختص الحين بـ"لات" وتختص "لات" بالحين، هناك اختصاص، ويقول ابن مالك: وأنشد أبو الحسن الأخفش، وأبو زكريا الفراء، وهذا من الخفيف أيضًا:</w:t>
      </w:r>
    </w:p>
    <w:tbl>
      <w:tblPr>
        <w:bidiVisual/>
        <w:tblW w:w="0" w:type="auto"/>
        <w:jc w:val="center"/>
        <w:tblLook w:val="01E0"/>
      </w:tblPr>
      <w:tblGrid>
        <w:gridCol w:w="2326"/>
        <w:gridCol w:w="608"/>
        <w:gridCol w:w="2318"/>
      </w:tblGrid>
      <w:tr w:rsidR="007A0DCB" w:rsidRPr="004556C2" w:rsidTr="003A1B1A">
        <w:trPr>
          <w:trHeight w:hRule="exact" w:val="510"/>
          <w:jc w:val="center"/>
        </w:trPr>
        <w:tc>
          <w:tcPr>
            <w:tcW w:w="290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طلبوا صلحنا ولات أواني</w:t>
            </w:r>
            <w:r w:rsidRPr="004556C2">
              <w:rPr>
                <w:rtl/>
                <w:lang w:eastAsia="en-US"/>
              </w:rPr>
              <w:br/>
            </w:r>
          </w:p>
        </w:tc>
        <w:tc>
          <w:tcPr>
            <w:tcW w:w="709" w:type="dxa"/>
            <w:vAlign w:val="center"/>
          </w:tcPr>
          <w:p w:rsidR="007A0DCB" w:rsidRPr="004556C2" w:rsidRDefault="007A0DCB" w:rsidP="007A0DCB">
            <w:pPr>
              <w:pStyle w:val="Abstract"/>
              <w:bidi/>
              <w:spacing w:after="0" w:line="240" w:lineRule="exact"/>
              <w:ind w:firstLine="173"/>
              <w:rPr>
                <w:rtl/>
                <w:lang w:eastAsia="en-US"/>
              </w:rPr>
            </w:pPr>
            <w:r w:rsidRPr="004556C2">
              <w:rPr>
                <w:rFonts w:hint="cs"/>
                <w:rtl/>
                <w:lang w:eastAsia="en-US"/>
              </w:rPr>
              <w:t>*</w:t>
            </w:r>
          </w:p>
        </w:tc>
        <w:tc>
          <w:tcPr>
            <w:tcW w:w="2909" w:type="dxa"/>
            <w:vAlign w:val="center"/>
          </w:tcPr>
          <w:p w:rsidR="007A0DCB" w:rsidRPr="004556C2" w:rsidRDefault="007A0DCB" w:rsidP="007A0DCB">
            <w:pPr>
              <w:pStyle w:val="Abstract"/>
              <w:bidi/>
              <w:spacing w:after="0" w:line="240" w:lineRule="exact"/>
              <w:ind w:firstLine="173"/>
              <w:rPr>
                <w:lang w:eastAsia="en-US"/>
              </w:rPr>
            </w:pPr>
            <w:r w:rsidRPr="004556C2">
              <w:rPr>
                <w:rFonts w:hint="cs"/>
                <w:rtl/>
                <w:lang w:eastAsia="en-US"/>
              </w:rPr>
              <w:t>فأجبنا أن ليس حين بقاء</w:t>
            </w:r>
            <w:r w:rsidRPr="004556C2">
              <w:rPr>
                <w:rtl/>
                <w:lang w:eastAsia="en-US"/>
              </w:rPr>
              <w:br/>
            </w:r>
          </w:p>
        </w:tc>
      </w:tr>
    </w:tbl>
    <w:p w:rsidR="007A0DCB" w:rsidRPr="004556C2" w:rsidRDefault="007A0DCB" w:rsidP="007A0DCB">
      <w:pPr>
        <w:pStyle w:val="Abstract"/>
        <w:bidi/>
        <w:spacing w:after="0" w:line="240" w:lineRule="exact"/>
        <w:ind w:firstLine="173"/>
        <w:rPr>
          <w:lang w:eastAsia="en-US"/>
        </w:rPr>
      </w:pPr>
      <w:r w:rsidRPr="004556C2">
        <w:rPr>
          <w:rFonts w:hint="cs"/>
          <w:rtl/>
          <w:lang w:eastAsia="en-US"/>
        </w:rPr>
        <w:lastRenderedPageBreak/>
        <w:t>أراد: ولاتَ أوان صلح، فحذف المضاف وأقام المضاف إليه مقامه، وبَنَى "أواني" على الكسر؛ تشبيهًا بفاعل.</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ثم يقول ابن مالك -يتأثر بسيبويه تمامًا، فيذكر دون نِسبة إلى سيبويه-: "الأصل ألا يحذف حرف الجر، فإن ورد حذفه وكثر، قبل، وقِيس عليه، وإن لم يكثر، قبل، ولَمْ يُقس عليه، وهذه قاعدة معروفة بأن الشاذ يحفظ، ولا يقاس عليه، ونحن نحفظه، والحِفظ ضرب من القبول، وإنما تحفظه حتى لا تقيس عليه، فَمِن الذي كثر قولهم: دخلت الدار -وهذا مثال سيبويه- والمسجد -أي: ودخلت المسجد- ونحو ذلك، فيقاس على هذا: دخلت البلد، ودخلت البيت، وغير ذلك من الأمكنة، وعبارة سيبويه إلا في الأماكن.</w:t>
      </w:r>
    </w:p>
    <w:p w:rsidR="007A0DCB" w:rsidRPr="004556C2" w:rsidRDefault="007A0DCB" w:rsidP="007A0DCB">
      <w:pPr>
        <w:pStyle w:val="Abstract"/>
        <w:bidi/>
        <w:spacing w:after="0" w:line="240" w:lineRule="exact"/>
        <w:ind w:firstLine="173"/>
        <w:rPr>
          <w:rtl/>
          <w:lang w:eastAsia="en-US"/>
        </w:rPr>
      </w:pPr>
      <w:r w:rsidRPr="004556C2">
        <w:rPr>
          <w:rFonts w:hint="cs"/>
          <w:rtl/>
          <w:lang w:eastAsia="en-US"/>
        </w:rPr>
        <w:t>الأمر الذي ذكر فيه ابن مالك سيبويه أنه قال: ومذهب سيبويه أن الحذف يطّرد مع "أَنْ" و"أَنَّ" هذا هو الموضع الذي ذكر فيه الخليل في "أنَّ" و"أنْ" عند حذف الجر المطرد، حذفه أنهما في محل جر، ومذهب سيبويه أنهما في محل نصب، وهو الأصح، هذا هو الموضع الذي ذكر فيه ابن مالك في (شرح التسهيل) سيبويه، وقد علمتم أن الأمر قد طال بالنسبة إلى ابن مالك وبالنسبة إلى غيره، ولكنه عند سيبويه تستطيع أن تقول: مشفى مصفى، لا عِوجَ فيه، ولا أمتى.</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قال سيبويه: ونظير هذا أيضًا في أنهم حذفوا حرف الجر ليس إلا قولهم: نُبِّئتُ زيد قال ذاك، إنَّما يريد: نبئت عن زيد، أي: أُخبرت، أو رَويت عنه، أو نُبئت عنه، إلا أن المعنى الأول معنى الأماكن، فإذن الأماكن في (الكتاب) في صفحة واحدة، هي في الأصل قد تكون بعض أسطر، أشار سيبويه إلى الحذف والإيصال، وذلك حين ذَكَرَ: وإن شئتَ نصبتَ تقول: ضرب زيدٌ الظهرَ والبطنَ، أي: ضرب على ظهره وضرب على بطنه، ومنه: مطرنا السهلَ والجبلَ، أي: مطرنا في السهلِ والجبلِ، فحذف حرف الجر، وإذ أردت أن تربط بين قوله: مطرنا السهلَ، وبين قوله: دخلت الدارَ، لَمْ تجد عناءً في ذلك؛ لأن الدار من الأماكن، ولأن السهل من الأماكن، ولأن الجبل من الأماكن، ولأن ظهر زيد مكان، ولأن بطن زيد مكان فيه، فكأن الأماكن واضحة.</w:t>
      </w:r>
    </w:p>
    <w:p w:rsidR="007A0DCB" w:rsidRPr="004556C2" w:rsidRDefault="007A0DCB" w:rsidP="007A0DCB">
      <w:pPr>
        <w:pStyle w:val="Abstract"/>
        <w:bidi/>
        <w:spacing w:after="0" w:line="240" w:lineRule="exact"/>
        <w:ind w:firstLine="173"/>
        <w:rPr>
          <w:rtl/>
          <w:lang w:eastAsia="en-US"/>
        </w:rPr>
      </w:pPr>
      <w:r w:rsidRPr="004556C2">
        <w:rPr>
          <w:rFonts w:hint="cs"/>
          <w:rtl/>
          <w:lang w:eastAsia="en-US"/>
        </w:rPr>
        <w:t>والذي زاده ابن مالك في (شرح التسهيل): دخلت الدار، دخلت البيت، والبيت كالدار، والمسجد، تقول: دخلت المسجد، أي: دخلت في المسجد، وقد حذر سيبويه من أن يقاس على الأماكن، مثل: دخلت عبد الله، على أي شيء تفسر هذا المثال؟ تفسره على أنَّ معناه: دخلت على عبد الله، حذفتُ حرف الجر ونصبت عبد الله ولكن لماذا جاز: دخلت البيت، ولم يجز: دخلت عبد الله؟</w:t>
      </w:r>
    </w:p>
    <w:p w:rsidR="007A0DCB" w:rsidRPr="004556C2" w:rsidRDefault="007A0DCB" w:rsidP="007A0DCB">
      <w:pPr>
        <w:pStyle w:val="Abstract"/>
        <w:bidi/>
        <w:spacing w:after="0" w:line="240" w:lineRule="exact"/>
        <w:ind w:firstLine="173"/>
        <w:rPr>
          <w:rtl/>
          <w:lang w:eastAsia="en-US"/>
        </w:rPr>
      </w:pPr>
      <w:r w:rsidRPr="004556C2">
        <w:rPr>
          <w:rFonts w:hint="cs"/>
          <w:rtl/>
          <w:lang w:eastAsia="en-US"/>
        </w:rPr>
        <w:t>والجواب: جاز دخلت الدار؛ لأن الدار مكان، وحذف الجر يكون مع الأماكن؛ ولأن عبد الله ليس بمكان، فلم يجز، هكذا تقول، وقد نص سيبويه أن الحذف يكون في الأماكن.</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هذه هي الخلاصة، واختصاص الأماكن بالحذف كاختصاص نصب "غدوة" بعد "لدن" واختصاص وجود خبر عسى مفردًا منصوبًا في المَثَل، والمثلُ يحفظ ولا يغير، وذلك مثل: الصيف ضيعتي اللبنَ. يخاطب به الواحد والواحدة، والمثنى، والمجموع مذكرًا، والمجموع مؤنثًا، تقول لجماعة الذكور ولو كانوا ألفَ رجل وضيعوا فرصة كانت في أيديهم جميعًا: الصيفَ ضيعتِ اللبن.</w:t>
      </w:r>
    </w:p>
    <w:p w:rsidR="007A0DCB" w:rsidRPr="004556C2" w:rsidRDefault="007A0DCB" w:rsidP="007A0DCB">
      <w:pPr>
        <w:pStyle w:val="Abstract"/>
        <w:bidi/>
        <w:spacing w:after="0" w:line="240" w:lineRule="exact"/>
        <w:ind w:firstLine="173"/>
        <w:rPr>
          <w:rtl/>
          <w:lang w:eastAsia="en-US"/>
        </w:rPr>
      </w:pPr>
      <w:r w:rsidRPr="004556C2">
        <w:rPr>
          <w:rFonts w:hint="cs"/>
          <w:rtl/>
          <w:lang w:eastAsia="en-US"/>
        </w:rPr>
        <w:t>كذلك المثل: عسى الغوير -تصغير الغار- أبؤسًا. قيل لها: انزلي الغار لَمَّا جاء الأعداء، فقالت- وهي الحكيمة: عسى الغوير أبؤسًا، يعني: عسى الغوير الذي أَخْتَبِئ فيه يأتي البؤس من قبله، فهذا مثل صار؛ فلا يغير ولا يقاس عليه؛ سيبويه يستطرد، والاستطراد النحوي عند سيبويه له مغزاه وله دلالته وله نتائجه.</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قولهم: نبئت زيدًا قال ذاك، إنَّما يريد: نبئت عن زيد، إلا أن معنى الأول معنى الأماكن.</w:t>
      </w:r>
    </w:p>
    <w:p w:rsidR="007A0DCB" w:rsidRPr="004556C2" w:rsidRDefault="007A0DCB" w:rsidP="007A0DCB">
      <w:pPr>
        <w:pStyle w:val="Abstract"/>
        <w:bidi/>
        <w:spacing w:after="0" w:line="240" w:lineRule="exact"/>
        <w:ind w:firstLine="173"/>
        <w:rPr>
          <w:rtl/>
          <w:lang w:eastAsia="en-US"/>
        </w:rPr>
      </w:pPr>
      <w:r w:rsidRPr="004556C2">
        <w:rPr>
          <w:rFonts w:hint="cs"/>
          <w:rtl/>
          <w:lang w:eastAsia="en-US"/>
        </w:rPr>
        <w:t xml:space="preserve">ثم قال: وزعم الخليل -رحمه الله- أنهم يقولون: مطرنا الزرعَ والضرعَ، الذي نقله سيبويه عن الخليل قال فيه: وإن شئتَ رفعتَ على البدل، فتقول: مطرنا الزرعَ والضرعَ، والزرع موضع ومكان، والضرع موضع من البهيمة، عبَّر بالضرع وأراد البهيمة التي رعت الكلأ، ورعت النباتات. </w:t>
      </w:r>
    </w:p>
    <w:p w:rsidR="007A0DCB" w:rsidRPr="004556C2" w:rsidRDefault="007A0DCB" w:rsidP="007A0DCB">
      <w:pPr>
        <w:pStyle w:val="Abstract"/>
        <w:bidi/>
        <w:spacing w:after="0" w:line="240" w:lineRule="exact"/>
        <w:ind w:firstLine="173"/>
        <w:rPr>
          <w:lang w:eastAsia="en-US"/>
        </w:rPr>
      </w:pPr>
      <w:r w:rsidRPr="004556C2">
        <w:rPr>
          <w:rFonts w:hint="cs"/>
          <w:rtl/>
          <w:lang w:eastAsia="en-US"/>
        </w:rPr>
        <w:t>إذن البهائم ترعى، ويتسبب عن رعية انتفاخ ضرعها، وزيادة لبنها، مطرنا الزرعَ والضرعَ، ومطرنا السهلَ والجبلَ، كل ذلك من باب الاتساع على حذف حرف الجر، وكل ذلك محمول على البيت، وعلى الدار، دخلت البيت، دخلت الدار، معنى ذلك: أن البيت أصله: دخلت في البيت، مطرنا الزرع: مطرنا في الزرع.</w:t>
      </w:r>
    </w:p>
    <w:p w:rsidR="007A0DCB" w:rsidRPr="004556C2" w:rsidRDefault="007A0DCB" w:rsidP="007A0DCB">
      <w:pPr>
        <w:pStyle w:val="Abstract"/>
        <w:bidi/>
        <w:spacing w:after="0" w:line="240" w:lineRule="exact"/>
        <w:ind w:firstLine="173"/>
        <w:rPr>
          <w:rtl/>
          <w:lang w:eastAsia="en-US"/>
        </w:rPr>
      </w:pPr>
      <w:r w:rsidRPr="004556C2">
        <w:rPr>
          <w:rFonts w:hint="cs"/>
          <w:rtl/>
          <w:lang w:eastAsia="en-US"/>
        </w:rPr>
        <w:t>كما قال: ((اللهم حوالينا ولا علينا)) يعني: حول يا ربنا ماء المطر إلى الزرع، إلى منابت الزرع، وإلى الوديان؛ لأن البيوت كادت تتهدم، والناس كادوا يموتون من شدة المطر.</w:t>
      </w:r>
    </w:p>
    <w:p w:rsidR="007A0DCB" w:rsidRPr="004556C2" w:rsidRDefault="007A0DCB" w:rsidP="007A0DCB">
      <w:pPr>
        <w:pStyle w:val="Abstract"/>
        <w:bidi/>
        <w:spacing w:after="0" w:line="240" w:lineRule="exact"/>
        <w:ind w:firstLine="173"/>
        <w:rPr>
          <w:rtl/>
          <w:lang w:eastAsia="en-US"/>
        </w:rPr>
      </w:pPr>
      <w:r w:rsidRPr="004556C2">
        <w:rPr>
          <w:rFonts w:hint="cs"/>
          <w:rtl/>
          <w:lang w:eastAsia="en-US"/>
        </w:rPr>
        <w:t xml:space="preserve">مطرنا الزرعَ والضرعَ أي: مطرنا في الزرع والضرع، قال سيبويه: وإن شئتَ رفعته، فالرفع يكون على البدل، والنصب يكون على نزع الخافض، وكان النصب على نزع الخافض؛ لأنه محمول على الأماكن؛ لأنه مكان، صحيح الضرع ليس مكانًا ثابتًا كالدار، وإنما يتحرك مع البهيمة حيثما تحركت وأينما تحركت، لكنه مكان، كما قال سيبويه من </w:t>
      </w:r>
      <w:r w:rsidRPr="004556C2">
        <w:rPr>
          <w:rFonts w:hint="cs"/>
          <w:rtl/>
          <w:lang w:eastAsia="en-US"/>
        </w:rPr>
        <w:lastRenderedPageBreak/>
        <w:t>قبل: ضرب ظهرُه وبطنُه، وضرب ظهرَه وبطنَه، يجوز الرفع ويجوز النصب، هذا هو النحو</w:t>
      </w:r>
    </w:p>
    <w:p w:rsidR="007A0DCB" w:rsidRPr="004556C2" w:rsidRDefault="007A0DCB" w:rsidP="007A0DCB">
      <w:pPr>
        <w:pStyle w:val="Abstract"/>
        <w:bidi/>
        <w:spacing w:after="0" w:line="240" w:lineRule="exact"/>
        <w:ind w:firstLine="173"/>
        <w:rPr>
          <w:rtl/>
          <w:lang w:eastAsia="en-US"/>
        </w:rPr>
      </w:pPr>
      <w:r w:rsidRPr="004556C2">
        <w:rPr>
          <w:rFonts w:hint="cs"/>
          <w:rtl/>
          <w:lang w:eastAsia="en-US"/>
        </w:rPr>
        <w:t>فإن قال: ضرب زيدٌ اليدُ والرجلُ، جاز على أن يكون بدلًا، لكنه قال هنا: وإن نصبته لَمْ يحسن، لأنه آثر نفي الحسن؛ لأنه ليس مولع بالقبح كما يولع به كثير من الناس، يعبرون بالقبح كأن القبح عندهم أمر يسير، سيبويه لم يعبر بالقبح إلا في المواضع التي لا بد أن يعبر فيها بالقبح.</w:t>
      </w:r>
    </w:p>
    <w:p w:rsidR="00826145" w:rsidRPr="00826145" w:rsidRDefault="007A0DCB" w:rsidP="007A0DCB">
      <w:pPr>
        <w:pStyle w:val="Abstract"/>
        <w:bidi/>
        <w:spacing w:after="0" w:line="240" w:lineRule="exact"/>
        <w:ind w:firstLine="173"/>
        <w:rPr>
          <w:lang w:eastAsia="en-US"/>
        </w:rPr>
      </w:pPr>
      <w:r w:rsidRPr="004556C2">
        <w:rPr>
          <w:rFonts w:hint="cs"/>
          <w:rtl/>
          <w:lang w:eastAsia="en-US"/>
        </w:rPr>
        <w:t xml:space="preserve">ضرب زيد اليدُ والرجلُ، جازت البدلية، ضرب: فعل ماض مبني للمجهول، وزيد: نائب فاعل، واليد: بدل مرفوع من زيد، قال: وإن نصبته لَمْ يحسن، لأن الفعل إنَّما أنفذ في هذه الأسماء خاصة إلى المنصوب إذا حذفتَ منه حرفَ الجر، إلا أن تسمع العرب تقول في غيره: وقد سمعناهم يقولون: مطرتهم -أي: السماء- لكن سيبويه لم يذكرها- ظهرًا وبطنًا، لكن أحد من العرب لم يقل: ضرب زيد اليدَ والرجلَ، على معنى: ضُرب زيد على اليد والرجل، مع أن اليد تشبه الظهر في المثال الذي ذكره، ولكن سيبويه يريد أن يقول لك: احذر، أن تحذف حرف الجر، أو تنوي حذفه، وأن تنصب ما بعده دون سماعك من العرب، وهو بذلك يحافظ على اللغة أي محافظة، </w:t>
      </w:r>
      <w:r w:rsidRPr="007A0DCB">
        <w:rPr>
          <w:rFonts w:hint="cs"/>
          <w:rtl/>
          <w:lang w:eastAsia="en-US"/>
        </w:rPr>
        <w:t>وسبق الذين تشددوا، وخطبوا الخطب المنبرية في بحوثهم العلمية اللغوية، وقالوا: إن القياس مفسد للغة، ونحن حماة الذمار، ونحن أهل الديار، ويجب أن نصون لغتنا من عبث العابثين، يقول سيبويه: وتقول: مُطِرَ قومُك الليلَ والنهار، على الظرف، والظرف فيه واضح.</w:t>
      </w:r>
    </w:p>
    <w:p w:rsidR="00006F7B" w:rsidRPr="00A44522" w:rsidRDefault="007345A3" w:rsidP="00826145">
      <w:pPr>
        <w:pStyle w:val="1"/>
        <w:tabs>
          <w:tab w:val="clear" w:pos="0"/>
        </w:tabs>
        <w:bidi/>
        <w:ind w:left="936" w:firstLine="0"/>
        <w:rPr>
          <w:rtl/>
        </w:rPr>
      </w:pPr>
      <w:r>
        <w:rPr>
          <w:rFonts w:hint="cs"/>
          <w:rtl/>
        </w:rPr>
        <w:t>المراجع والمصادر</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9F4857" w:rsidRPr="00BD267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9F4857" w:rsidRPr="0098735B"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9F4857" w:rsidRPr="00184629" w:rsidRDefault="009F4857" w:rsidP="009F4857">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9F4857" w:rsidRDefault="009F4857" w:rsidP="009F4857">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9F4857"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C06" w:rsidRDefault="00CB6C06" w:rsidP="000C4416">
      <w:r>
        <w:separator/>
      </w:r>
    </w:p>
  </w:endnote>
  <w:endnote w:type="continuationSeparator" w:id="1">
    <w:p w:rsidR="00CB6C06" w:rsidRDefault="00CB6C06"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QCF_P062">
    <w:panose1 w:val="02000400000000000000"/>
    <w:charset w:val="00"/>
    <w:family w:val="auto"/>
    <w:pitch w:val="variable"/>
    <w:sig w:usb0="80002003" w:usb1="90000000" w:usb2="00000008" w:usb3="00000000" w:csb0="80000041" w:csb1="00000000"/>
  </w:font>
  <w:font w:name="QCF_P160">
    <w:panose1 w:val="02000400000000000000"/>
    <w:charset w:val="00"/>
    <w:family w:val="auto"/>
    <w:pitch w:val="variable"/>
    <w:sig w:usb0="80002003" w:usb1="90000000" w:usb2="00000008" w:usb3="00000000" w:csb0="80000041" w:csb1="00000000"/>
  </w:font>
  <w:font w:name="QCF_P291">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QCF_P45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C06" w:rsidRDefault="00CB6C06" w:rsidP="000C4416">
      <w:r>
        <w:separator/>
      </w:r>
    </w:p>
  </w:footnote>
  <w:footnote w:type="continuationSeparator" w:id="1">
    <w:p w:rsidR="00CB6C06" w:rsidRDefault="00CB6C06"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3CB0"/>
    <w:rsid w:val="00063648"/>
    <w:rsid w:val="000677A3"/>
    <w:rsid w:val="0007783C"/>
    <w:rsid w:val="0008662E"/>
    <w:rsid w:val="00097F14"/>
    <w:rsid w:val="000A261E"/>
    <w:rsid w:val="000C212C"/>
    <w:rsid w:val="000C4416"/>
    <w:rsid w:val="000E2248"/>
    <w:rsid w:val="00100A21"/>
    <w:rsid w:val="00143845"/>
    <w:rsid w:val="001677B7"/>
    <w:rsid w:val="00172029"/>
    <w:rsid w:val="0017791D"/>
    <w:rsid w:val="00180355"/>
    <w:rsid w:val="001835BD"/>
    <w:rsid w:val="00197B5F"/>
    <w:rsid w:val="001B1FA5"/>
    <w:rsid w:val="001C5A2C"/>
    <w:rsid w:val="00226423"/>
    <w:rsid w:val="00251720"/>
    <w:rsid w:val="00257292"/>
    <w:rsid w:val="00265FEB"/>
    <w:rsid w:val="00276E36"/>
    <w:rsid w:val="0029290A"/>
    <w:rsid w:val="00297415"/>
    <w:rsid w:val="002A0A20"/>
    <w:rsid w:val="002A221E"/>
    <w:rsid w:val="002E0EFA"/>
    <w:rsid w:val="003B5B7D"/>
    <w:rsid w:val="00403B33"/>
    <w:rsid w:val="00444EE2"/>
    <w:rsid w:val="00453A3C"/>
    <w:rsid w:val="004556C2"/>
    <w:rsid w:val="00455953"/>
    <w:rsid w:val="00455C43"/>
    <w:rsid w:val="00461F7F"/>
    <w:rsid w:val="0046344E"/>
    <w:rsid w:val="0046422F"/>
    <w:rsid w:val="0047261F"/>
    <w:rsid w:val="00477ECE"/>
    <w:rsid w:val="0048563C"/>
    <w:rsid w:val="004A6804"/>
    <w:rsid w:val="004B0223"/>
    <w:rsid w:val="004C5EF3"/>
    <w:rsid w:val="004F2EF7"/>
    <w:rsid w:val="0052167A"/>
    <w:rsid w:val="00531265"/>
    <w:rsid w:val="005648FF"/>
    <w:rsid w:val="00582DC7"/>
    <w:rsid w:val="005A0FF9"/>
    <w:rsid w:val="005A15C9"/>
    <w:rsid w:val="005A3FD3"/>
    <w:rsid w:val="005B0BFC"/>
    <w:rsid w:val="005F7A3D"/>
    <w:rsid w:val="00614F38"/>
    <w:rsid w:val="006226AB"/>
    <w:rsid w:val="00626F1D"/>
    <w:rsid w:val="00665469"/>
    <w:rsid w:val="00680242"/>
    <w:rsid w:val="00680673"/>
    <w:rsid w:val="00693EF3"/>
    <w:rsid w:val="006F0791"/>
    <w:rsid w:val="00713EA5"/>
    <w:rsid w:val="0072481B"/>
    <w:rsid w:val="007345A3"/>
    <w:rsid w:val="00735D0C"/>
    <w:rsid w:val="007769D6"/>
    <w:rsid w:val="00793A54"/>
    <w:rsid w:val="007A0DCB"/>
    <w:rsid w:val="007C4E09"/>
    <w:rsid w:val="007F464F"/>
    <w:rsid w:val="00821F7F"/>
    <w:rsid w:val="00826145"/>
    <w:rsid w:val="008465A4"/>
    <w:rsid w:val="008515B7"/>
    <w:rsid w:val="008D2AC5"/>
    <w:rsid w:val="00931DFC"/>
    <w:rsid w:val="00944AF0"/>
    <w:rsid w:val="00950E8D"/>
    <w:rsid w:val="009A452E"/>
    <w:rsid w:val="009F4857"/>
    <w:rsid w:val="00A05529"/>
    <w:rsid w:val="00A4365D"/>
    <w:rsid w:val="00A44522"/>
    <w:rsid w:val="00A459F7"/>
    <w:rsid w:val="00A5227F"/>
    <w:rsid w:val="00A628ED"/>
    <w:rsid w:val="00A64544"/>
    <w:rsid w:val="00A71A81"/>
    <w:rsid w:val="00A7496D"/>
    <w:rsid w:val="00A84F26"/>
    <w:rsid w:val="00A86CCB"/>
    <w:rsid w:val="00AC2A88"/>
    <w:rsid w:val="00AE5DD6"/>
    <w:rsid w:val="00B16CCA"/>
    <w:rsid w:val="00B5552B"/>
    <w:rsid w:val="00B67BC9"/>
    <w:rsid w:val="00B96CE5"/>
    <w:rsid w:val="00BA14B1"/>
    <w:rsid w:val="00BC4B1A"/>
    <w:rsid w:val="00C47514"/>
    <w:rsid w:val="00CB4B1B"/>
    <w:rsid w:val="00CB6C06"/>
    <w:rsid w:val="00CC4680"/>
    <w:rsid w:val="00CD32B0"/>
    <w:rsid w:val="00CE7BBC"/>
    <w:rsid w:val="00D01C0B"/>
    <w:rsid w:val="00D17F47"/>
    <w:rsid w:val="00D262D8"/>
    <w:rsid w:val="00D4340B"/>
    <w:rsid w:val="00D768DB"/>
    <w:rsid w:val="00D919B7"/>
    <w:rsid w:val="00DE155D"/>
    <w:rsid w:val="00DF6E09"/>
    <w:rsid w:val="00E10CDA"/>
    <w:rsid w:val="00E42342"/>
    <w:rsid w:val="00E45FDD"/>
    <w:rsid w:val="00E517E0"/>
    <w:rsid w:val="00E5535F"/>
    <w:rsid w:val="00E72D31"/>
    <w:rsid w:val="00EE45C1"/>
    <w:rsid w:val="00EE6F64"/>
    <w:rsid w:val="00F51C8F"/>
    <w:rsid w:val="00F52E5A"/>
    <w:rsid w:val="00F718C2"/>
    <w:rsid w:val="00F750A7"/>
    <w:rsid w:val="00F90E05"/>
    <w:rsid w:val="00F942CD"/>
    <w:rsid w:val="00FA3409"/>
    <w:rsid w:val="00FD74FD"/>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3503</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42</cp:revision>
  <cp:lastPrinted>2013-04-30T13:38:00Z</cp:lastPrinted>
  <dcterms:created xsi:type="dcterms:W3CDTF">2013-06-10T19:44:00Z</dcterms:created>
  <dcterms:modified xsi:type="dcterms:W3CDTF">2013-06-20T13:02:00Z</dcterms:modified>
</cp:coreProperties>
</file>