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4CE" w:rsidRPr="0083561B" w:rsidRDefault="00C214CE" w:rsidP="0083561B">
      <w:pPr>
        <w:spacing w:line="240" w:lineRule="auto"/>
        <w:jc w:val="center"/>
        <w:rPr>
          <w:rFonts w:ascii="Times New Roman" w:hAnsi="Times New Roman" w:cs="Times New Roman"/>
          <w:rtl/>
        </w:rPr>
      </w:pPr>
      <w:r w:rsidRPr="0083561B">
        <w:rPr>
          <w:rFonts w:ascii="Times New Roman" w:hAnsi="Times New Roman" w:cs="Times New Roman"/>
          <w:i/>
          <w:iCs/>
          <w:sz w:val="48"/>
          <w:szCs w:val="48"/>
          <w:rtl/>
        </w:rPr>
        <w:t>فساد الاعتبار</w:t>
      </w:r>
    </w:p>
    <w:p w:rsidR="00C214CE" w:rsidRPr="0083561B" w:rsidRDefault="00C214CE" w:rsidP="0083561B">
      <w:pPr>
        <w:spacing w:line="240" w:lineRule="auto"/>
        <w:jc w:val="center"/>
        <w:rPr>
          <w:rFonts w:ascii="Times New Roman" w:hAnsi="Times New Roman" w:cs="Times New Roman"/>
          <w:i/>
          <w:iCs/>
          <w:sz w:val="28"/>
          <w:szCs w:val="28"/>
          <w:rtl/>
        </w:rPr>
      </w:pPr>
      <w:r w:rsidRPr="0083561B">
        <w:rPr>
          <w:rFonts w:ascii="Times New Roman" w:hAnsi="Times New Roman" w:cs="Times New Roman"/>
          <w:i/>
          <w:iCs/>
          <w:sz w:val="28"/>
          <w:szCs w:val="28"/>
          <w:rtl/>
        </w:rPr>
        <w:t>بحث  فى  اصول النحو</w:t>
      </w:r>
    </w:p>
    <w:p w:rsidR="00C214CE" w:rsidRPr="0083561B" w:rsidRDefault="00C214CE" w:rsidP="003029EB">
      <w:pPr>
        <w:spacing w:line="240" w:lineRule="auto"/>
        <w:jc w:val="center"/>
        <w:rPr>
          <w:rFonts w:ascii="Times New Roman" w:hAnsi="Times New Roman" w:cs="Times New Roman"/>
          <w:lang w:bidi="ar-EG"/>
        </w:rPr>
      </w:pPr>
      <w:r w:rsidRPr="0083561B">
        <w:rPr>
          <w:rFonts w:ascii="Times New Roman" w:hAnsi="Times New Roman" w:cs="Times New Roman"/>
          <w:rtl/>
        </w:rPr>
        <w:t xml:space="preserve">إعداد أ/ </w:t>
      </w:r>
      <w:r w:rsidR="003029EB" w:rsidRPr="003029EB">
        <w:rPr>
          <w:rFonts w:ascii="Times New Roman" w:hAnsi="Times New Roman" w:cs="Times New Roman"/>
          <w:rtl/>
          <w:lang w:bidi="ar-EG"/>
        </w:rPr>
        <w:t>أحمد عبد الحميد مهدي</w:t>
      </w:r>
    </w:p>
    <w:p w:rsidR="00C214CE" w:rsidRPr="0083561B" w:rsidRDefault="00C214CE" w:rsidP="0083561B">
      <w:pPr>
        <w:spacing w:line="240" w:lineRule="auto"/>
        <w:jc w:val="center"/>
        <w:rPr>
          <w:rFonts w:ascii="Times New Roman" w:hAnsi="Times New Roman" w:cs="Times New Roman"/>
          <w:i/>
          <w:iCs/>
          <w:sz w:val="20"/>
          <w:szCs w:val="20"/>
        </w:rPr>
      </w:pPr>
      <w:r w:rsidRPr="0083561B">
        <w:rPr>
          <w:rFonts w:ascii="Times New Roman" w:hAnsi="Times New Roman" w:cs="Times New Roman"/>
          <w:i/>
          <w:iCs/>
          <w:sz w:val="20"/>
          <w:szCs w:val="20"/>
          <w:rtl/>
        </w:rPr>
        <w:t>قسم اللغة العربية</w:t>
      </w:r>
    </w:p>
    <w:p w:rsidR="00C214CE" w:rsidRPr="0083561B" w:rsidRDefault="00C214CE" w:rsidP="0083561B">
      <w:pPr>
        <w:spacing w:line="240" w:lineRule="auto"/>
        <w:jc w:val="center"/>
        <w:rPr>
          <w:rFonts w:ascii="Times New Roman" w:hAnsi="Times New Roman" w:cs="Times New Roman"/>
          <w:i/>
          <w:iCs/>
          <w:sz w:val="20"/>
          <w:szCs w:val="20"/>
        </w:rPr>
      </w:pPr>
      <w:r w:rsidRPr="0083561B">
        <w:rPr>
          <w:rFonts w:ascii="Times New Roman" w:hAnsi="Times New Roman" w:cs="Times New Roman"/>
          <w:i/>
          <w:iCs/>
          <w:sz w:val="20"/>
          <w:szCs w:val="20"/>
          <w:rtl/>
        </w:rPr>
        <w:t>كلية اللغات – جامعة المدينة العالمية</w:t>
      </w:r>
    </w:p>
    <w:p w:rsidR="00C214CE" w:rsidRPr="0083561B" w:rsidRDefault="00C214CE" w:rsidP="0083561B">
      <w:pPr>
        <w:spacing w:line="240" w:lineRule="auto"/>
        <w:jc w:val="center"/>
        <w:rPr>
          <w:rFonts w:ascii="Times New Roman" w:hAnsi="Times New Roman" w:cs="Times New Roman"/>
          <w:i/>
          <w:iCs/>
          <w:sz w:val="20"/>
          <w:szCs w:val="20"/>
          <w:rtl/>
        </w:rPr>
      </w:pPr>
      <w:r w:rsidRPr="0083561B">
        <w:rPr>
          <w:rFonts w:ascii="Times New Roman" w:hAnsi="Times New Roman" w:cs="Times New Roman"/>
          <w:i/>
          <w:iCs/>
          <w:sz w:val="20"/>
          <w:szCs w:val="20"/>
          <w:rtl/>
        </w:rPr>
        <w:t>شاه علم – ماليزيا</w:t>
      </w:r>
    </w:p>
    <w:p w:rsidR="00C214CE" w:rsidRPr="0083561B" w:rsidRDefault="003029EB" w:rsidP="0083561B">
      <w:pPr>
        <w:spacing w:line="240" w:lineRule="auto"/>
        <w:jc w:val="center"/>
        <w:rPr>
          <w:rFonts w:ascii="Times New Roman" w:hAnsi="Times New Roman" w:cs="Times New Roman"/>
          <w:i/>
          <w:iCs/>
          <w:sz w:val="20"/>
          <w:szCs w:val="20"/>
        </w:rPr>
      </w:pPr>
      <w:r w:rsidRPr="003029EB">
        <w:rPr>
          <w:rFonts w:ascii="Times New Roman" w:hAnsi="Times New Roman" w:cs="Times New Roman"/>
          <w:i/>
          <w:iCs/>
          <w:sz w:val="20"/>
          <w:szCs w:val="20"/>
          <w:lang w:bidi="ar-EG"/>
        </w:rPr>
        <w:t>ahmed.mahdey@mediu.ws</w:t>
      </w:r>
    </w:p>
    <w:p w:rsidR="00C214CE" w:rsidRPr="0083561B" w:rsidRDefault="00C214CE" w:rsidP="0083561B">
      <w:pPr>
        <w:spacing w:after="120" w:line="240" w:lineRule="auto"/>
        <w:jc w:val="lowKashida"/>
        <w:rPr>
          <w:rFonts w:ascii="Times New Roman" w:hAnsi="Times New Roman" w:cs="Times New Roman"/>
          <w:b/>
          <w:bCs/>
          <w:sz w:val="18"/>
          <w:szCs w:val="18"/>
          <w:rtl/>
        </w:rPr>
        <w:sectPr w:rsidR="00C214CE" w:rsidRPr="0083561B" w:rsidSect="00BF7572">
          <w:pgSz w:w="11906" w:h="16838"/>
          <w:pgMar w:top="964" w:right="1021" w:bottom="964" w:left="1021" w:header="709" w:footer="709" w:gutter="0"/>
          <w:cols w:space="708"/>
          <w:bidi/>
          <w:rtlGutter/>
          <w:docGrid w:linePitch="360"/>
        </w:sectPr>
      </w:pPr>
    </w:p>
    <w:p w:rsidR="00C214CE" w:rsidRPr="0083561B" w:rsidRDefault="00C214CE" w:rsidP="0083561B">
      <w:pPr>
        <w:spacing w:after="120" w:line="240" w:lineRule="auto"/>
        <w:jc w:val="lowKashida"/>
        <w:rPr>
          <w:rFonts w:ascii="Times New Roman" w:hAnsi="Times New Roman" w:cs="Times New Roman"/>
          <w:b/>
          <w:bCs/>
          <w:sz w:val="18"/>
          <w:szCs w:val="18"/>
          <w:rtl/>
        </w:rPr>
      </w:pPr>
      <w:r w:rsidRPr="0083561B">
        <w:rPr>
          <w:rFonts w:ascii="Times New Roman" w:hAnsi="Times New Roman" w:cs="Times New Roman"/>
          <w:b/>
          <w:bCs/>
          <w:sz w:val="18"/>
          <w:szCs w:val="18"/>
          <w:rtl/>
        </w:rPr>
        <w:lastRenderedPageBreak/>
        <w:t>خلاصة  -- هذا البحث يبحث في فساد الاعتبار</w:t>
      </w:r>
    </w:p>
    <w:p w:rsidR="00C214CE" w:rsidRPr="0083561B" w:rsidRDefault="00C214CE" w:rsidP="0083561B">
      <w:pPr>
        <w:spacing w:after="120" w:line="240" w:lineRule="auto"/>
        <w:jc w:val="lowKashida"/>
        <w:rPr>
          <w:rFonts w:ascii="Times New Roman" w:hAnsi="Times New Roman" w:cs="Times New Roman"/>
          <w:b/>
          <w:bCs/>
          <w:sz w:val="18"/>
          <w:szCs w:val="18"/>
          <w:rtl/>
        </w:rPr>
      </w:pPr>
      <w:r w:rsidRPr="0083561B">
        <w:rPr>
          <w:rFonts w:ascii="Times New Roman" w:hAnsi="Times New Roman" w:cs="Times New Roman"/>
          <w:b/>
          <w:bCs/>
          <w:sz w:val="18"/>
          <w:szCs w:val="18"/>
          <w:rtl/>
        </w:rPr>
        <w:t>الكلمات المفتاحية :الحكم ، ضرورة الشعر ، الاسم الصرف</w:t>
      </w:r>
    </w:p>
    <w:p w:rsidR="00C214CE" w:rsidRPr="0083561B" w:rsidRDefault="00C214CE" w:rsidP="0083561B">
      <w:pPr>
        <w:pStyle w:val="a5"/>
        <w:numPr>
          <w:ilvl w:val="0"/>
          <w:numId w:val="2"/>
        </w:numPr>
        <w:spacing w:after="120"/>
        <w:jc w:val="center"/>
        <w:rPr>
          <w:b/>
          <w:bCs/>
          <w:sz w:val="18"/>
          <w:szCs w:val="18"/>
          <w:rtl/>
        </w:rPr>
      </w:pPr>
      <w:r w:rsidRPr="0083561B">
        <w:rPr>
          <w:b/>
          <w:bCs/>
          <w:sz w:val="18"/>
          <w:szCs w:val="18"/>
          <w:rtl/>
        </w:rPr>
        <w:t>المقدمة</w:t>
      </w:r>
    </w:p>
    <w:p w:rsidR="00C214CE" w:rsidRPr="0083561B" w:rsidRDefault="00C214CE" w:rsidP="0083561B">
      <w:pPr>
        <w:pStyle w:val="a3"/>
        <w:bidi/>
        <w:spacing w:before="0" w:beforeAutospacing="0" w:after="120" w:afterAutospacing="0"/>
        <w:jc w:val="lowKashida"/>
        <w:rPr>
          <w:b/>
          <w:bCs/>
          <w:sz w:val="18"/>
          <w:szCs w:val="18"/>
          <w:rtl/>
        </w:rPr>
      </w:pPr>
      <w:r w:rsidRPr="0083561B">
        <w:rPr>
          <w:b/>
          <w:bCs/>
          <w:sz w:val="18"/>
          <w:szCs w:val="18"/>
          <w:rtl/>
        </w:rPr>
        <w:t xml:space="preserve"> الحمد لله، والصلاة والسلام على سيدنا رسول الله، وعلى آله وصحبه ومن والاه، سوف نتحدث في هذا المقال عن فساد الاعتبار</w:t>
      </w:r>
    </w:p>
    <w:p w:rsidR="00C214CE" w:rsidRPr="0083561B" w:rsidRDefault="00C214CE" w:rsidP="0083561B">
      <w:pPr>
        <w:pStyle w:val="a3"/>
        <w:numPr>
          <w:ilvl w:val="0"/>
          <w:numId w:val="2"/>
        </w:numPr>
        <w:bidi/>
        <w:spacing w:before="0" w:beforeAutospacing="0" w:after="120" w:afterAutospacing="0"/>
        <w:jc w:val="center"/>
        <w:rPr>
          <w:b/>
          <w:bCs/>
          <w:sz w:val="18"/>
          <w:szCs w:val="18"/>
          <w:rtl/>
        </w:rPr>
      </w:pPr>
      <w:r w:rsidRPr="0083561B">
        <w:rPr>
          <w:b/>
          <w:bCs/>
          <w:sz w:val="18"/>
          <w:szCs w:val="18"/>
          <w:rtl/>
        </w:rPr>
        <w:t>عنوان المقال</w:t>
      </w:r>
    </w:p>
    <w:p w:rsidR="00C214CE" w:rsidRPr="0083561B" w:rsidRDefault="00C214CE" w:rsidP="008F5555">
      <w:pPr>
        <w:pStyle w:val="a3"/>
        <w:bidi/>
        <w:spacing w:before="0" w:beforeAutospacing="0" w:after="120" w:afterAutospacing="0"/>
        <w:jc w:val="lowKashida"/>
        <w:rPr>
          <w:b/>
          <w:bCs/>
          <w:sz w:val="18"/>
          <w:szCs w:val="18"/>
        </w:rPr>
      </w:pPr>
      <w:r w:rsidRPr="0083561B">
        <w:rPr>
          <w:b/>
          <w:bCs/>
          <w:color w:val="000080"/>
          <w:sz w:val="18"/>
          <w:szCs w:val="18"/>
          <w:rtl/>
        </w:rPr>
        <w:t>المراد بفساد الاعتبار:</w:t>
      </w:r>
      <w:r w:rsidRPr="0083561B">
        <w:rPr>
          <w:b/>
          <w:bCs/>
          <w:sz w:val="18"/>
          <w:szCs w:val="18"/>
          <w:rtl/>
        </w:rPr>
        <w:t xml:space="preserve"> فساد الاعتبار للعلة في الحكم، وذلك عند مخالفة القياس للنص، وعرَّفه السيوطي في (الاقتراح) نقلًا عما ورد في الفصل التاسع في (الإغراب في جدل الإعراب) لأبي البركات الأنباري: بأنه الاستدلال بالقياس في مقابلة النص عن العرب، ومثاله: أن يستدل البصري على أن ترك صرف ما لا ينصرف لا يجوز في ضرورة الشعر؛ بأن الأصل في الاسم الصرف، فلو جوزنا ترك صرف ما ينصرف، لأدى ذلك إلى أن نرده عن الأصل إلى غير أصل، فوجب ألا يجوز قياسًا على مد المقصور، فإنه ممنوع، فيقول له المعترض عليه في استدلاله وتعليله أي: ممن يجوزون تركَ صرف ما ينصرف في ضرورة الشعر، وهم الكوفيون وبعض البصريين: هذا استدلال منك بالقياس في مقابلة النص عن العرب، وهو –أي: القياس في مقابلة النص- لا يجوز، فإنه –أي: الحال والشاذ- قد ورد النص عنهم –أي: عن العرب- في أبيات تركوا فيها صرف المنصرف للضرورة، وذلك في كثير من أشعارهم، وإذا ثبت النقل عنهم في ورود المدعَى، فلا اعتبارَ للقياس ولا التفات إليه. ومن هذه الأبيات التي تشهد لذلك وأوردها الأنباري في (الإغراب) و(الإنصاف) قول حسان:</w:t>
      </w:r>
    </w:p>
    <w:tbl>
      <w:tblPr>
        <w:bidiVisual/>
        <w:tblW w:w="0" w:type="auto"/>
        <w:jc w:val="center"/>
        <w:tblLook w:val="01E0"/>
      </w:tblPr>
      <w:tblGrid>
        <w:gridCol w:w="2110"/>
        <w:gridCol w:w="570"/>
        <w:gridCol w:w="2114"/>
      </w:tblGrid>
      <w:tr w:rsidR="00C214CE" w:rsidRPr="005B1718">
        <w:trPr>
          <w:trHeight w:hRule="exact" w:val="510"/>
          <w:jc w:val="center"/>
        </w:trPr>
        <w:tc>
          <w:tcPr>
            <w:tcW w:w="2909" w:type="dxa"/>
            <w:vAlign w:val="center"/>
          </w:tcPr>
          <w:p w:rsidR="00C214CE" w:rsidRPr="005B1718" w:rsidRDefault="00C214CE" w:rsidP="005B1718">
            <w:pPr>
              <w:spacing w:after="120" w:line="240" w:lineRule="auto"/>
              <w:jc w:val="both"/>
              <w:rPr>
                <w:rFonts w:ascii="Times New Roman" w:hAnsi="Times New Roman" w:cs="Times New Roman"/>
                <w:b/>
                <w:bCs/>
                <w:sz w:val="18"/>
                <w:szCs w:val="18"/>
              </w:rPr>
            </w:pPr>
            <w:r w:rsidRPr="005B1718">
              <w:rPr>
                <w:rFonts w:ascii="Times New Roman" w:hAnsi="Times New Roman" w:cs="Times New Roman"/>
                <w:b/>
                <w:bCs/>
                <w:sz w:val="18"/>
                <w:szCs w:val="18"/>
                <w:rtl/>
              </w:rPr>
              <w:t>نصروا نبيهم وشدوا أزره</w:t>
            </w:r>
            <w:r w:rsidRPr="005B1718">
              <w:rPr>
                <w:rFonts w:ascii="Times New Roman" w:hAnsi="Times New Roman" w:cs="Times New Roman"/>
                <w:b/>
                <w:bCs/>
                <w:sz w:val="18"/>
                <w:szCs w:val="18"/>
                <w:rtl/>
              </w:rPr>
              <w:br/>
            </w:r>
          </w:p>
        </w:tc>
        <w:tc>
          <w:tcPr>
            <w:tcW w:w="709" w:type="dxa"/>
            <w:vAlign w:val="center"/>
          </w:tcPr>
          <w:p w:rsidR="00C214CE" w:rsidRPr="005B1718" w:rsidRDefault="00C214CE" w:rsidP="005B1718">
            <w:pPr>
              <w:spacing w:after="120" w:line="240" w:lineRule="auto"/>
              <w:jc w:val="center"/>
              <w:rPr>
                <w:rFonts w:ascii="Times New Roman" w:hAnsi="Times New Roman" w:cs="Times New Roman"/>
                <w:b/>
                <w:bCs/>
                <w:sz w:val="18"/>
                <w:szCs w:val="18"/>
              </w:rPr>
            </w:pPr>
            <w:r w:rsidRPr="005B1718">
              <w:rPr>
                <w:rFonts w:ascii="Times New Roman" w:hAnsi="Times New Roman" w:cs="Times New Roman"/>
                <w:b/>
                <w:bCs/>
                <w:sz w:val="18"/>
                <w:szCs w:val="18"/>
                <w:rtl/>
              </w:rPr>
              <w:t>*</w:t>
            </w:r>
          </w:p>
        </w:tc>
        <w:tc>
          <w:tcPr>
            <w:tcW w:w="2909" w:type="dxa"/>
            <w:vAlign w:val="center"/>
          </w:tcPr>
          <w:p w:rsidR="00C214CE" w:rsidRPr="005B1718" w:rsidRDefault="00C214CE" w:rsidP="005B1718">
            <w:pPr>
              <w:spacing w:after="120" w:line="240" w:lineRule="auto"/>
              <w:jc w:val="both"/>
              <w:rPr>
                <w:rFonts w:ascii="Times New Roman" w:hAnsi="Times New Roman" w:cs="Times New Roman"/>
                <w:b/>
                <w:bCs/>
                <w:sz w:val="18"/>
                <w:szCs w:val="18"/>
              </w:rPr>
            </w:pPr>
            <w:r w:rsidRPr="005B1718">
              <w:rPr>
                <w:rFonts w:ascii="Times New Roman" w:hAnsi="Times New Roman" w:cs="Times New Roman"/>
                <w:b/>
                <w:bCs/>
                <w:sz w:val="18"/>
                <w:szCs w:val="18"/>
                <w:rtl/>
              </w:rPr>
              <w:t>بحُنين يوم تواكل الأبطال</w:t>
            </w:r>
            <w:r w:rsidRPr="005B1718">
              <w:rPr>
                <w:rFonts w:ascii="Times New Roman" w:hAnsi="Times New Roman" w:cs="Times New Roman"/>
                <w:b/>
                <w:bCs/>
                <w:sz w:val="18"/>
                <w:szCs w:val="18"/>
                <w:rtl/>
              </w:rPr>
              <w:br/>
            </w:r>
          </w:p>
        </w:tc>
      </w:tr>
    </w:tbl>
    <w:p w:rsidR="00C214CE" w:rsidRPr="0083561B" w:rsidRDefault="00C214CE" w:rsidP="007E3AA5">
      <w:pPr>
        <w:pStyle w:val="a3"/>
        <w:bidi/>
        <w:spacing w:before="0" w:beforeAutospacing="0" w:after="120" w:afterAutospacing="0"/>
        <w:jc w:val="lowKashida"/>
        <w:rPr>
          <w:b/>
          <w:bCs/>
          <w:sz w:val="18"/>
          <w:szCs w:val="18"/>
        </w:rPr>
      </w:pPr>
      <w:r w:rsidRPr="0083561B">
        <w:rPr>
          <w:b/>
          <w:bCs/>
          <w:sz w:val="18"/>
          <w:szCs w:val="18"/>
          <w:rtl/>
        </w:rPr>
        <w:t xml:space="preserve">فحنين: اسم واد بين مكة والطائف كانت به وقعة بين المسلمين والكفار، وذكره الله في كتابه فقال تعالى: </w:t>
      </w:r>
      <w:r w:rsidRPr="0083561B">
        <w:rPr>
          <w:b/>
          <w:bCs/>
          <w:color w:val="008000"/>
          <w:sz w:val="18"/>
          <w:szCs w:val="18"/>
          <w:rtl/>
        </w:rPr>
        <w:t>{</w:t>
      </w:r>
      <w:r w:rsidRPr="007E3AA5">
        <w:rPr>
          <w:rFonts w:ascii="QCF_P190" w:hAnsi="QCF_P190" w:cs="QCF_P190"/>
          <w:color w:val="008000"/>
          <w:sz w:val="18"/>
          <w:szCs w:val="18"/>
          <w:rtl/>
        </w:rPr>
        <w:t xml:space="preserve"> ﮥ ﮦ ﮧ ﮨ ﮩ ﮪ ﮫ ﮬ ﮭ ﮮ</w:t>
      </w:r>
      <w:r w:rsidRPr="0083561B">
        <w:rPr>
          <w:b/>
          <w:bCs/>
          <w:color w:val="008000"/>
          <w:sz w:val="18"/>
          <w:szCs w:val="18"/>
          <w:rtl/>
        </w:rPr>
        <w:t xml:space="preserve">} </w:t>
      </w:r>
      <w:r w:rsidRPr="0083561B">
        <w:rPr>
          <w:b/>
          <w:bCs/>
          <w:sz w:val="18"/>
          <w:szCs w:val="18"/>
          <w:rtl/>
        </w:rPr>
        <w:t>[التوبة: 25]، وقد أجمع القُراء على صرفه في الآية الكريمة. وقول الأخطل التغلبي من كلمة يمدح فيها سفيان بن الأبيرد:</w:t>
      </w:r>
    </w:p>
    <w:tbl>
      <w:tblPr>
        <w:bidiVisual/>
        <w:tblW w:w="0" w:type="auto"/>
        <w:jc w:val="center"/>
        <w:tblLook w:val="01E0"/>
      </w:tblPr>
      <w:tblGrid>
        <w:gridCol w:w="2127"/>
        <w:gridCol w:w="568"/>
        <w:gridCol w:w="2099"/>
      </w:tblGrid>
      <w:tr w:rsidR="00C214CE" w:rsidRPr="005B1718">
        <w:trPr>
          <w:trHeight w:hRule="exact" w:val="510"/>
          <w:jc w:val="center"/>
        </w:trPr>
        <w:tc>
          <w:tcPr>
            <w:tcW w:w="2909" w:type="dxa"/>
            <w:vAlign w:val="center"/>
          </w:tcPr>
          <w:p w:rsidR="00C214CE" w:rsidRPr="005B1718" w:rsidRDefault="00C214CE" w:rsidP="005B1718">
            <w:pPr>
              <w:spacing w:after="120" w:line="240" w:lineRule="auto"/>
              <w:jc w:val="both"/>
              <w:rPr>
                <w:rFonts w:ascii="Times New Roman" w:hAnsi="Times New Roman" w:cs="Times New Roman"/>
                <w:b/>
                <w:bCs/>
                <w:sz w:val="18"/>
                <w:szCs w:val="18"/>
              </w:rPr>
            </w:pPr>
            <w:r w:rsidRPr="005B1718">
              <w:rPr>
                <w:rFonts w:ascii="Times New Roman" w:hAnsi="Times New Roman" w:cs="Times New Roman"/>
                <w:b/>
                <w:bCs/>
                <w:sz w:val="18"/>
                <w:szCs w:val="18"/>
                <w:rtl/>
              </w:rPr>
              <w:t>طلب الأزارقَ بالكتائب إذ هَوَت</w:t>
            </w:r>
            <w:r w:rsidRPr="005B1718">
              <w:rPr>
                <w:rFonts w:ascii="Times New Roman" w:hAnsi="Times New Roman" w:cs="Times New Roman"/>
                <w:b/>
                <w:bCs/>
                <w:sz w:val="18"/>
                <w:szCs w:val="18"/>
                <w:rtl/>
              </w:rPr>
              <w:br/>
            </w:r>
          </w:p>
        </w:tc>
        <w:tc>
          <w:tcPr>
            <w:tcW w:w="709" w:type="dxa"/>
            <w:vAlign w:val="center"/>
          </w:tcPr>
          <w:p w:rsidR="00C214CE" w:rsidRPr="005B1718" w:rsidRDefault="00C214CE" w:rsidP="005B1718">
            <w:pPr>
              <w:spacing w:after="120" w:line="240" w:lineRule="auto"/>
              <w:jc w:val="center"/>
              <w:rPr>
                <w:rFonts w:ascii="Times New Roman" w:hAnsi="Times New Roman" w:cs="Times New Roman"/>
                <w:b/>
                <w:bCs/>
                <w:sz w:val="18"/>
                <w:szCs w:val="18"/>
              </w:rPr>
            </w:pPr>
            <w:r w:rsidRPr="005B1718">
              <w:rPr>
                <w:rFonts w:ascii="Times New Roman" w:hAnsi="Times New Roman" w:cs="Times New Roman"/>
                <w:b/>
                <w:bCs/>
                <w:sz w:val="18"/>
                <w:szCs w:val="18"/>
                <w:rtl/>
              </w:rPr>
              <w:t>*</w:t>
            </w:r>
          </w:p>
        </w:tc>
        <w:tc>
          <w:tcPr>
            <w:tcW w:w="2909" w:type="dxa"/>
            <w:vAlign w:val="center"/>
          </w:tcPr>
          <w:p w:rsidR="00C214CE" w:rsidRPr="005B1718" w:rsidRDefault="00C214CE" w:rsidP="005B1718">
            <w:pPr>
              <w:spacing w:after="120" w:line="240" w:lineRule="auto"/>
              <w:jc w:val="both"/>
              <w:rPr>
                <w:rFonts w:ascii="Times New Roman" w:hAnsi="Times New Roman" w:cs="Times New Roman"/>
                <w:b/>
                <w:bCs/>
                <w:sz w:val="18"/>
                <w:szCs w:val="18"/>
              </w:rPr>
            </w:pPr>
            <w:r w:rsidRPr="005B1718">
              <w:rPr>
                <w:rFonts w:ascii="Times New Roman" w:hAnsi="Times New Roman" w:cs="Times New Roman"/>
                <w:b/>
                <w:bCs/>
                <w:sz w:val="18"/>
                <w:szCs w:val="18"/>
                <w:rtl/>
              </w:rPr>
              <w:t>بشبيب غائلة الثغور غدور</w:t>
            </w:r>
            <w:r w:rsidRPr="005B1718">
              <w:rPr>
                <w:rFonts w:ascii="Times New Roman" w:hAnsi="Times New Roman" w:cs="Times New Roman"/>
                <w:b/>
                <w:bCs/>
                <w:sz w:val="18"/>
                <w:szCs w:val="18"/>
                <w:rtl/>
              </w:rPr>
              <w:br/>
            </w:r>
          </w:p>
        </w:tc>
      </w:tr>
    </w:tbl>
    <w:p w:rsidR="00C214CE" w:rsidRPr="0083561B" w:rsidRDefault="00C214CE" w:rsidP="0083561B">
      <w:pPr>
        <w:pStyle w:val="a3"/>
        <w:bidi/>
        <w:spacing w:before="0" w:beforeAutospacing="0" w:after="120" w:afterAutospacing="0"/>
        <w:jc w:val="lowKashida"/>
        <w:rPr>
          <w:b/>
          <w:bCs/>
          <w:sz w:val="18"/>
          <w:szCs w:val="18"/>
        </w:rPr>
      </w:pPr>
      <w:r w:rsidRPr="0083561B">
        <w:rPr>
          <w:b/>
          <w:bCs/>
          <w:sz w:val="18"/>
          <w:szCs w:val="18"/>
          <w:rtl/>
        </w:rPr>
        <w:t>الأزارق: أصله الأزارقة، جمع أزرقي، وهو المنسوب إلى رأس الخوارج نافع بن الأزرق، وشبيب هو شبيب بن يزيد الشيباني من الخوارج كذلك، والشاهد في قوله: "بشبيب" حيث منعه من الصرف مع أنه ليس فيه إلا العلمية، وهي وحدها لا تقتضي منعه من الصرف، ومع ذلك فقد منعه للضرورة. وقول أبي دهبل وهب بن زمعة الجمحي:</w:t>
      </w:r>
    </w:p>
    <w:tbl>
      <w:tblPr>
        <w:bidiVisual/>
        <w:tblW w:w="0" w:type="auto"/>
        <w:jc w:val="center"/>
        <w:tblLook w:val="01E0"/>
      </w:tblPr>
      <w:tblGrid>
        <w:gridCol w:w="2085"/>
        <w:gridCol w:w="569"/>
        <w:gridCol w:w="2140"/>
      </w:tblGrid>
      <w:tr w:rsidR="00C214CE" w:rsidRPr="005B1718">
        <w:trPr>
          <w:trHeight w:hRule="exact" w:val="510"/>
          <w:jc w:val="center"/>
        </w:trPr>
        <w:tc>
          <w:tcPr>
            <w:tcW w:w="2909" w:type="dxa"/>
            <w:vAlign w:val="center"/>
          </w:tcPr>
          <w:p w:rsidR="00C214CE" w:rsidRPr="005B1718" w:rsidRDefault="00C214CE" w:rsidP="005B1718">
            <w:pPr>
              <w:spacing w:after="120" w:line="240" w:lineRule="auto"/>
              <w:jc w:val="both"/>
              <w:rPr>
                <w:rFonts w:ascii="Times New Roman" w:hAnsi="Times New Roman" w:cs="Times New Roman"/>
                <w:b/>
                <w:bCs/>
                <w:sz w:val="18"/>
                <w:szCs w:val="18"/>
              </w:rPr>
            </w:pPr>
            <w:r w:rsidRPr="005B1718">
              <w:rPr>
                <w:rFonts w:ascii="Times New Roman" w:hAnsi="Times New Roman" w:cs="Times New Roman"/>
                <w:b/>
                <w:bCs/>
                <w:sz w:val="18"/>
                <w:szCs w:val="18"/>
                <w:rtl/>
              </w:rPr>
              <w:t>أنا أبو دهبل وهب لوهب</w:t>
            </w:r>
            <w:r w:rsidRPr="005B1718">
              <w:rPr>
                <w:rFonts w:ascii="Times New Roman" w:hAnsi="Times New Roman" w:cs="Times New Roman"/>
                <w:b/>
                <w:bCs/>
                <w:sz w:val="18"/>
                <w:szCs w:val="18"/>
                <w:rtl/>
              </w:rPr>
              <w:br/>
            </w:r>
          </w:p>
        </w:tc>
        <w:tc>
          <w:tcPr>
            <w:tcW w:w="709" w:type="dxa"/>
            <w:vAlign w:val="center"/>
          </w:tcPr>
          <w:p w:rsidR="00C214CE" w:rsidRPr="005B1718" w:rsidRDefault="00C214CE" w:rsidP="005B1718">
            <w:pPr>
              <w:spacing w:after="120" w:line="240" w:lineRule="auto"/>
              <w:jc w:val="center"/>
              <w:rPr>
                <w:rFonts w:ascii="Times New Roman" w:hAnsi="Times New Roman" w:cs="Times New Roman"/>
                <w:b/>
                <w:bCs/>
                <w:sz w:val="18"/>
                <w:szCs w:val="18"/>
              </w:rPr>
            </w:pPr>
            <w:r w:rsidRPr="005B1718">
              <w:rPr>
                <w:rFonts w:ascii="Times New Roman" w:hAnsi="Times New Roman" w:cs="Times New Roman"/>
                <w:b/>
                <w:bCs/>
                <w:sz w:val="18"/>
                <w:szCs w:val="18"/>
                <w:rtl/>
              </w:rPr>
              <w:t>*</w:t>
            </w:r>
          </w:p>
        </w:tc>
        <w:tc>
          <w:tcPr>
            <w:tcW w:w="2909" w:type="dxa"/>
            <w:vAlign w:val="center"/>
          </w:tcPr>
          <w:p w:rsidR="00C214CE" w:rsidRPr="005B1718" w:rsidRDefault="00C214CE" w:rsidP="005B1718">
            <w:pPr>
              <w:spacing w:after="120" w:line="240" w:lineRule="auto"/>
              <w:jc w:val="both"/>
              <w:rPr>
                <w:rFonts w:ascii="Times New Roman" w:hAnsi="Times New Roman" w:cs="Times New Roman"/>
                <w:b/>
                <w:bCs/>
                <w:sz w:val="18"/>
                <w:szCs w:val="18"/>
              </w:rPr>
            </w:pPr>
            <w:r w:rsidRPr="005B1718">
              <w:rPr>
                <w:rFonts w:ascii="Times New Roman" w:hAnsi="Times New Roman" w:cs="Times New Roman"/>
                <w:b/>
                <w:bCs/>
                <w:sz w:val="18"/>
                <w:szCs w:val="18"/>
                <w:rtl/>
              </w:rPr>
              <w:t>من جُمح والعز فيهم والحَسَب</w:t>
            </w:r>
            <w:r w:rsidRPr="005B1718">
              <w:rPr>
                <w:rFonts w:ascii="Times New Roman" w:hAnsi="Times New Roman" w:cs="Times New Roman"/>
                <w:b/>
                <w:bCs/>
                <w:sz w:val="18"/>
                <w:szCs w:val="18"/>
                <w:rtl/>
              </w:rPr>
              <w:br/>
            </w:r>
          </w:p>
        </w:tc>
      </w:tr>
    </w:tbl>
    <w:p w:rsidR="00C214CE" w:rsidRPr="0083561B" w:rsidRDefault="00C214CE" w:rsidP="0083561B">
      <w:pPr>
        <w:pStyle w:val="a3"/>
        <w:bidi/>
        <w:spacing w:before="0" w:beforeAutospacing="0" w:after="120" w:afterAutospacing="0"/>
        <w:jc w:val="lowKashida"/>
        <w:rPr>
          <w:b/>
          <w:bCs/>
          <w:sz w:val="18"/>
          <w:szCs w:val="18"/>
          <w:rtl/>
        </w:rPr>
      </w:pPr>
      <w:r w:rsidRPr="0083561B">
        <w:rPr>
          <w:b/>
          <w:bCs/>
          <w:sz w:val="18"/>
          <w:szCs w:val="18"/>
          <w:rtl/>
        </w:rPr>
        <w:t>فترك صرف "دهبل" وهو منصرف، وقد جاء في (الإنصاف) في المسألة السبعين كثير من الأبيات مع هذه الأبيات، وقد رجح الأنباري في (الإنصاف) مذهب الكوفيين والأخفش والفارسي ومَن تبعهم؛ لكثرة النقل الذي خرج عن حد الشذوذ. ورجحه ابن مالك في (الكافية الشافية) فقال:</w:t>
      </w:r>
    </w:p>
    <w:tbl>
      <w:tblPr>
        <w:bidiVisual/>
        <w:tblW w:w="0" w:type="auto"/>
        <w:jc w:val="center"/>
        <w:tblLook w:val="01E0"/>
      </w:tblPr>
      <w:tblGrid>
        <w:gridCol w:w="2134"/>
        <w:gridCol w:w="568"/>
        <w:gridCol w:w="2092"/>
      </w:tblGrid>
      <w:tr w:rsidR="00C214CE" w:rsidRPr="005B1718">
        <w:trPr>
          <w:trHeight w:hRule="exact" w:val="510"/>
          <w:jc w:val="center"/>
        </w:trPr>
        <w:tc>
          <w:tcPr>
            <w:tcW w:w="2909" w:type="dxa"/>
            <w:vAlign w:val="center"/>
          </w:tcPr>
          <w:p w:rsidR="00C214CE" w:rsidRPr="005B1718" w:rsidRDefault="00C214CE" w:rsidP="005B1718">
            <w:pPr>
              <w:spacing w:after="120" w:line="240" w:lineRule="auto"/>
              <w:jc w:val="both"/>
              <w:rPr>
                <w:rFonts w:ascii="Times New Roman" w:hAnsi="Times New Roman" w:cs="Times New Roman"/>
                <w:b/>
                <w:bCs/>
                <w:sz w:val="18"/>
                <w:szCs w:val="18"/>
              </w:rPr>
            </w:pPr>
            <w:r w:rsidRPr="005B1718">
              <w:rPr>
                <w:rFonts w:ascii="Times New Roman" w:hAnsi="Times New Roman" w:cs="Times New Roman"/>
                <w:b/>
                <w:bCs/>
                <w:sz w:val="18"/>
                <w:szCs w:val="18"/>
                <w:rtl/>
              </w:rPr>
              <w:t>وبعضهم أجازه اختيارًا</w:t>
            </w:r>
            <w:r w:rsidRPr="005B1718">
              <w:rPr>
                <w:rFonts w:ascii="Times New Roman" w:hAnsi="Times New Roman" w:cs="Times New Roman"/>
                <w:b/>
                <w:bCs/>
                <w:sz w:val="18"/>
                <w:szCs w:val="18"/>
                <w:rtl/>
              </w:rPr>
              <w:br/>
            </w:r>
          </w:p>
        </w:tc>
        <w:tc>
          <w:tcPr>
            <w:tcW w:w="709" w:type="dxa"/>
            <w:vAlign w:val="center"/>
          </w:tcPr>
          <w:p w:rsidR="00C214CE" w:rsidRPr="005B1718" w:rsidRDefault="00C214CE" w:rsidP="005B1718">
            <w:pPr>
              <w:spacing w:after="120" w:line="240" w:lineRule="auto"/>
              <w:jc w:val="center"/>
              <w:rPr>
                <w:rFonts w:ascii="Times New Roman" w:hAnsi="Times New Roman" w:cs="Times New Roman"/>
                <w:b/>
                <w:bCs/>
                <w:sz w:val="18"/>
                <w:szCs w:val="18"/>
              </w:rPr>
            </w:pPr>
            <w:r w:rsidRPr="005B1718">
              <w:rPr>
                <w:rFonts w:ascii="Times New Roman" w:hAnsi="Times New Roman" w:cs="Times New Roman"/>
                <w:b/>
                <w:bCs/>
                <w:sz w:val="18"/>
                <w:szCs w:val="18"/>
                <w:rtl/>
              </w:rPr>
              <w:t>*</w:t>
            </w:r>
          </w:p>
        </w:tc>
        <w:tc>
          <w:tcPr>
            <w:tcW w:w="2909" w:type="dxa"/>
            <w:vAlign w:val="center"/>
          </w:tcPr>
          <w:p w:rsidR="00C214CE" w:rsidRPr="005B1718" w:rsidRDefault="00C214CE" w:rsidP="005B1718">
            <w:pPr>
              <w:spacing w:after="120" w:line="240" w:lineRule="auto"/>
              <w:jc w:val="both"/>
              <w:rPr>
                <w:rFonts w:ascii="Times New Roman" w:hAnsi="Times New Roman" w:cs="Times New Roman"/>
                <w:b/>
                <w:bCs/>
                <w:sz w:val="18"/>
                <w:szCs w:val="18"/>
              </w:rPr>
            </w:pPr>
            <w:r w:rsidRPr="005B1718">
              <w:rPr>
                <w:rFonts w:ascii="Times New Roman" w:hAnsi="Times New Roman" w:cs="Times New Roman"/>
                <w:b/>
                <w:bCs/>
                <w:sz w:val="18"/>
                <w:szCs w:val="18"/>
                <w:rtl/>
              </w:rPr>
              <w:t>وليس بدعًا فدع الإنكار</w:t>
            </w:r>
            <w:r w:rsidRPr="005B1718">
              <w:rPr>
                <w:rFonts w:ascii="Times New Roman" w:hAnsi="Times New Roman" w:cs="Times New Roman"/>
                <w:b/>
                <w:bCs/>
                <w:sz w:val="18"/>
                <w:szCs w:val="18"/>
                <w:rtl/>
              </w:rPr>
              <w:br/>
            </w:r>
          </w:p>
        </w:tc>
      </w:tr>
    </w:tbl>
    <w:p w:rsidR="00C214CE" w:rsidRPr="0083561B" w:rsidRDefault="00C214CE" w:rsidP="0083561B">
      <w:pPr>
        <w:pStyle w:val="a3"/>
        <w:bidi/>
        <w:spacing w:before="0" w:beforeAutospacing="0" w:after="120" w:afterAutospacing="0"/>
        <w:jc w:val="lowKashida"/>
        <w:rPr>
          <w:b/>
          <w:bCs/>
          <w:sz w:val="18"/>
          <w:szCs w:val="18"/>
        </w:rPr>
      </w:pPr>
      <w:r w:rsidRPr="0083561B">
        <w:rPr>
          <w:b/>
          <w:bCs/>
          <w:sz w:val="18"/>
          <w:szCs w:val="18"/>
          <w:rtl/>
        </w:rPr>
        <w:t>وقال في (الألفية):</w:t>
      </w:r>
    </w:p>
    <w:tbl>
      <w:tblPr>
        <w:bidiVisual/>
        <w:tblW w:w="0" w:type="auto"/>
        <w:jc w:val="center"/>
        <w:tblLook w:val="01E0"/>
      </w:tblPr>
      <w:tblGrid>
        <w:gridCol w:w="2106"/>
        <w:gridCol w:w="554"/>
        <w:gridCol w:w="2134"/>
      </w:tblGrid>
      <w:tr w:rsidR="00C214CE" w:rsidRPr="005B1718">
        <w:trPr>
          <w:trHeight w:hRule="exact" w:val="510"/>
          <w:jc w:val="center"/>
        </w:trPr>
        <w:tc>
          <w:tcPr>
            <w:tcW w:w="2909" w:type="dxa"/>
            <w:vAlign w:val="center"/>
          </w:tcPr>
          <w:p w:rsidR="00C214CE" w:rsidRPr="005B1718" w:rsidRDefault="00C214CE" w:rsidP="005B1718">
            <w:pPr>
              <w:spacing w:after="120" w:line="240" w:lineRule="auto"/>
              <w:jc w:val="both"/>
              <w:rPr>
                <w:rFonts w:ascii="Times New Roman" w:hAnsi="Times New Roman" w:cs="Times New Roman"/>
                <w:b/>
                <w:bCs/>
                <w:sz w:val="18"/>
                <w:szCs w:val="18"/>
              </w:rPr>
            </w:pPr>
            <w:r w:rsidRPr="005B1718">
              <w:rPr>
                <w:rFonts w:ascii="Times New Roman" w:hAnsi="Times New Roman" w:cs="Times New Roman"/>
                <w:b/>
                <w:bCs/>
                <w:sz w:val="18"/>
                <w:szCs w:val="18"/>
                <w:rtl/>
              </w:rPr>
              <w:t>ولاضطرار أو تناسب صرف</w:t>
            </w:r>
            <w:r w:rsidRPr="005B1718">
              <w:rPr>
                <w:rFonts w:ascii="Times New Roman" w:hAnsi="Times New Roman" w:cs="Times New Roman"/>
                <w:b/>
                <w:bCs/>
                <w:sz w:val="18"/>
                <w:szCs w:val="18"/>
                <w:rtl/>
              </w:rPr>
              <w:br/>
            </w:r>
          </w:p>
        </w:tc>
        <w:tc>
          <w:tcPr>
            <w:tcW w:w="709" w:type="dxa"/>
            <w:vAlign w:val="center"/>
          </w:tcPr>
          <w:p w:rsidR="00C214CE" w:rsidRPr="005B1718" w:rsidRDefault="00C214CE" w:rsidP="005B1718">
            <w:pPr>
              <w:spacing w:after="120" w:line="240" w:lineRule="auto"/>
              <w:jc w:val="center"/>
              <w:rPr>
                <w:rFonts w:ascii="Times New Roman" w:hAnsi="Times New Roman" w:cs="Times New Roman"/>
                <w:b/>
                <w:bCs/>
                <w:sz w:val="18"/>
                <w:szCs w:val="18"/>
              </w:rPr>
            </w:pPr>
            <w:r w:rsidRPr="005B1718">
              <w:rPr>
                <w:rFonts w:ascii="Times New Roman" w:hAnsi="Times New Roman" w:cs="Times New Roman"/>
                <w:b/>
                <w:bCs/>
                <w:sz w:val="18"/>
                <w:szCs w:val="18"/>
                <w:rtl/>
              </w:rPr>
              <w:t>*</w:t>
            </w:r>
          </w:p>
        </w:tc>
        <w:tc>
          <w:tcPr>
            <w:tcW w:w="2909" w:type="dxa"/>
            <w:vAlign w:val="center"/>
          </w:tcPr>
          <w:p w:rsidR="00C214CE" w:rsidRPr="005B1718" w:rsidRDefault="00C214CE" w:rsidP="005B1718">
            <w:pPr>
              <w:spacing w:after="120" w:line="240" w:lineRule="auto"/>
              <w:jc w:val="both"/>
              <w:rPr>
                <w:rFonts w:ascii="Times New Roman" w:hAnsi="Times New Roman" w:cs="Times New Roman"/>
                <w:b/>
                <w:bCs/>
                <w:sz w:val="18"/>
                <w:szCs w:val="18"/>
              </w:rPr>
            </w:pPr>
            <w:r w:rsidRPr="005B1718">
              <w:rPr>
                <w:rFonts w:ascii="Times New Roman" w:hAnsi="Times New Roman" w:cs="Times New Roman"/>
                <w:b/>
                <w:bCs/>
                <w:sz w:val="18"/>
                <w:szCs w:val="18"/>
                <w:rtl/>
              </w:rPr>
              <w:t>ذو المنع والمصروف قد لا ينصرف</w:t>
            </w:r>
            <w:r w:rsidRPr="005B1718">
              <w:rPr>
                <w:rFonts w:ascii="Times New Roman" w:hAnsi="Times New Roman" w:cs="Times New Roman"/>
                <w:b/>
                <w:bCs/>
                <w:sz w:val="18"/>
                <w:szCs w:val="18"/>
                <w:rtl/>
              </w:rPr>
              <w:br/>
            </w:r>
          </w:p>
        </w:tc>
      </w:tr>
    </w:tbl>
    <w:p w:rsidR="00C214CE" w:rsidRPr="0083561B" w:rsidRDefault="00C214CE" w:rsidP="0083561B">
      <w:pPr>
        <w:pStyle w:val="a3"/>
        <w:bidi/>
        <w:spacing w:before="0" w:beforeAutospacing="0" w:after="120" w:afterAutospacing="0"/>
        <w:jc w:val="lowKashida"/>
        <w:rPr>
          <w:b/>
          <w:bCs/>
          <w:sz w:val="18"/>
          <w:szCs w:val="18"/>
        </w:rPr>
      </w:pPr>
      <w:r w:rsidRPr="0083561B">
        <w:rPr>
          <w:b/>
          <w:bCs/>
          <w:sz w:val="18"/>
          <w:szCs w:val="18"/>
          <w:rtl/>
        </w:rPr>
        <w:lastRenderedPageBreak/>
        <w:t>ومع ذلك فقد ناقش الأنباري هذه المسألة هنا مناقشة أصولية؛ لأنه بصدد بيان سبل الحجاج وطرائق الاستدلال، فقال في (الإغراب): "والجواب –أي: من طرف المستدل بالقياس، وهو هنا البصري- أن تتكلم عليه –أي: أن ترد عليه- أيها المستدل بالقياس بما هيأت أي: بما بينت أنا لك من الاعتراضات على النقل. وتبين أن ما توهمه معارضًا ليس كذلك". فإذا رجعنا إلى الفصل الثامن من (الإغراب) عرفنا هذا الجواب، وعنوان هذا الفصل: في الاعتراض على الاستدلال بالنقل، ومضمون ما قال الأنباري ونقله عنه السيوطي: أن الجواب هو الطعن في النقل المذكور، ويكون هذا الطعن إما في الإسناد وإما في المتن. أما الطعن في الإسناد فمن وجهين:</w:t>
      </w:r>
    </w:p>
    <w:p w:rsidR="00C214CE" w:rsidRPr="0083561B" w:rsidRDefault="00C214CE" w:rsidP="0083561B">
      <w:pPr>
        <w:pStyle w:val="a3"/>
        <w:bidi/>
        <w:spacing w:before="0" w:beforeAutospacing="0" w:after="120" w:afterAutospacing="0"/>
        <w:jc w:val="lowKashida"/>
        <w:rPr>
          <w:b/>
          <w:bCs/>
          <w:sz w:val="18"/>
          <w:szCs w:val="18"/>
        </w:rPr>
      </w:pPr>
      <w:r w:rsidRPr="0083561B">
        <w:rPr>
          <w:b/>
          <w:bCs/>
          <w:color w:val="000080"/>
          <w:sz w:val="18"/>
          <w:szCs w:val="18"/>
          <w:rtl/>
        </w:rPr>
        <w:t>أحدهما:</w:t>
      </w:r>
      <w:r w:rsidRPr="0083561B">
        <w:rPr>
          <w:b/>
          <w:bCs/>
          <w:sz w:val="18"/>
          <w:szCs w:val="18"/>
          <w:rtl/>
        </w:rPr>
        <w:t xml:space="preserve"> أن تطالبه أيها المستدل بالقياس بإثبات الإسناد؛ لأنه مدع، والمدعي عليه الإثبات حتى تنهض دعواه؛ عملًا بالقاعدة الشرعية: البينة على المدعي، واليمين على المدعى عليه. قال الأنباري: "وقد ذهب قوم إلى أنه ليس له أن يطالبه بإثبات الإسناد، وإنما عليه أن يطعن فيه إن أمكنه، وليس ذلك بصحيح؛ لأنه لو لم يكن له –أي: للمستدل- ذلك، لأدى إلى أن يروي كل من أراد ما أراد، وهذا غاية في الفساد". انتهى.</w:t>
      </w:r>
    </w:p>
    <w:p w:rsidR="00C214CE" w:rsidRPr="0083561B" w:rsidRDefault="00C214CE" w:rsidP="0083561B">
      <w:pPr>
        <w:pStyle w:val="a3"/>
        <w:bidi/>
        <w:spacing w:before="0" w:beforeAutospacing="0" w:after="120" w:afterAutospacing="0"/>
        <w:jc w:val="lowKashida"/>
        <w:rPr>
          <w:b/>
          <w:bCs/>
          <w:sz w:val="18"/>
          <w:szCs w:val="18"/>
          <w:rtl/>
        </w:rPr>
      </w:pPr>
      <w:r w:rsidRPr="0083561B">
        <w:rPr>
          <w:b/>
          <w:bCs/>
          <w:sz w:val="18"/>
          <w:szCs w:val="18"/>
          <w:rtl/>
        </w:rPr>
        <w:t>والجواب من المعترض عن المطالبة بإثبات الإسناد بأحد أمرين؛ أن يسنده أي: ينسبه لسند معين، رجاله معروفون بالعدالة والثقة، حتى ينتهي إلى من نقله عن العرب وأثبته، أو يحيله على كتاب معتمد عند أهل اللغة، وأما الطعن في الرواية فمعناه الطعن في رواية الرجال الذين هم في السند بما يرد روايتهم، ويجعلها غير مقبولة، وجواب الطعن في الرواية من جانب المستدل بها أن يبدي أي: يظهر لذلك النص طريقًا آخرَ، سالمًا من القدح والطعن الذي ورد على النص الأول، وأما الطعن في المتن أي: بعد التسليم بثبوت وروده عن العرب وقبول سنده، فمن خمسة أوجه؛ أحدها: التأويل؛ أي: حمل اللفظ على خلاف الظاهر لدليل، بأن يقول الكوفي ومَن سار على دربه: الدليل على ترك صرف المنصرف قول ذي الإصبع العدواني وهو شاعر معمر شجاع جاهلي:</w:t>
      </w:r>
    </w:p>
    <w:tbl>
      <w:tblPr>
        <w:bidiVisual/>
        <w:tblW w:w="0" w:type="auto"/>
        <w:jc w:val="center"/>
        <w:tblLook w:val="01E0"/>
      </w:tblPr>
      <w:tblGrid>
        <w:gridCol w:w="2151"/>
        <w:gridCol w:w="562"/>
        <w:gridCol w:w="2081"/>
      </w:tblGrid>
      <w:tr w:rsidR="00C214CE" w:rsidRPr="005B1718">
        <w:trPr>
          <w:trHeight w:hRule="exact" w:val="510"/>
          <w:jc w:val="center"/>
        </w:trPr>
        <w:tc>
          <w:tcPr>
            <w:tcW w:w="2909" w:type="dxa"/>
            <w:vAlign w:val="center"/>
          </w:tcPr>
          <w:p w:rsidR="00C214CE" w:rsidRPr="005B1718" w:rsidRDefault="00C214CE" w:rsidP="005B1718">
            <w:pPr>
              <w:spacing w:after="120" w:line="240" w:lineRule="auto"/>
              <w:jc w:val="both"/>
              <w:rPr>
                <w:rFonts w:ascii="Times New Roman" w:hAnsi="Times New Roman" w:cs="Times New Roman"/>
                <w:b/>
                <w:bCs/>
                <w:sz w:val="18"/>
                <w:szCs w:val="18"/>
              </w:rPr>
            </w:pPr>
            <w:r w:rsidRPr="005B1718">
              <w:rPr>
                <w:rFonts w:ascii="Times New Roman" w:hAnsi="Times New Roman" w:cs="Times New Roman"/>
                <w:b/>
                <w:bCs/>
                <w:sz w:val="18"/>
                <w:szCs w:val="18"/>
                <w:rtl/>
              </w:rPr>
              <w:t>وممن ولدوا عامـــــــــــ</w:t>
            </w:r>
            <w:r w:rsidRPr="005B1718">
              <w:rPr>
                <w:rFonts w:ascii="Times New Roman" w:hAnsi="Times New Roman" w:cs="Times New Roman"/>
                <w:b/>
                <w:bCs/>
                <w:sz w:val="18"/>
                <w:szCs w:val="18"/>
                <w:rtl/>
              </w:rPr>
              <w:br/>
            </w:r>
          </w:p>
        </w:tc>
        <w:tc>
          <w:tcPr>
            <w:tcW w:w="709" w:type="dxa"/>
            <w:vAlign w:val="center"/>
          </w:tcPr>
          <w:p w:rsidR="00C214CE" w:rsidRPr="005B1718" w:rsidRDefault="00C214CE" w:rsidP="005B1718">
            <w:pPr>
              <w:spacing w:after="120" w:line="240" w:lineRule="auto"/>
              <w:jc w:val="center"/>
              <w:rPr>
                <w:rFonts w:ascii="Times New Roman" w:hAnsi="Times New Roman" w:cs="Times New Roman"/>
                <w:b/>
                <w:bCs/>
                <w:sz w:val="18"/>
                <w:szCs w:val="18"/>
              </w:rPr>
            </w:pPr>
            <w:r w:rsidRPr="005B1718">
              <w:rPr>
                <w:rFonts w:ascii="Times New Roman" w:hAnsi="Times New Roman" w:cs="Times New Roman"/>
                <w:b/>
                <w:bCs/>
                <w:sz w:val="18"/>
                <w:szCs w:val="18"/>
                <w:rtl/>
              </w:rPr>
              <w:t>*</w:t>
            </w:r>
          </w:p>
        </w:tc>
        <w:tc>
          <w:tcPr>
            <w:tcW w:w="2909" w:type="dxa"/>
            <w:vAlign w:val="center"/>
          </w:tcPr>
          <w:p w:rsidR="00C214CE" w:rsidRPr="005B1718" w:rsidRDefault="00C214CE" w:rsidP="005B1718">
            <w:pPr>
              <w:spacing w:after="120" w:line="240" w:lineRule="auto"/>
              <w:jc w:val="both"/>
              <w:rPr>
                <w:rFonts w:ascii="Times New Roman" w:hAnsi="Times New Roman" w:cs="Times New Roman"/>
                <w:b/>
                <w:bCs/>
                <w:sz w:val="18"/>
                <w:szCs w:val="18"/>
              </w:rPr>
            </w:pPr>
            <w:r w:rsidRPr="005B1718">
              <w:rPr>
                <w:rFonts w:ascii="Times New Roman" w:hAnsi="Times New Roman" w:cs="Times New Roman"/>
                <w:b/>
                <w:bCs/>
                <w:sz w:val="18"/>
                <w:szCs w:val="18"/>
                <w:rtl/>
              </w:rPr>
              <w:t>ر ذو الطول وذو العرض</w:t>
            </w:r>
            <w:r w:rsidRPr="005B1718">
              <w:rPr>
                <w:rFonts w:ascii="Times New Roman" w:hAnsi="Times New Roman" w:cs="Times New Roman"/>
                <w:b/>
                <w:bCs/>
                <w:sz w:val="18"/>
                <w:szCs w:val="18"/>
                <w:rtl/>
              </w:rPr>
              <w:br/>
            </w:r>
          </w:p>
        </w:tc>
      </w:tr>
    </w:tbl>
    <w:p w:rsidR="00C214CE" w:rsidRPr="0083561B" w:rsidRDefault="00C214CE" w:rsidP="0083561B">
      <w:pPr>
        <w:pStyle w:val="a3"/>
        <w:bidi/>
        <w:spacing w:before="0" w:beforeAutospacing="0" w:after="120" w:afterAutospacing="0"/>
        <w:jc w:val="lowKashida"/>
        <w:rPr>
          <w:b/>
          <w:bCs/>
          <w:sz w:val="18"/>
          <w:szCs w:val="18"/>
        </w:rPr>
      </w:pPr>
      <w:r w:rsidRPr="0083561B">
        <w:rPr>
          <w:b/>
          <w:bCs/>
          <w:sz w:val="18"/>
          <w:szCs w:val="18"/>
          <w:rtl/>
        </w:rPr>
        <w:t>والشاهد في قوله: "عامر" فقد جاء به مرفوعًا من غير تنوين، فدل على أنه منعه من الصرف مع أنه ليس فيه إلا العلمية وحدها، وقوله: "ذو الطول وذو العرض" كناية عن عظم الجسم وبسطته. فيلجأ البصري إلى التأويل، فيقول للكوفي: إن البيت ليس مما الكلام فيه من ترك صرف المنصرف، بل هو منصرف للعلمية والتأنيث المعنوي، إذ لم يصرفه؛ لأنه ذهب به إلى القبيلة، أي: لأنه جعله اسمًا للقبيلة حملًا على المعنى، والحمل على المعنى كثير في كلامهم، كقول الشاعر يحكي عن أعرابية وقفت على قبر ابن لها يقال له: عامر، ترثيه وتبكيه، فقالت:</w:t>
      </w:r>
    </w:p>
    <w:tbl>
      <w:tblPr>
        <w:bidiVisual/>
        <w:tblW w:w="0" w:type="auto"/>
        <w:jc w:val="center"/>
        <w:tblLook w:val="01E0"/>
      </w:tblPr>
      <w:tblGrid>
        <w:gridCol w:w="2126"/>
        <w:gridCol w:w="572"/>
        <w:gridCol w:w="2096"/>
      </w:tblGrid>
      <w:tr w:rsidR="00C214CE" w:rsidRPr="005B1718">
        <w:trPr>
          <w:trHeight w:hRule="exact" w:val="510"/>
          <w:jc w:val="center"/>
        </w:trPr>
        <w:tc>
          <w:tcPr>
            <w:tcW w:w="2909" w:type="dxa"/>
            <w:vAlign w:val="center"/>
          </w:tcPr>
          <w:p w:rsidR="00C214CE" w:rsidRPr="005B1718" w:rsidRDefault="00C214CE" w:rsidP="005B1718">
            <w:pPr>
              <w:spacing w:after="120" w:line="240" w:lineRule="auto"/>
              <w:jc w:val="both"/>
              <w:rPr>
                <w:rFonts w:ascii="Times New Roman" w:hAnsi="Times New Roman" w:cs="Times New Roman"/>
                <w:b/>
                <w:bCs/>
                <w:sz w:val="18"/>
                <w:szCs w:val="18"/>
              </w:rPr>
            </w:pPr>
            <w:r w:rsidRPr="005B1718">
              <w:rPr>
                <w:rFonts w:ascii="Times New Roman" w:hAnsi="Times New Roman" w:cs="Times New Roman"/>
                <w:b/>
                <w:bCs/>
                <w:sz w:val="18"/>
                <w:szCs w:val="18"/>
                <w:rtl/>
              </w:rPr>
              <w:t>قامت تبكيه على قبره</w:t>
            </w:r>
            <w:r w:rsidRPr="005B1718">
              <w:rPr>
                <w:rFonts w:ascii="Times New Roman" w:hAnsi="Times New Roman" w:cs="Times New Roman"/>
                <w:b/>
                <w:bCs/>
                <w:sz w:val="18"/>
                <w:szCs w:val="18"/>
                <w:rtl/>
              </w:rPr>
              <w:br/>
            </w:r>
          </w:p>
        </w:tc>
        <w:tc>
          <w:tcPr>
            <w:tcW w:w="709" w:type="dxa"/>
            <w:vAlign w:val="center"/>
          </w:tcPr>
          <w:p w:rsidR="00C214CE" w:rsidRPr="005B1718" w:rsidRDefault="00C214CE" w:rsidP="005B1718">
            <w:pPr>
              <w:spacing w:after="120" w:line="240" w:lineRule="auto"/>
              <w:jc w:val="center"/>
              <w:rPr>
                <w:rFonts w:ascii="Times New Roman" w:hAnsi="Times New Roman" w:cs="Times New Roman"/>
                <w:b/>
                <w:bCs/>
                <w:sz w:val="18"/>
                <w:szCs w:val="18"/>
              </w:rPr>
            </w:pPr>
            <w:r w:rsidRPr="005B1718">
              <w:rPr>
                <w:rFonts w:ascii="Times New Roman" w:hAnsi="Times New Roman" w:cs="Times New Roman"/>
                <w:b/>
                <w:bCs/>
                <w:sz w:val="18"/>
                <w:szCs w:val="18"/>
                <w:rtl/>
              </w:rPr>
              <w:t>*</w:t>
            </w:r>
          </w:p>
        </w:tc>
        <w:tc>
          <w:tcPr>
            <w:tcW w:w="2909" w:type="dxa"/>
            <w:vAlign w:val="center"/>
          </w:tcPr>
          <w:p w:rsidR="00C214CE" w:rsidRPr="005B1718" w:rsidRDefault="00C214CE" w:rsidP="005B1718">
            <w:pPr>
              <w:spacing w:after="120" w:line="240" w:lineRule="auto"/>
              <w:jc w:val="both"/>
              <w:rPr>
                <w:rFonts w:ascii="Times New Roman" w:hAnsi="Times New Roman" w:cs="Times New Roman"/>
                <w:b/>
                <w:bCs/>
                <w:sz w:val="18"/>
                <w:szCs w:val="18"/>
              </w:rPr>
            </w:pPr>
            <w:r w:rsidRPr="005B1718">
              <w:rPr>
                <w:rFonts w:ascii="Times New Roman" w:hAnsi="Times New Roman" w:cs="Times New Roman"/>
                <w:b/>
                <w:bCs/>
                <w:sz w:val="18"/>
                <w:szCs w:val="18"/>
                <w:rtl/>
              </w:rPr>
              <w:t>مَن لي بعدك يا عامر</w:t>
            </w:r>
            <w:r w:rsidRPr="005B1718">
              <w:rPr>
                <w:rFonts w:ascii="Times New Roman" w:hAnsi="Times New Roman" w:cs="Times New Roman"/>
                <w:b/>
                <w:bCs/>
                <w:sz w:val="18"/>
                <w:szCs w:val="18"/>
                <w:rtl/>
              </w:rPr>
              <w:br/>
            </w:r>
          </w:p>
        </w:tc>
      </w:tr>
      <w:tr w:rsidR="00C214CE" w:rsidRPr="005B1718">
        <w:trPr>
          <w:trHeight w:hRule="exact" w:val="510"/>
          <w:jc w:val="center"/>
        </w:trPr>
        <w:tc>
          <w:tcPr>
            <w:tcW w:w="2909" w:type="dxa"/>
            <w:vAlign w:val="center"/>
          </w:tcPr>
          <w:p w:rsidR="00C214CE" w:rsidRPr="005B1718" w:rsidRDefault="00C214CE" w:rsidP="005B1718">
            <w:pPr>
              <w:spacing w:after="120" w:line="240" w:lineRule="auto"/>
              <w:jc w:val="both"/>
              <w:rPr>
                <w:rFonts w:ascii="Times New Roman" w:hAnsi="Times New Roman" w:cs="Times New Roman"/>
                <w:b/>
                <w:bCs/>
                <w:sz w:val="18"/>
                <w:szCs w:val="18"/>
              </w:rPr>
            </w:pPr>
            <w:r w:rsidRPr="005B1718">
              <w:rPr>
                <w:rFonts w:ascii="Times New Roman" w:hAnsi="Times New Roman" w:cs="Times New Roman"/>
                <w:b/>
                <w:bCs/>
                <w:sz w:val="18"/>
                <w:szCs w:val="18"/>
                <w:rtl/>
              </w:rPr>
              <w:t>تركتني في الدار ذا غربة</w:t>
            </w:r>
            <w:r w:rsidRPr="005B1718">
              <w:rPr>
                <w:rFonts w:ascii="Times New Roman" w:hAnsi="Times New Roman" w:cs="Times New Roman"/>
                <w:b/>
                <w:bCs/>
                <w:sz w:val="18"/>
                <w:szCs w:val="18"/>
                <w:rtl/>
              </w:rPr>
              <w:br/>
            </w:r>
          </w:p>
        </w:tc>
        <w:tc>
          <w:tcPr>
            <w:tcW w:w="709" w:type="dxa"/>
            <w:vAlign w:val="center"/>
          </w:tcPr>
          <w:p w:rsidR="00C214CE" w:rsidRPr="005B1718" w:rsidRDefault="00C214CE" w:rsidP="005B1718">
            <w:pPr>
              <w:spacing w:after="120" w:line="240" w:lineRule="auto"/>
              <w:jc w:val="center"/>
              <w:rPr>
                <w:rFonts w:ascii="Times New Roman" w:hAnsi="Times New Roman" w:cs="Times New Roman"/>
                <w:b/>
                <w:bCs/>
                <w:sz w:val="18"/>
                <w:szCs w:val="18"/>
              </w:rPr>
            </w:pPr>
            <w:r w:rsidRPr="005B1718">
              <w:rPr>
                <w:rFonts w:ascii="Times New Roman" w:hAnsi="Times New Roman" w:cs="Times New Roman"/>
                <w:b/>
                <w:bCs/>
                <w:sz w:val="18"/>
                <w:szCs w:val="18"/>
                <w:rtl/>
              </w:rPr>
              <w:t>*</w:t>
            </w:r>
          </w:p>
        </w:tc>
        <w:tc>
          <w:tcPr>
            <w:tcW w:w="2909" w:type="dxa"/>
            <w:vAlign w:val="center"/>
          </w:tcPr>
          <w:p w:rsidR="00C214CE" w:rsidRPr="005B1718" w:rsidRDefault="00C214CE" w:rsidP="005B1718">
            <w:pPr>
              <w:spacing w:after="120" w:line="240" w:lineRule="auto"/>
              <w:jc w:val="both"/>
              <w:rPr>
                <w:rFonts w:ascii="Times New Roman" w:hAnsi="Times New Roman" w:cs="Times New Roman"/>
                <w:b/>
                <w:bCs/>
                <w:sz w:val="18"/>
                <w:szCs w:val="18"/>
              </w:rPr>
            </w:pPr>
            <w:r w:rsidRPr="005B1718">
              <w:rPr>
                <w:rFonts w:ascii="Times New Roman" w:hAnsi="Times New Roman" w:cs="Times New Roman"/>
                <w:b/>
                <w:bCs/>
                <w:sz w:val="18"/>
                <w:szCs w:val="18"/>
                <w:rtl/>
              </w:rPr>
              <w:t>قد ذَل من ليس له ناصر</w:t>
            </w:r>
            <w:r w:rsidRPr="005B1718">
              <w:rPr>
                <w:rFonts w:ascii="Times New Roman" w:hAnsi="Times New Roman" w:cs="Times New Roman"/>
                <w:b/>
                <w:bCs/>
                <w:sz w:val="18"/>
                <w:szCs w:val="18"/>
                <w:rtl/>
              </w:rPr>
              <w:br/>
            </w:r>
          </w:p>
        </w:tc>
      </w:tr>
    </w:tbl>
    <w:p w:rsidR="00C214CE" w:rsidRPr="0083561B" w:rsidRDefault="00C214CE" w:rsidP="0083561B">
      <w:pPr>
        <w:spacing w:after="120" w:line="240" w:lineRule="auto"/>
        <w:jc w:val="lowKashida"/>
        <w:rPr>
          <w:rFonts w:ascii="Times New Roman" w:hAnsi="Times New Roman" w:cs="Times New Roman"/>
          <w:b/>
          <w:bCs/>
          <w:vanish/>
          <w:sz w:val="18"/>
          <w:szCs w:val="18"/>
        </w:rPr>
      </w:pPr>
    </w:p>
    <w:p w:rsidR="00C214CE" w:rsidRPr="0083561B" w:rsidRDefault="00C214CE" w:rsidP="0083561B">
      <w:pPr>
        <w:pStyle w:val="a3"/>
        <w:bidi/>
        <w:spacing w:before="0" w:beforeAutospacing="0" w:after="120" w:afterAutospacing="0"/>
        <w:jc w:val="lowKashida"/>
        <w:rPr>
          <w:b/>
          <w:bCs/>
          <w:sz w:val="18"/>
          <w:szCs w:val="18"/>
        </w:rPr>
      </w:pPr>
      <w:r w:rsidRPr="0083561B">
        <w:rPr>
          <w:b/>
          <w:bCs/>
          <w:sz w:val="18"/>
          <w:szCs w:val="18"/>
          <w:rtl/>
        </w:rPr>
        <w:t>فقال الشاعر على لسان المرأة: "ذا غربة" ولم يقل: ذات غربة؛ لأنه حمله على المعنى كأنه قال: تركتني إنسانًا أو شخصًا ذا غربة، والإنسان أو الشخص يطلق على الذكر والأنثى، فيقول له الكوفي: قوله: "ذو الطول وذو العرض" يدل على أنه لا يذهب به إلى القبيلة؛ لأنه لو ذهب به إلى القبيلة لقال: ذات الطول والعرض، فيقول له البصري قوله: "ذو الطول" رجع إلى الحي، ونحو هذا في التنقل من معنى إلى معنى قول الراجز:</w:t>
      </w:r>
    </w:p>
    <w:tbl>
      <w:tblPr>
        <w:bidiVisual/>
        <w:tblW w:w="0" w:type="auto"/>
        <w:jc w:val="center"/>
        <w:tblLook w:val="01E0"/>
      </w:tblPr>
      <w:tblGrid>
        <w:gridCol w:w="2100"/>
        <w:gridCol w:w="568"/>
        <w:gridCol w:w="2126"/>
      </w:tblGrid>
      <w:tr w:rsidR="00C214CE" w:rsidRPr="005B1718">
        <w:trPr>
          <w:trHeight w:hRule="exact" w:val="510"/>
          <w:jc w:val="center"/>
        </w:trPr>
        <w:tc>
          <w:tcPr>
            <w:tcW w:w="2909" w:type="dxa"/>
            <w:vAlign w:val="center"/>
          </w:tcPr>
          <w:p w:rsidR="00C214CE" w:rsidRPr="005B1718" w:rsidRDefault="00C214CE" w:rsidP="005B1718">
            <w:pPr>
              <w:spacing w:after="120" w:line="240" w:lineRule="auto"/>
              <w:jc w:val="both"/>
              <w:rPr>
                <w:rFonts w:ascii="Times New Roman" w:hAnsi="Times New Roman" w:cs="Times New Roman"/>
                <w:b/>
                <w:bCs/>
                <w:sz w:val="18"/>
                <w:szCs w:val="18"/>
              </w:rPr>
            </w:pPr>
            <w:r w:rsidRPr="005B1718">
              <w:rPr>
                <w:rFonts w:ascii="Times New Roman" w:hAnsi="Times New Roman" w:cs="Times New Roman"/>
                <w:b/>
                <w:bCs/>
                <w:sz w:val="18"/>
                <w:szCs w:val="18"/>
                <w:rtl/>
              </w:rPr>
              <w:t>إن تميمًا خلقت ملموما</w:t>
            </w:r>
            <w:r w:rsidRPr="005B1718">
              <w:rPr>
                <w:rFonts w:ascii="Times New Roman" w:hAnsi="Times New Roman" w:cs="Times New Roman"/>
                <w:b/>
                <w:bCs/>
                <w:sz w:val="18"/>
                <w:szCs w:val="18"/>
                <w:rtl/>
              </w:rPr>
              <w:br/>
            </w:r>
          </w:p>
        </w:tc>
        <w:tc>
          <w:tcPr>
            <w:tcW w:w="709" w:type="dxa"/>
            <w:vAlign w:val="center"/>
          </w:tcPr>
          <w:p w:rsidR="00C214CE" w:rsidRPr="005B1718" w:rsidRDefault="00C214CE" w:rsidP="005B1718">
            <w:pPr>
              <w:spacing w:after="120" w:line="240" w:lineRule="auto"/>
              <w:jc w:val="center"/>
              <w:rPr>
                <w:rFonts w:ascii="Times New Roman" w:hAnsi="Times New Roman" w:cs="Times New Roman"/>
                <w:b/>
                <w:bCs/>
                <w:sz w:val="18"/>
                <w:szCs w:val="18"/>
              </w:rPr>
            </w:pPr>
            <w:r w:rsidRPr="005B1718">
              <w:rPr>
                <w:rFonts w:ascii="Times New Roman" w:hAnsi="Times New Roman" w:cs="Times New Roman"/>
                <w:b/>
                <w:bCs/>
                <w:sz w:val="18"/>
                <w:szCs w:val="18"/>
                <w:rtl/>
              </w:rPr>
              <w:t>*</w:t>
            </w:r>
          </w:p>
        </w:tc>
        <w:tc>
          <w:tcPr>
            <w:tcW w:w="2909" w:type="dxa"/>
            <w:vAlign w:val="center"/>
          </w:tcPr>
          <w:p w:rsidR="00C214CE" w:rsidRPr="005B1718" w:rsidRDefault="00C214CE" w:rsidP="005B1718">
            <w:pPr>
              <w:spacing w:after="120" w:line="240" w:lineRule="auto"/>
              <w:jc w:val="both"/>
              <w:rPr>
                <w:rFonts w:ascii="Times New Roman" w:hAnsi="Times New Roman" w:cs="Times New Roman"/>
                <w:b/>
                <w:bCs/>
                <w:sz w:val="18"/>
                <w:szCs w:val="18"/>
              </w:rPr>
            </w:pPr>
            <w:r w:rsidRPr="005B1718">
              <w:rPr>
                <w:rFonts w:ascii="Times New Roman" w:hAnsi="Times New Roman" w:cs="Times New Roman"/>
                <w:b/>
                <w:bCs/>
                <w:sz w:val="18"/>
                <w:szCs w:val="18"/>
                <w:rtl/>
              </w:rPr>
              <w:t>قومًا ترى واحدهم صهميما</w:t>
            </w:r>
            <w:r w:rsidRPr="005B1718">
              <w:rPr>
                <w:rFonts w:ascii="Times New Roman" w:hAnsi="Times New Roman" w:cs="Times New Roman"/>
                <w:b/>
                <w:bCs/>
                <w:sz w:val="18"/>
                <w:szCs w:val="18"/>
                <w:rtl/>
              </w:rPr>
              <w:br/>
            </w:r>
          </w:p>
        </w:tc>
      </w:tr>
    </w:tbl>
    <w:p w:rsidR="00C214CE" w:rsidRPr="0083561B" w:rsidRDefault="00C214CE" w:rsidP="0083561B">
      <w:pPr>
        <w:pStyle w:val="a3"/>
        <w:bidi/>
        <w:spacing w:before="0" w:beforeAutospacing="0" w:after="120" w:afterAutospacing="0"/>
        <w:jc w:val="lowKashida"/>
        <w:rPr>
          <w:b/>
          <w:bCs/>
          <w:sz w:val="18"/>
          <w:szCs w:val="18"/>
        </w:rPr>
      </w:pPr>
      <w:r w:rsidRPr="0083561B">
        <w:rPr>
          <w:b/>
          <w:bCs/>
          <w:sz w:val="18"/>
          <w:szCs w:val="18"/>
          <w:rtl/>
        </w:rPr>
        <w:t xml:space="preserve">الملموم: اسم مفعول من اللم، وهو الجمع الكثير الشديد، وصخرة ملمومة: مستديرة صلبة، والصهميم: السيد الشريف من الناس، ومن الإبل: الكريم، والخالص في الخير والشر مثل الصميم، والذي لا ينثني عن مراده، ومحل </w:t>
      </w:r>
      <w:r w:rsidRPr="0083561B">
        <w:rPr>
          <w:b/>
          <w:bCs/>
          <w:sz w:val="18"/>
          <w:szCs w:val="18"/>
          <w:rtl/>
        </w:rPr>
        <w:lastRenderedPageBreak/>
        <w:t>الاستشهاد قوله: "خلقت" فإنه قد جاء به كما يجيء بإخبار المؤنث، فدل بهذا على أنه يريد بتميم القبيلة، ثم قال: "ملمومًا" فأجرى الكلام على أنه يريد الحي، ثم ترك لفظ الواحد وحقق مذهب الجمع، فقال بعد ذلك:</w:t>
      </w:r>
    </w:p>
    <w:tbl>
      <w:tblPr>
        <w:bidiVisual/>
        <w:tblW w:w="0" w:type="auto"/>
        <w:jc w:val="center"/>
        <w:tblLook w:val="01E0"/>
      </w:tblPr>
      <w:tblGrid>
        <w:gridCol w:w="2151"/>
        <w:gridCol w:w="572"/>
        <w:gridCol w:w="2071"/>
      </w:tblGrid>
      <w:tr w:rsidR="00C214CE" w:rsidRPr="005B1718">
        <w:trPr>
          <w:trHeight w:hRule="exact" w:val="510"/>
          <w:jc w:val="center"/>
        </w:trPr>
        <w:tc>
          <w:tcPr>
            <w:tcW w:w="2909" w:type="dxa"/>
            <w:vAlign w:val="center"/>
          </w:tcPr>
          <w:p w:rsidR="00C214CE" w:rsidRPr="005B1718" w:rsidRDefault="00C214CE" w:rsidP="005B1718">
            <w:pPr>
              <w:spacing w:after="120" w:line="240" w:lineRule="auto"/>
              <w:jc w:val="both"/>
              <w:rPr>
                <w:rFonts w:ascii="Times New Roman" w:hAnsi="Times New Roman" w:cs="Times New Roman"/>
                <w:b/>
                <w:bCs/>
                <w:sz w:val="18"/>
                <w:szCs w:val="18"/>
              </w:rPr>
            </w:pPr>
            <w:r w:rsidRPr="005B1718">
              <w:rPr>
                <w:rFonts w:ascii="Times New Roman" w:hAnsi="Times New Roman" w:cs="Times New Roman"/>
                <w:b/>
                <w:bCs/>
                <w:sz w:val="18"/>
                <w:szCs w:val="18"/>
                <w:rtl/>
              </w:rPr>
              <w:t>قومًا ترى واحدهم صهميما</w:t>
            </w:r>
            <w:r w:rsidRPr="005B1718">
              <w:rPr>
                <w:rFonts w:ascii="Times New Roman" w:hAnsi="Times New Roman" w:cs="Times New Roman"/>
                <w:b/>
                <w:bCs/>
                <w:sz w:val="18"/>
                <w:szCs w:val="18"/>
                <w:rtl/>
              </w:rPr>
              <w:br/>
            </w:r>
          </w:p>
        </w:tc>
        <w:tc>
          <w:tcPr>
            <w:tcW w:w="709" w:type="dxa"/>
            <w:vAlign w:val="center"/>
          </w:tcPr>
          <w:p w:rsidR="00C214CE" w:rsidRPr="005B1718" w:rsidRDefault="00C214CE" w:rsidP="005B1718">
            <w:pPr>
              <w:spacing w:after="120" w:line="240" w:lineRule="auto"/>
              <w:jc w:val="center"/>
              <w:rPr>
                <w:rFonts w:ascii="Times New Roman" w:hAnsi="Times New Roman" w:cs="Times New Roman"/>
                <w:b/>
                <w:bCs/>
                <w:sz w:val="18"/>
                <w:szCs w:val="18"/>
              </w:rPr>
            </w:pPr>
            <w:r w:rsidRPr="005B1718">
              <w:rPr>
                <w:rFonts w:ascii="Times New Roman" w:hAnsi="Times New Roman" w:cs="Times New Roman"/>
                <w:b/>
                <w:bCs/>
                <w:sz w:val="18"/>
                <w:szCs w:val="18"/>
                <w:rtl/>
              </w:rPr>
              <w:t>*</w:t>
            </w:r>
          </w:p>
        </w:tc>
        <w:tc>
          <w:tcPr>
            <w:tcW w:w="2909" w:type="dxa"/>
            <w:vAlign w:val="center"/>
          </w:tcPr>
          <w:p w:rsidR="00C214CE" w:rsidRPr="005B1718" w:rsidRDefault="00C214CE" w:rsidP="005B1718">
            <w:pPr>
              <w:spacing w:after="120" w:line="240" w:lineRule="auto"/>
              <w:jc w:val="both"/>
              <w:rPr>
                <w:rFonts w:ascii="Times New Roman" w:hAnsi="Times New Roman" w:cs="Times New Roman"/>
                <w:b/>
                <w:bCs/>
                <w:sz w:val="18"/>
                <w:szCs w:val="18"/>
              </w:rPr>
            </w:pPr>
            <w:r w:rsidRPr="005B1718">
              <w:rPr>
                <w:rFonts w:ascii="Times New Roman" w:hAnsi="Times New Roman" w:cs="Times New Roman"/>
                <w:b/>
                <w:bCs/>
                <w:sz w:val="18"/>
                <w:szCs w:val="18"/>
                <w:rtl/>
              </w:rPr>
              <w:t>..... .... ..... ..... ...</w:t>
            </w:r>
            <w:r w:rsidRPr="005B1718">
              <w:rPr>
                <w:rFonts w:ascii="Times New Roman" w:hAnsi="Times New Roman" w:cs="Times New Roman"/>
                <w:b/>
                <w:bCs/>
                <w:sz w:val="18"/>
                <w:szCs w:val="18"/>
                <w:rtl/>
              </w:rPr>
              <w:br/>
            </w:r>
          </w:p>
        </w:tc>
      </w:tr>
    </w:tbl>
    <w:p w:rsidR="00C214CE" w:rsidRPr="0083561B" w:rsidRDefault="00C214CE" w:rsidP="0083561B">
      <w:pPr>
        <w:pStyle w:val="a3"/>
        <w:bidi/>
        <w:spacing w:before="0" w:beforeAutospacing="0" w:after="120" w:afterAutospacing="0"/>
        <w:jc w:val="lowKashida"/>
        <w:rPr>
          <w:b/>
          <w:bCs/>
          <w:sz w:val="18"/>
          <w:szCs w:val="18"/>
        </w:rPr>
      </w:pPr>
      <w:r w:rsidRPr="0083561B">
        <w:rPr>
          <w:b/>
          <w:bCs/>
          <w:color w:val="000080"/>
          <w:sz w:val="18"/>
          <w:szCs w:val="18"/>
          <w:rtl/>
        </w:rPr>
        <w:t>والوجه الثاني من أوجه القدح في المتن:</w:t>
      </w:r>
      <w:r w:rsidRPr="0083561B">
        <w:rPr>
          <w:b/>
          <w:bCs/>
          <w:sz w:val="18"/>
          <w:szCs w:val="18"/>
          <w:rtl/>
        </w:rPr>
        <w:t xml:space="preserve"> المعارضة بنص آخر مثله، فيتساقطان ويسلم الأول، أي: المعارضة بنص ثبت فيه إبقاء صرفه، والنصان متكافئان فيتساقطان، وإلا كان ترجيحًا بلا مرجح، فإذا تساقطَا سلم الدليل الأول لسقوط ما عارضه، كأن يقول الكوفي: الدليل على أن إعمال الأول، أي: لسبقه في باب التنازع أولى أي: أحق من إعمال الثاني، أي: كما يقول البصريون بقربه قول الشاعر:</w:t>
      </w:r>
    </w:p>
    <w:tbl>
      <w:tblPr>
        <w:bidiVisual/>
        <w:tblW w:w="0" w:type="auto"/>
        <w:jc w:val="center"/>
        <w:tblLook w:val="01E0"/>
      </w:tblPr>
      <w:tblGrid>
        <w:gridCol w:w="2133"/>
        <w:gridCol w:w="570"/>
        <w:gridCol w:w="2091"/>
      </w:tblGrid>
      <w:tr w:rsidR="00C214CE" w:rsidRPr="005B1718">
        <w:trPr>
          <w:trHeight w:hRule="exact" w:val="510"/>
          <w:jc w:val="center"/>
        </w:trPr>
        <w:tc>
          <w:tcPr>
            <w:tcW w:w="2909" w:type="dxa"/>
            <w:vAlign w:val="center"/>
          </w:tcPr>
          <w:p w:rsidR="00C214CE" w:rsidRPr="005B1718" w:rsidRDefault="00C214CE" w:rsidP="005B1718">
            <w:pPr>
              <w:spacing w:after="120" w:line="240" w:lineRule="auto"/>
              <w:jc w:val="both"/>
              <w:rPr>
                <w:rFonts w:ascii="Times New Roman" w:hAnsi="Times New Roman" w:cs="Times New Roman"/>
                <w:b/>
                <w:bCs/>
                <w:sz w:val="18"/>
                <w:szCs w:val="18"/>
              </w:rPr>
            </w:pPr>
            <w:r w:rsidRPr="005B1718">
              <w:rPr>
                <w:rFonts w:ascii="Times New Roman" w:hAnsi="Times New Roman" w:cs="Times New Roman"/>
                <w:b/>
                <w:bCs/>
                <w:sz w:val="18"/>
                <w:szCs w:val="18"/>
                <w:rtl/>
              </w:rPr>
              <w:t>وقد نغنى بها ونرى عصورًا</w:t>
            </w:r>
            <w:r w:rsidRPr="005B1718">
              <w:rPr>
                <w:rFonts w:ascii="Times New Roman" w:hAnsi="Times New Roman" w:cs="Times New Roman"/>
                <w:b/>
                <w:bCs/>
                <w:sz w:val="18"/>
                <w:szCs w:val="18"/>
                <w:rtl/>
              </w:rPr>
              <w:br/>
            </w:r>
          </w:p>
        </w:tc>
        <w:tc>
          <w:tcPr>
            <w:tcW w:w="709" w:type="dxa"/>
            <w:vAlign w:val="center"/>
          </w:tcPr>
          <w:p w:rsidR="00C214CE" w:rsidRPr="005B1718" w:rsidRDefault="00C214CE" w:rsidP="005B1718">
            <w:pPr>
              <w:spacing w:after="120" w:line="240" w:lineRule="auto"/>
              <w:jc w:val="center"/>
              <w:rPr>
                <w:rFonts w:ascii="Times New Roman" w:hAnsi="Times New Roman" w:cs="Times New Roman"/>
                <w:b/>
                <w:bCs/>
                <w:sz w:val="18"/>
                <w:szCs w:val="18"/>
              </w:rPr>
            </w:pPr>
            <w:r w:rsidRPr="005B1718">
              <w:rPr>
                <w:rFonts w:ascii="Times New Roman" w:hAnsi="Times New Roman" w:cs="Times New Roman"/>
                <w:b/>
                <w:bCs/>
                <w:sz w:val="18"/>
                <w:szCs w:val="18"/>
                <w:rtl/>
              </w:rPr>
              <w:t>*</w:t>
            </w:r>
          </w:p>
        </w:tc>
        <w:tc>
          <w:tcPr>
            <w:tcW w:w="2909" w:type="dxa"/>
            <w:vAlign w:val="center"/>
          </w:tcPr>
          <w:p w:rsidR="00C214CE" w:rsidRPr="005B1718" w:rsidRDefault="00C214CE" w:rsidP="005B1718">
            <w:pPr>
              <w:spacing w:after="120" w:line="240" w:lineRule="auto"/>
              <w:jc w:val="both"/>
              <w:rPr>
                <w:rFonts w:ascii="Times New Roman" w:hAnsi="Times New Roman" w:cs="Times New Roman"/>
                <w:b/>
                <w:bCs/>
                <w:sz w:val="18"/>
                <w:szCs w:val="18"/>
              </w:rPr>
            </w:pPr>
            <w:r w:rsidRPr="005B1718">
              <w:rPr>
                <w:rFonts w:ascii="Times New Roman" w:hAnsi="Times New Roman" w:cs="Times New Roman"/>
                <w:b/>
                <w:bCs/>
                <w:sz w:val="18"/>
                <w:szCs w:val="18"/>
                <w:rtl/>
              </w:rPr>
              <w:t>.... .... ....... ..... .....</w:t>
            </w:r>
            <w:r w:rsidRPr="005B1718">
              <w:rPr>
                <w:rFonts w:ascii="Times New Roman" w:hAnsi="Times New Roman" w:cs="Times New Roman"/>
                <w:b/>
                <w:bCs/>
                <w:sz w:val="18"/>
                <w:szCs w:val="18"/>
                <w:rtl/>
              </w:rPr>
              <w:br/>
            </w:r>
          </w:p>
        </w:tc>
      </w:tr>
    </w:tbl>
    <w:p w:rsidR="00C214CE" w:rsidRPr="0083561B" w:rsidRDefault="00C214CE" w:rsidP="0083561B">
      <w:pPr>
        <w:pStyle w:val="a3"/>
        <w:bidi/>
        <w:spacing w:before="0" w:beforeAutospacing="0" w:after="120" w:afterAutospacing="0"/>
        <w:jc w:val="lowKashida"/>
        <w:rPr>
          <w:b/>
          <w:bCs/>
          <w:sz w:val="18"/>
          <w:szCs w:val="18"/>
          <w:rtl/>
        </w:rPr>
      </w:pPr>
      <w:r w:rsidRPr="0083561B">
        <w:rPr>
          <w:b/>
          <w:bCs/>
          <w:sz w:val="18"/>
          <w:szCs w:val="18"/>
          <w:rtl/>
        </w:rPr>
        <w:t>وهذا صدر بيت من الوافر، وعجزه:</w:t>
      </w:r>
    </w:p>
    <w:tbl>
      <w:tblPr>
        <w:bidiVisual/>
        <w:tblW w:w="0" w:type="auto"/>
        <w:jc w:val="center"/>
        <w:tblLook w:val="01E0"/>
      </w:tblPr>
      <w:tblGrid>
        <w:gridCol w:w="2087"/>
        <w:gridCol w:w="575"/>
        <w:gridCol w:w="2132"/>
      </w:tblGrid>
      <w:tr w:rsidR="00C214CE" w:rsidRPr="005B1718">
        <w:trPr>
          <w:trHeight w:hRule="exact" w:val="510"/>
          <w:jc w:val="center"/>
        </w:trPr>
        <w:tc>
          <w:tcPr>
            <w:tcW w:w="2909" w:type="dxa"/>
            <w:vAlign w:val="center"/>
          </w:tcPr>
          <w:p w:rsidR="00C214CE" w:rsidRPr="005B1718" w:rsidRDefault="00C214CE" w:rsidP="005B1718">
            <w:pPr>
              <w:spacing w:after="120" w:line="240" w:lineRule="auto"/>
              <w:jc w:val="both"/>
              <w:rPr>
                <w:rFonts w:ascii="Times New Roman" w:hAnsi="Times New Roman" w:cs="Times New Roman"/>
                <w:b/>
                <w:bCs/>
                <w:sz w:val="18"/>
                <w:szCs w:val="18"/>
              </w:rPr>
            </w:pPr>
            <w:r w:rsidRPr="005B1718">
              <w:rPr>
                <w:rFonts w:ascii="Times New Roman" w:hAnsi="Times New Roman" w:cs="Times New Roman"/>
                <w:b/>
                <w:bCs/>
                <w:sz w:val="18"/>
                <w:szCs w:val="18"/>
                <w:rtl/>
              </w:rPr>
              <w:t>..... ..... .... .... .... ... ....</w:t>
            </w:r>
            <w:r w:rsidRPr="005B1718">
              <w:rPr>
                <w:rFonts w:ascii="Times New Roman" w:hAnsi="Times New Roman" w:cs="Times New Roman"/>
                <w:b/>
                <w:bCs/>
                <w:sz w:val="18"/>
                <w:szCs w:val="18"/>
                <w:rtl/>
              </w:rPr>
              <w:br/>
            </w:r>
          </w:p>
        </w:tc>
        <w:tc>
          <w:tcPr>
            <w:tcW w:w="709" w:type="dxa"/>
            <w:vAlign w:val="center"/>
          </w:tcPr>
          <w:p w:rsidR="00C214CE" w:rsidRPr="005B1718" w:rsidRDefault="00C214CE" w:rsidP="005B1718">
            <w:pPr>
              <w:spacing w:after="120" w:line="240" w:lineRule="auto"/>
              <w:jc w:val="center"/>
              <w:rPr>
                <w:rFonts w:ascii="Times New Roman" w:hAnsi="Times New Roman" w:cs="Times New Roman"/>
                <w:b/>
                <w:bCs/>
                <w:sz w:val="18"/>
                <w:szCs w:val="18"/>
              </w:rPr>
            </w:pPr>
            <w:r w:rsidRPr="005B1718">
              <w:rPr>
                <w:rFonts w:ascii="Times New Roman" w:hAnsi="Times New Roman" w:cs="Times New Roman"/>
                <w:b/>
                <w:bCs/>
                <w:sz w:val="18"/>
                <w:szCs w:val="18"/>
                <w:rtl/>
              </w:rPr>
              <w:t>*</w:t>
            </w:r>
          </w:p>
        </w:tc>
        <w:tc>
          <w:tcPr>
            <w:tcW w:w="2909" w:type="dxa"/>
            <w:vAlign w:val="center"/>
          </w:tcPr>
          <w:p w:rsidR="00C214CE" w:rsidRPr="005B1718" w:rsidRDefault="00C214CE" w:rsidP="005B1718">
            <w:pPr>
              <w:spacing w:after="120" w:line="240" w:lineRule="auto"/>
              <w:jc w:val="both"/>
              <w:rPr>
                <w:rFonts w:ascii="Times New Roman" w:hAnsi="Times New Roman" w:cs="Times New Roman"/>
                <w:b/>
                <w:bCs/>
                <w:sz w:val="18"/>
                <w:szCs w:val="18"/>
              </w:rPr>
            </w:pPr>
            <w:r w:rsidRPr="005B1718">
              <w:rPr>
                <w:rFonts w:ascii="Times New Roman" w:hAnsi="Times New Roman" w:cs="Times New Roman"/>
                <w:b/>
                <w:bCs/>
                <w:sz w:val="18"/>
                <w:szCs w:val="18"/>
                <w:rtl/>
              </w:rPr>
              <w:t>بها يقتدننا الخلد الخدال</w:t>
            </w:r>
            <w:r w:rsidRPr="005B1718">
              <w:rPr>
                <w:rFonts w:ascii="Times New Roman" w:hAnsi="Times New Roman" w:cs="Times New Roman"/>
                <w:b/>
                <w:bCs/>
                <w:sz w:val="18"/>
                <w:szCs w:val="18"/>
                <w:rtl/>
              </w:rPr>
              <w:br/>
            </w:r>
          </w:p>
        </w:tc>
      </w:tr>
    </w:tbl>
    <w:p w:rsidR="00C214CE" w:rsidRPr="0083561B" w:rsidRDefault="00C214CE" w:rsidP="0083561B">
      <w:pPr>
        <w:pStyle w:val="a3"/>
        <w:bidi/>
        <w:spacing w:before="0" w:beforeAutospacing="0" w:after="120" w:afterAutospacing="0"/>
        <w:jc w:val="lowKashida"/>
        <w:rPr>
          <w:b/>
          <w:bCs/>
          <w:sz w:val="18"/>
          <w:szCs w:val="18"/>
        </w:rPr>
      </w:pPr>
      <w:r w:rsidRPr="0083561B">
        <w:rPr>
          <w:b/>
          <w:bCs/>
          <w:sz w:val="18"/>
          <w:szCs w:val="18"/>
          <w:rtl/>
        </w:rPr>
        <w:t xml:space="preserve"> ونسبه سيبويه إلى المرار الأسدي، وأنشد قبله:</w:t>
      </w:r>
    </w:p>
    <w:tbl>
      <w:tblPr>
        <w:bidiVisual/>
        <w:tblW w:w="0" w:type="auto"/>
        <w:jc w:val="center"/>
        <w:tblLook w:val="01E0"/>
      </w:tblPr>
      <w:tblGrid>
        <w:gridCol w:w="2098"/>
        <w:gridCol w:w="571"/>
        <w:gridCol w:w="2125"/>
      </w:tblGrid>
      <w:tr w:rsidR="00C214CE" w:rsidRPr="005B1718">
        <w:trPr>
          <w:trHeight w:hRule="exact" w:val="510"/>
          <w:jc w:val="center"/>
        </w:trPr>
        <w:tc>
          <w:tcPr>
            <w:tcW w:w="2909" w:type="dxa"/>
            <w:vAlign w:val="center"/>
          </w:tcPr>
          <w:p w:rsidR="00C214CE" w:rsidRPr="005B1718" w:rsidRDefault="00C214CE" w:rsidP="005B1718">
            <w:pPr>
              <w:spacing w:after="120" w:line="240" w:lineRule="auto"/>
              <w:jc w:val="both"/>
              <w:rPr>
                <w:rFonts w:ascii="Times New Roman" w:hAnsi="Times New Roman" w:cs="Times New Roman"/>
                <w:b/>
                <w:bCs/>
                <w:sz w:val="18"/>
                <w:szCs w:val="18"/>
              </w:rPr>
            </w:pPr>
            <w:r w:rsidRPr="005B1718">
              <w:rPr>
                <w:rFonts w:ascii="Times New Roman" w:hAnsi="Times New Roman" w:cs="Times New Roman"/>
                <w:b/>
                <w:bCs/>
                <w:sz w:val="18"/>
                <w:szCs w:val="18"/>
                <w:rtl/>
              </w:rPr>
              <w:t>فرد على الفؤاد هوًى عميدًا</w:t>
            </w:r>
            <w:r w:rsidRPr="005B1718">
              <w:rPr>
                <w:rFonts w:ascii="Times New Roman" w:hAnsi="Times New Roman" w:cs="Times New Roman"/>
                <w:b/>
                <w:bCs/>
                <w:sz w:val="18"/>
                <w:szCs w:val="18"/>
                <w:rtl/>
              </w:rPr>
              <w:br/>
            </w:r>
          </w:p>
        </w:tc>
        <w:tc>
          <w:tcPr>
            <w:tcW w:w="709" w:type="dxa"/>
            <w:vAlign w:val="center"/>
          </w:tcPr>
          <w:p w:rsidR="00C214CE" w:rsidRPr="005B1718" w:rsidRDefault="00C214CE" w:rsidP="005B1718">
            <w:pPr>
              <w:spacing w:after="120" w:line="240" w:lineRule="auto"/>
              <w:jc w:val="center"/>
              <w:rPr>
                <w:rFonts w:ascii="Times New Roman" w:hAnsi="Times New Roman" w:cs="Times New Roman"/>
                <w:b/>
                <w:bCs/>
                <w:sz w:val="18"/>
                <w:szCs w:val="18"/>
              </w:rPr>
            </w:pPr>
            <w:r w:rsidRPr="005B1718">
              <w:rPr>
                <w:rFonts w:ascii="Times New Roman" w:hAnsi="Times New Roman" w:cs="Times New Roman"/>
                <w:b/>
                <w:bCs/>
                <w:sz w:val="18"/>
                <w:szCs w:val="18"/>
                <w:rtl/>
              </w:rPr>
              <w:t>*</w:t>
            </w:r>
          </w:p>
        </w:tc>
        <w:tc>
          <w:tcPr>
            <w:tcW w:w="2909" w:type="dxa"/>
            <w:vAlign w:val="center"/>
          </w:tcPr>
          <w:p w:rsidR="00C214CE" w:rsidRPr="005B1718" w:rsidRDefault="00C214CE" w:rsidP="005B1718">
            <w:pPr>
              <w:spacing w:after="120" w:line="240" w:lineRule="auto"/>
              <w:jc w:val="both"/>
              <w:rPr>
                <w:rFonts w:ascii="Times New Roman" w:hAnsi="Times New Roman" w:cs="Times New Roman"/>
                <w:b/>
                <w:bCs/>
                <w:sz w:val="18"/>
                <w:szCs w:val="18"/>
              </w:rPr>
            </w:pPr>
            <w:r w:rsidRPr="005B1718">
              <w:rPr>
                <w:rFonts w:ascii="Times New Roman" w:hAnsi="Times New Roman" w:cs="Times New Roman"/>
                <w:b/>
                <w:bCs/>
                <w:sz w:val="18"/>
                <w:szCs w:val="18"/>
                <w:rtl/>
              </w:rPr>
              <w:t>وسوئل لو يبين لنا سؤالا</w:t>
            </w:r>
            <w:r w:rsidRPr="005B1718">
              <w:rPr>
                <w:rFonts w:ascii="Times New Roman" w:hAnsi="Times New Roman" w:cs="Times New Roman"/>
                <w:b/>
                <w:bCs/>
                <w:sz w:val="18"/>
                <w:szCs w:val="18"/>
                <w:rtl/>
              </w:rPr>
              <w:br/>
            </w:r>
          </w:p>
        </w:tc>
      </w:tr>
    </w:tbl>
    <w:p w:rsidR="00C214CE" w:rsidRPr="0083561B" w:rsidRDefault="00C214CE" w:rsidP="0083561B">
      <w:pPr>
        <w:pStyle w:val="a3"/>
        <w:bidi/>
        <w:spacing w:before="0" w:beforeAutospacing="0" w:after="120" w:afterAutospacing="0"/>
        <w:jc w:val="lowKashida"/>
        <w:rPr>
          <w:b/>
          <w:bCs/>
          <w:sz w:val="18"/>
          <w:szCs w:val="18"/>
        </w:rPr>
      </w:pPr>
      <w:r w:rsidRPr="0083561B">
        <w:rPr>
          <w:b/>
          <w:bCs/>
          <w:sz w:val="18"/>
          <w:szCs w:val="18"/>
          <w:rtl/>
        </w:rPr>
        <w:t>والهوى العميد: هو العِشق الشديد الذي يضني صاحبه، و"نغنى" مضارع غني بالمكان كرضي، أي: أقام فيه وتوطن، والخليدة: هي المرأة الحيية الطويلة السكوت، أو البكر، والخِدَال: جمع خدلة وهي الممتلئة، وفاعل "رد" في البيت الأول ضمير مستتر تقديره هو، أي: منزل أحبابه، وقد أعاد عليه الضمير مؤنثًا في البيت الثاني في قوله: "بها"؛ لأنه في معنى الدار، والشاهد في البيت الثاني حيث أراد: ونرى الخلد الخدال بها يقتدننا في عصور، فالعصور ظرف، وأعمل العامل الأول وهو نرى في الخلد، ولو أعمل الفعل الثاني وهو يقتاد، لقال: ونرى عصورًا بها تقتادنا الخلد الخدال، بالرفع. فيقول البصري: هذا البيت بعد أن نسلمه ونقول بثبوته، معارض بقول الآخر، وهو الفرزدق:</w:t>
      </w:r>
    </w:p>
    <w:tbl>
      <w:tblPr>
        <w:bidiVisual/>
        <w:tblW w:w="0" w:type="auto"/>
        <w:jc w:val="center"/>
        <w:tblLook w:val="01E0"/>
      </w:tblPr>
      <w:tblGrid>
        <w:gridCol w:w="2114"/>
        <w:gridCol w:w="570"/>
        <w:gridCol w:w="2110"/>
      </w:tblGrid>
      <w:tr w:rsidR="00C214CE" w:rsidRPr="005B1718">
        <w:trPr>
          <w:trHeight w:hRule="exact" w:val="510"/>
          <w:jc w:val="center"/>
        </w:trPr>
        <w:tc>
          <w:tcPr>
            <w:tcW w:w="2909" w:type="dxa"/>
            <w:vAlign w:val="center"/>
          </w:tcPr>
          <w:p w:rsidR="00C214CE" w:rsidRPr="005B1718" w:rsidRDefault="00C214CE" w:rsidP="005B1718">
            <w:pPr>
              <w:spacing w:after="120" w:line="240" w:lineRule="auto"/>
              <w:jc w:val="both"/>
              <w:rPr>
                <w:rFonts w:ascii="Times New Roman" w:hAnsi="Times New Roman" w:cs="Times New Roman"/>
                <w:b/>
                <w:bCs/>
                <w:sz w:val="18"/>
                <w:szCs w:val="18"/>
              </w:rPr>
            </w:pPr>
            <w:r w:rsidRPr="005B1718">
              <w:rPr>
                <w:rFonts w:ascii="Times New Roman" w:hAnsi="Times New Roman" w:cs="Times New Roman"/>
                <w:b/>
                <w:bCs/>
                <w:sz w:val="18"/>
                <w:szCs w:val="18"/>
                <w:rtl/>
              </w:rPr>
              <w:t>ولكن نصفًا لو سببت وسبني</w:t>
            </w:r>
            <w:r w:rsidRPr="005B1718">
              <w:rPr>
                <w:rFonts w:ascii="Times New Roman" w:hAnsi="Times New Roman" w:cs="Times New Roman"/>
                <w:b/>
                <w:bCs/>
                <w:sz w:val="18"/>
                <w:szCs w:val="18"/>
                <w:rtl/>
              </w:rPr>
              <w:br/>
            </w:r>
          </w:p>
        </w:tc>
        <w:tc>
          <w:tcPr>
            <w:tcW w:w="709" w:type="dxa"/>
            <w:vAlign w:val="center"/>
          </w:tcPr>
          <w:p w:rsidR="00C214CE" w:rsidRPr="005B1718" w:rsidRDefault="00C214CE" w:rsidP="005B1718">
            <w:pPr>
              <w:spacing w:after="120" w:line="240" w:lineRule="auto"/>
              <w:jc w:val="center"/>
              <w:rPr>
                <w:rFonts w:ascii="Times New Roman" w:hAnsi="Times New Roman" w:cs="Times New Roman"/>
                <w:b/>
                <w:bCs/>
                <w:sz w:val="18"/>
                <w:szCs w:val="18"/>
              </w:rPr>
            </w:pPr>
            <w:r w:rsidRPr="005B1718">
              <w:rPr>
                <w:rFonts w:ascii="Times New Roman" w:hAnsi="Times New Roman" w:cs="Times New Roman"/>
                <w:b/>
                <w:bCs/>
                <w:sz w:val="18"/>
                <w:szCs w:val="18"/>
                <w:rtl/>
              </w:rPr>
              <w:t>*</w:t>
            </w:r>
          </w:p>
        </w:tc>
        <w:tc>
          <w:tcPr>
            <w:tcW w:w="2909" w:type="dxa"/>
            <w:vAlign w:val="center"/>
          </w:tcPr>
          <w:p w:rsidR="00C214CE" w:rsidRPr="005B1718" w:rsidRDefault="00C214CE" w:rsidP="005B1718">
            <w:pPr>
              <w:spacing w:after="120" w:line="240" w:lineRule="auto"/>
              <w:jc w:val="both"/>
              <w:rPr>
                <w:rFonts w:ascii="Times New Roman" w:hAnsi="Times New Roman" w:cs="Times New Roman"/>
                <w:b/>
                <w:bCs/>
                <w:sz w:val="18"/>
                <w:szCs w:val="18"/>
              </w:rPr>
            </w:pPr>
            <w:r w:rsidRPr="005B1718">
              <w:rPr>
                <w:rFonts w:ascii="Times New Roman" w:hAnsi="Times New Roman" w:cs="Times New Roman"/>
                <w:b/>
                <w:bCs/>
                <w:sz w:val="18"/>
                <w:szCs w:val="18"/>
                <w:rtl/>
              </w:rPr>
              <w:t>بنو عبد شمس من مناف وهاشم</w:t>
            </w:r>
            <w:r w:rsidRPr="005B1718">
              <w:rPr>
                <w:rFonts w:ascii="Times New Roman" w:hAnsi="Times New Roman" w:cs="Times New Roman"/>
                <w:b/>
                <w:bCs/>
                <w:sz w:val="18"/>
                <w:szCs w:val="18"/>
                <w:rtl/>
              </w:rPr>
              <w:br/>
            </w:r>
          </w:p>
        </w:tc>
      </w:tr>
    </w:tbl>
    <w:p w:rsidR="00C214CE" w:rsidRPr="0083561B" w:rsidRDefault="00C214CE" w:rsidP="0083561B">
      <w:pPr>
        <w:pStyle w:val="a3"/>
        <w:bidi/>
        <w:spacing w:before="0" w:beforeAutospacing="0" w:after="120" w:afterAutospacing="0"/>
        <w:jc w:val="lowKashida"/>
        <w:rPr>
          <w:b/>
          <w:bCs/>
          <w:sz w:val="18"/>
          <w:szCs w:val="18"/>
          <w:rtl/>
        </w:rPr>
      </w:pPr>
      <w:r w:rsidRPr="0083561B">
        <w:rPr>
          <w:b/>
          <w:bCs/>
          <w:sz w:val="18"/>
          <w:szCs w:val="18"/>
          <w:rtl/>
        </w:rPr>
        <w:t>النصف: الإنصاف والعدل، والشاهد فيه في قوله: "سببت وسبني بنو عبد شمس" أي: بإعمال الثاني، ولو أعمل الأول لقال: سببت وسبوني بني عبد شمس، بنصب بني وإظهار الضمير في سبني.</w:t>
      </w:r>
    </w:p>
    <w:p w:rsidR="00C214CE" w:rsidRPr="0083561B" w:rsidRDefault="00C214CE" w:rsidP="0083561B">
      <w:pPr>
        <w:pStyle w:val="a3"/>
        <w:bidi/>
        <w:spacing w:before="0" w:beforeAutospacing="0" w:after="120" w:afterAutospacing="0"/>
        <w:jc w:val="lowKashida"/>
        <w:rPr>
          <w:b/>
          <w:bCs/>
          <w:sz w:val="18"/>
          <w:szCs w:val="18"/>
        </w:rPr>
      </w:pPr>
      <w:r w:rsidRPr="0083561B">
        <w:rPr>
          <w:b/>
          <w:bCs/>
          <w:color w:val="000080"/>
          <w:sz w:val="18"/>
          <w:szCs w:val="18"/>
          <w:rtl/>
        </w:rPr>
        <w:t>والوجه الثالث من أوجه القدح في المتن:</w:t>
      </w:r>
      <w:r w:rsidRPr="0083561B">
        <w:rPr>
          <w:b/>
          <w:bCs/>
          <w:sz w:val="18"/>
          <w:szCs w:val="18"/>
          <w:rtl/>
        </w:rPr>
        <w:t xml:space="preserve"> اختلاف الرواية، كأن يقول الكوفي: الدليل على جواز مد المقصور في ضرورة الشعر قول الشاعر:</w:t>
      </w:r>
    </w:p>
    <w:tbl>
      <w:tblPr>
        <w:bidiVisual/>
        <w:tblW w:w="0" w:type="auto"/>
        <w:jc w:val="center"/>
        <w:tblLook w:val="01E0"/>
      </w:tblPr>
      <w:tblGrid>
        <w:gridCol w:w="2147"/>
        <w:gridCol w:w="570"/>
        <w:gridCol w:w="2077"/>
      </w:tblGrid>
      <w:tr w:rsidR="00C214CE" w:rsidRPr="005B1718">
        <w:trPr>
          <w:trHeight w:hRule="exact" w:val="510"/>
          <w:jc w:val="center"/>
        </w:trPr>
        <w:tc>
          <w:tcPr>
            <w:tcW w:w="2909" w:type="dxa"/>
            <w:vAlign w:val="center"/>
          </w:tcPr>
          <w:p w:rsidR="00C214CE" w:rsidRPr="005B1718" w:rsidRDefault="00C214CE" w:rsidP="005B1718">
            <w:pPr>
              <w:spacing w:after="120" w:line="240" w:lineRule="auto"/>
              <w:jc w:val="both"/>
              <w:rPr>
                <w:rFonts w:ascii="Times New Roman" w:hAnsi="Times New Roman" w:cs="Times New Roman"/>
                <w:b/>
                <w:bCs/>
                <w:sz w:val="18"/>
                <w:szCs w:val="18"/>
              </w:rPr>
            </w:pPr>
            <w:r w:rsidRPr="005B1718">
              <w:rPr>
                <w:rFonts w:ascii="Times New Roman" w:hAnsi="Times New Roman" w:cs="Times New Roman"/>
                <w:b/>
                <w:bCs/>
                <w:sz w:val="18"/>
                <w:szCs w:val="18"/>
                <w:rtl/>
              </w:rPr>
              <w:t>سيغنيني الذي أغناك عني</w:t>
            </w:r>
            <w:r w:rsidRPr="005B1718">
              <w:rPr>
                <w:rFonts w:ascii="Times New Roman" w:hAnsi="Times New Roman" w:cs="Times New Roman"/>
                <w:b/>
                <w:bCs/>
                <w:sz w:val="18"/>
                <w:szCs w:val="18"/>
                <w:rtl/>
              </w:rPr>
              <w:br/>
            </w:r>
          </w:p>
        </w:tc>
        <w:tc>
          <w:tcPr>
            <w:tcW w:w="709" w:type="dxa"/>
            <w:vAlign w:val="center"/>
          </w:tcPr>
          <w:p w:rsidR="00C214CE" w:rsidRPr="005B1718" w:rsidRDefault="00C214CE" w:rsidP="005B1718">
            <w:pPr>
              <w:spacing w:after="120" w:line="240" w:lineRule="auto"/>
              <w:jc w:val="center"/>
              <w:rPr>
                <w:rFonts w:ascii="Times New Roman" w:hAnsi="Times New Roman" w:cs="Times New Roman"/>
                <w:b/>
                <w:bCs/>
                <w:sz w:val="18"/>
                <w:szCs w:val="18"/>
              </w:rPr>
            </w:pPr>
            <w:r w:rsidRPr="005B1718">
              <w:rPr>
                <w:rFonts w:ascii="Times New Roman" w:hAnsi="Times New Roman" w:cs="Times New Roman"/>
                <w:b/>
                <w:bCs/>
                <w:sz w:val="18"/>
                <w:szCs w:val="18"/>
                <w:rtl/>
              </w:rPr>
              <w:t>*</w:t>
            </w:r>
          </w:p>
        </w:tc>
        <w:tc>
          <w:tcPr>
            <w:tcW w:w="2909" w:type="dxa"/>
            <w:vAlign w:val="center"/>
          </w:tcPr>
          <w:p w:rsidR="00C214CE" w:rsidRPr="005B1718" w:rsidRDefault="00C214CE" w:rsidP="005B1718">
            <w:pPr>
              <w:spacing w:after="120" w:line="240" w:lineRule="auto"/>
              <w:jc w:val="both"/>
              <w:rPr>
                <w:rFonts w:ascii="Times New Roman" w:hAnsi="Times New Roman" w:cs="Times New Roman"/>
                <w:b/>
                <w:bCs/>
                <w:sz w:val="18"/>
                <w:szCs w:val="18"/>
              </w:rPr>
            </w:pPr>
            <w:r w:rsidRPr="005B1718">
              <w:rPr>
                <w:rFonts w:ascii="Times New Roman" w:hAnsi="Times New Roman" w:cs="Times New Roman"/>
                <w:b/>
                <w:bCs/>
                <w:sz w:val="18"/>
                <w:szCs w:val="18"/>
                <w:rtl/>
              </w:rPr>
              <w:t>فلا فقر يدوم ولا غناء</w:t>
            </w:r>
            <w:r w:rsidRPr="005B1718">
              <w:rPr>
                <w:rFonts w:ascii="Times New Roman" w:hAnsi="Times New Roman" w:cs="Times New Roman"/>
                <w:b/>
                <w:bCs/>
                <w:sz w:val="18"/>
                <w:szCs w:val="18"/>
                <w:rtl/>
              </w:rPr>
              <w:br/>
            </w:r>
          </w:p>
        </w:tc>
      </w:tr>
    </w:tbl>
    <w:p w:rsidR="00C214CE" w:rsidRPr="0083561B" w:rsidRDefault="00C214CE" w:rsidP="0083561B">
      <w:pPr>
        <w:pStyle w:val="a3"/>
        <w:bidi/>
        <w:spacing w:before="0" w:beforeAutospacing="0" w:after="120" w:afterAutospacing="0"/>
        <w:jc w:val="lowKashida"/>
        <w:rPr>
          <w:b/>
          <w:bCs/>
          <w:spacing w:val="4"/>
          <w:sz w:val="18"/>
          <w:szCs w:val="18"/>
        </w:rPr>
      </w:pPr>
      <w:r w:rsidRPr="0083561B">
        <w:rPr>
          <w:b/>
          <w:bCs/>
          <w:spacing w:val="4"/>
          <w:sz w:val="18"/>
          <w:szCs w:val="18"/>
          <w:rtl/>
        </w:rPr>
        <w:t xml:space="preserve">فمد غنى وهو مقصور ضرورة فقال: غناء، فيقول له البصري: الرواية غناء، بفتح الغين ممدود، أي: من قولهم: هذا رجل لا غناء عنده، فيكون ممدودًا أصالة فلا دليل في البيت، وزعم آخرون أنه بكسر الغين وأنه مصدر: غانيته أغانيه غِناءً، مثل: راميته أراميه رِماءً، إذا فاخرته وباهيته في الغنى بكسر الغين وبالقصر، فهو ممدود قياسًا، فلا دليل. </w:t>
      </w:r>
      <w:r w:rsidRPr="0083561B">
        <w:rPr>
          <w:b/>
          <w:bCs/>
          <w:color w:val="000080"/>
          <w:spacing w:val="4"/>
          <w:sz w:val="18"/>
          <w:szCs w:val="18"/>
          <w:rtl/>
        </w:rPr>
        <w:t xml:space="preserve">والوجه الرابع من أوجه القدح في المتن: </w:t>
      </w:r>
      <w:r w:rsidRPr="0083561B">
        <w:rPr>
          <w:b/>
          <w:bCs/>
          <w:spacing w:val="4"/>
          <w:sz w:val="18"/>
          <w:szCs w:val="18"/>
          <w:rtl/>
        </w:rPr>
        <w:t>منع ظهور دلالته، أي: دلالة الدليل على ما يلزم منه فساد القياس، كأن يقول البصري: الدليل على أن المصدر أصل للفعل أنه يسمى مصدرًا، والمصدر هو الموضع الذي تصدر عنه الإبل، فلو لم يصدر عنه الفعل لما سُمِّي مصدرًا. فقول البصري: والمصدر هو الموضع، كأنه يشير إلى أنه اسم مكان كمقعد ونحوه، فيقول له الكوفي: هذا حُجة لنا في أن الفعل أصل للمصدر، فإنه إنما سمي مصدرًا؛ لأنه مصدور عن الفعل –أي: مأخوذ منه- فالمراد به المفعول لا الموضع، كما يقال: مَركب فَارِه، ومشرب عذْب، أي: مركوب ومشروب، أي: أن مركبًا ومشربًا بوزن مصدر وهما بمعنى مفعول، فمصدر مثلهما.</w:t>
      </w:r>
    </w:p>
    <w:p w:rsidR="00C214CE" w:rsidRPr="0083561B" w:rsidRDefault="00C214CE" w:rsidP="008F5555">
      <w:pPr>
        <w:pStyle w:val="a3"/>
        <w:bidi/>
        <w:spacing w:before="0" w:beforeAutospacing="0" w:after="120" w:afterAutospacing="0"/>
        <w:jc w:val="lowKashida"/>
        <w:rPr>
          <w:b/>
          <w:bCs/>
          <w:sz w:val="18"/>
          <w:szCs w:val="18"/>
        </w:rPr>
      </w:pPr>
      <w:r w:rsidRPr="0083561B">
        <w:rPr>
          <w:b/>
          <w:bCs/>
          <w:sz w:val="18"/>
          <w:szCs w:val="18"/>
          <w:rtl/>
        </w:rPr>
        <w:lastRenderedPageBreak/>
        <w:t xml:space="preserve">قال الأنباري في (الإنصاف) جوابًا عن هذه الحجة الكوفية: "قلنا: -أي: نحن البصريين- هذا باطل من وجهين؛ أحدهما: أن الألفاظ إذا أمكن حملها على ظاهرها فلا يجوز العدول بها عنه، يعني: والظاهر يوجب أن يكون المصدر للموضع لا للمفعول، فوجب حمله عليه، والثاني: أن قولهم: مركب فاره، ومشرب عذب، يجوز أن يكون المراد به موضع الركوب وموضع الشرب، ونُسب إليه الفراهة والعذوبة للمجاورة، يعني: أنه مجاز عقلي علاقته المجاورة، كما يقال: جرى النهر، والنهر لا يجري، وإنما يجري الماء فيه، قال الله تعالى: </w:t>
      </w:r>
      <w:r w:rsidRPr="0083561B">
        <w:rPr>
          <w:b/>
          <w:bCs/>
          <w:color w:val="008000"/>
          <w:sz w:val="18"/>
          <w:szCs w:val="18"/>
          <w:rtl/>
        </w:rPr>
        <w:t>{</w:t>
      </w:r>
      <w:r w:rsidRPr="008F5555">
        <w:rPr>
          <w:rFonts w:ascii="QCF_P198" w:hAnsi="QCF_P198" w:cs="QCF_P198"/>
          <w:color w:val="008000"/>
          <w:sz w:val="30"/>
          <w:szCs w:val="30"/>
          <w:rtl/>
        </w:rPr>
        <w:t xml:space="preserve"> </w:t>
      </w:r>
      <w:r w:rsidRPr="008F5555">
        <w:rPr>
          <w:rFonts w:ascii="QCF_P198" w:hAnsi="QCF_P198" w:cs="QCF_P198"/>
          <w:color w:val="008000"/>
          <w:sz w:val="18"/>
          <w:szCs w:val="18"/>
          <w:rtl/>
        </w:rPr>
        <w:t>ﯓ ﯔ ﯕ ﯖ</w:t>
      </w:r>
      <w:r w:rsidRPr="0083561B">
        <w:rPr>
          <w:b/>
          <w:bCs/>
          <w:color w:val="008000"/>
          <w:sz w:val="18"/>
          <w:szCs w:val="18"/>
          <w:rtl/>
        </w:rPr>
        <w:t xml:space="preserve">} </w:t>
      </w:r>
      <w:r w:rsidRPr="0083561B">
        <w:rPr>
          <w:b/>
          <w:bCs/>
          <w:sz w:val="18"/>
          <w:szCs w:val="18"/>
          <w:rtl/>
        </w:rPr>
        <w:t xml:space="preserve">[التوبة: 72] فأضاف الفعل إليها، وإن كان الماء هو الذي يجري فيها؛ لما بينا من المجاورة، ومنه قولهم: بلد آمن ومكان آمن، فأضافوا الأمن إليه؛ مجازًا؛ لأنه يكون فيه، قال الله تعالى: </w:t>
      </w:r>
      <w:r w:rsidRPr="0083561B">
        <w:rPr>
          <w:b/>
          <w:bCs/>
          <w:color w:val="008000"/>
          <w:sz w:val="18"/>
          <w:szCs w:val="18"/>
          <w:rtl/>
        </w:rPr>
        <w:t>{</w:t>
      </w:r>
      <w:r w:rsidRPr="008F5555">
        <w:rPr>
          <w:rFonts w:ascii="QCF_P260" w:hAnsi="QCF_P260" w:cs="QCF_P260"/>
          <w:color w:val="008000"/>
          <w:sz w:val="30"/>
          <w:szCs w:val="30"/>
          <w:rtl/>
        </w:rPr>
        <w:t xml:space="preserve"> </w:t>
      </w:r>
      <w:r w:rsidRPr="008F5555">
        <w:rPr>
          <w:rFonts w:ascii="QCF_P260" w:hAnsi="QCF_P260" w:cs="QCF_P260"/>
          <w:color w:val="008000"/>
          <w:sz w:val="18"/>
          <w:szCs w:val="18"/>
          <w:rtl/>
        </w:rPr>
        <w:t>ﭣ ﭤ ﭥ ﭦ ﭧ ﭨ ﭩ ﭪ</w:t>
      </w:r>
      <w:r w:rsidRPr="0083561B">
        <w:rPr>
          <w:b/>
          <w:bCs/>
          <w:color w:val="008000"/>
          <w:sz w:val="18"/>
          <w:szCs w:val="18"/>
          <w:rtl/>
        </w:rPr>
        <w:t xml:space="preserve">} </w:t>
      </w:r>
      <w:r w:rsidRPr="0083561B">
        <w:rPr>
          <w:b/>
          <w:bCs/>
          <w:sz w:val="18"/>
          <w:szCs w:val="18"/>
          <w:rtl/>
        </w:rPr>
        <w:t xml:space="preserve">[إبراهيم: 35]، وقال تعالى: </w:t>
      </w:r>
      <w:r w:rsidRPr="0083561B">
        <w:rPr>
          <w:b/>
          <w:bCs/>
          <w:color w:val="008000"/>
          <w:sz w:val="18"/>
          <w:szCs w:val="18"/>
          <w:rtl/>
        </w:rPr>
        <w:t>{</w:t>
      </w:r>
      <w:r w:rsidRPr="008F5555">
        <w:rPr>
          <w:rFonts w:ascii="QCF_P404" w:hAnsi="QCF_P404" w:cs="QCF_P404"/>
          <w:color w:val="008000"/>
          <w:sz w:val="30"/>
          <w:szCs w:val="30"/>
          <w:rtl/>
        </w:rPr>
        <w:t xml:space="preserve"> </w:t>
      </w:r>
      <w:r w:rsidRPr="008F5555">
        <w:rPr>
          <w:rFonts w:ascii="QCF_P404" w:hAnsi="QCF_P404" w:cs="QCF_P404"/>
          <w:color w:val="008000"/>
          <w:sz w:val="18"/>
          <w:szCs w:val="18"/>
          <w:rtl/>
        </w:rPr>
        <w:t>ﭼ ﭽ ﭾ ﭿ ﮀ ﮁ</w:t>
      </w:r>
      <w:r w:rsidRPr="0083561B">
        <w:rPr>
          <w:b/>
          <w:bCs/>
          <w:color w:val="008000"/>
          <w:sz w:val="18"/>
          <w:szCs w:val="18"/>
          <w:rtl/>
        </w:rPr>
        <w:t xml:space="preserve">} </w:t>
      </w:r>
      <w:r w:rsidRPr="0083561B">
        <w:rPr>
          <w:b/>
          <w:bCs/>
          <w:sz w:val="18"/>
          <w:szCs w:val="18"/>
          <w:rtl/>
        </w:rPr>
        <w:t xml:space="preserve">[العنكبوت: 67] فأضاف الأمن إليه؛ لأنه يكون فيه، ومنه قوله تعالى: </w:t>
      </w:r>
      <w:r w:rsidRPr="0083561B">
        <w:rPr>
          <w:b/>
          <w:bCs/>
          <w:color w:val="008000"/>
          <w:sz w:val="18"/>
          <w:szCs w:val="18"/>
          <w:rtl/>
        </w:rPr>
        <w:t>{</w:t>
      </w:r>
      <w:r w:rsidRPr="008F5555">
        <w:rPr>
          <w:rFonts w:ascii="QCF_P432" w:hAnsi="QCF_P432" w:cs="QCF_P432"/>
          <w:color w:val="008000"/>
          <w:sz w:val="30"/>
          <w:szCs w:val="30"/>
          <w:rtl/>
        </w:rPr>
        <w:t xml:space="preserve"> </w:t>
      </w:r>
      <w:r w:rsidRPr="008F5555">
        <w:rPr>
          <w:rFonts w:ascii="QCF_P432" w:hAnsi="QCF_P432" w:cs="QCF_P432"/>
          <w:color w:val="008000"/>
          <w:sz w:val="18"/>
          <w:szCs w:val="18"/>
          <w:rtl/>
        </w:rPr>
        <w:t>ﭧ ﭨ ﭩ ﭪ</w:t>
      </w:r>
      <w:r w:rsidRPr="0083561B">
        <w:rPr>
          <w:b/>
          <w:bCs/>
          <w:color w:val="008000"/>
          <w:sz w:val="18"/>
          <w:szCs w:val="18"/>
          <w:rtl/>
        </w:rPr>
        <w:t xml:space="preserve">} </w:t>
      </w:r>
      <w:r w:rsidRPr="0083561B">
        <w:rPr>
          <w:b/>
          <w:bCs/>
          <w:sz w:val="18"/>
          <w:szCs w:val="18"/>
          <w:rtl/>
        </w:rPr>
        <w:t>[سبأ: 33] فأضاف المكر إلى الليل والنهار، ومنه قولهم: ليل نائم، فأضافوا النوم إلى الليل لكونه فيه... إلى آخره.</w:t>
      </w:r>
    </w:p>
    <w:p w:rsidR="00C214CE" w:rsidRPr="0083561B" w:rsidRDefault="00C214CE" w:rsidP="0083561B">
      <w:pPr>
        <w:pStyle w:val="a3"/>
        <w:bidi/>
        <w:spacing w:before="0" w:beforeAutospacing="0" w:after="120" w:afterAutospacing="0"/>
        <w:jc w:val="lowKashida"/>
        <w:rPr>
          <w:b/>
          <w:bCs/>
          <w:sz w:val="18"/>
          <w:szCs w:val="18"/>
        </w:rPr>
      </w:pPr>
      <w:r w:rsidRPr="0083561B">
        <w:rPr>
          <w:b/>
          <w:bCs/>
          <w:color w:val="000080"/>
          <w:sz w:val="18"/>
          <w:szCs w:val="18"/>
          <w:rtl/>
        </w:rPr>
        <w:t>والوجه الخامس من أوجه القدح في المتن:</w:t>
      </w:r>
      <w:r w:rsidRPr="0083561B">
        <w:rPr>
          <w:b/>
          <w:bCs/>
          <w:sz w:val="18"/>
          <w:szCs w:val="18"/>
          <w:rtl/>
        </w:rPr>
        <w:t xml:space="preserve"> سقط من نسخ (الاقتراح) وذكره الأنباري في (الإغراب) وأشار إليه في (الإنصاف) ونقله عنه صاحب (الإصباح في شرح الاقتراح) وهو أن يستدل –أي: المستدل- بما لا يقول به، مثل أن يقول البصري: الدليل على أن واو رُب لا تعمل وإنما العمل لرب المقدرة، أنه قد جاء الجر بإضمارها من غير عِوض في نحو قول جميل بن معمر العذري صاحب بثينة:</w:t>
      </w:r>
    </w:p>
    <w:tbl>
      <w:tblPr>
        <w:bidiVisual/>
        <w:tblW w:w="0" w:type="auto"/>
        <w:jc w:val="center"/>
        <w:tblLook w:val="01E0"/>
      </w:tblPr>
      <w:tblGrid>
        <w:gridCol w:w="2106"/>
        <w:gridCol w:w="573"/>
        <w:gridCol w:w="2115"/>
      </w:tblGrid>
      <w:tr w:rsidR="00C214CE" w:rsidRPr="005B1718">
        <w:trPr>
          <w:trHeight w:hRule="exact" w:val="510"/>
          <w:jc w:val="center"/>
        </w:trPr>
        <w:tc>
          <w:tcPr>
            <w:tcW w:w="2909" w:type="dxa"/>
            <w:vAlign w:val="center"/>
          </w:tcPr>
          <w:p w:rsidR="00C214CE" w:rsidRPr="005B1718" w:rsidRDefault="00C214CE" w:rsidP="005B1718">
            <w:pPr>
              <w:spacing w:after="120" w:line="240" w:lineRule="auto"/>
              <w:jc w:val="both"/>
              <w:rPr>
                <w:rFonts w:ascii="Times New Roman" w:hAnsi="Times New Roman" w:cs="Times New Roman"/>
                <w:b/>
                <w:bCs/>
                <w:sz w:val="18"/>
                <w:szCs w:val="18"/>
              </w:rPr>
            </w:pPr>
            <w:r w:rsidRPr="005B1718">
              <w:rPr>
                <w:rFonts w:ascii="Times New Roman" w:hAnsi="Times New Roman" w:cs="Times New Roman"/>
                <w:b/>
                <w:bCs/>
                <w:sz w:val="18"/>
                <w:szCs w:val="18"/>
                <w:rtl/>
              </w:rPr>
              <w:t>رسم دار وقفت في طلله</w:t>
            </w:r>
            <w:r w:rsidRPr="005B1718">
              <w:rPr>
                <w:rFonts w:ascii="Times New Roman" w:hAnsi="Times New Roman" w:cs="Times New Roman"/>
                <w:b/>
                <w:bCs/>
                <w:sz w:val="18"/>
                <w:szCs w:val="18"/>
                <w:rtl/>
              </w:rPr>
              <w:br/>
            </w:r>
          </w:p>
        </w:tc>
        <w:tc>
          <w:tcPr>
            <w:tcW w:w="709" w:type="dxa"/>
            <w:vAlign w:val="center"/>
          </w:tcPr>
          <w:p w:rsidR="00C214CE" w:rsidRPr="005B1718" w:rsidRDefault="00C214CE" w:rsidP="005B1718">
            <w:pPr>
              <w:spacing w:after="120" w:line="240" w:lineRule="auto"/>
              <w:jc w:val="center"/>
              <w:rPr>
                <w:rFonts w:ascii="Times New Roman" w:hAnsi="Times New Roman" w:cs="Times New Roman"/>
                <w:b/>
                <w:bCs/>
                <w:sz w:val="18"/>
                <w:szCs w:val="18"/>
              </w:rPr>
            </w:pPr>
            <w:r w:rsidRPr="005B1718">
              <w:rPr>
                <w:rFonts w:ascii="Times New Roman" w:hAnsi="Times New Roman" w:cs="Times New Roman"/>
                <w:b/>
                <w:bCs/>
                <w:sz w:val="18"/>
                <w:szCs w:val="18"/>
                <w:rtl/>
              </w:rPr>
              <w:t>*</w:t>
            </w:r>
          </w:p>
        </w:tc>
        <w:tc>
          <w:tcPr>
            <w:tcW w:w="2909" w:type="dxa"/>
            <w:vAlign w:val="center"/>
          </w:tcPr>
          <w:p w:rsidR="00C214CE" w:rsidRPr="005B1718" w:rsidRDefault="00C214CE" w:rsidP="005B1718">
            <w:pPr>
              <w:spacing w:after="120" w:line="240" w:lineRule="auto"/>
              <w:jc w:val="both"/>
              <w:rPr>
                <w:rFonts w:ascii="Times New Roman" w:hAnsi="Times New Roman" w:cs="Times New Roman"/>
                <w:b/>
                <w:bCs/>
                <w:sz w:val="18"/>
                <w:szCs w:val="18"/>
              </w:rPr>
            </w:pPr>
            <w:r w:rsidRPr="005B1718">
              <w:rPr>
                <w:rFonts w:ascii="Times New Roman" w:hAnsi="Times New Roman" w:cs="Times New Roman"/>
                <w:b/>
                <w:bCs/>
                <w:sz w:val="18"/>
                <w:szCs w:val="18"/>
                <w:rtl/>
              </w:rPr>
              <w:t>كدت أقضي الحياة من جَلَله</w:t>
            </w:r>
            <w:r w:rsidRPr="005B1718">
              <w:rPr>
                <w:rFonts w:ascii="Times New Roman" w:hAnsi="Times New Roman" w:cs="Times New Roman"/>
                <w:b/>
                <w:bCs/>
                <w:sz w:val="18"/>
                <w:szCs w:val="18"/>
                <w:rtl/>
              </w:rPr>
              <w:br/>
            </w:r>
          </w:p>
        </w:tc>
      </w:tr>
    </w:tbl>
    <w:p w:rsidR="00C214CE" w:rsidRPr="0083561B" w:rsidRDefault="00C214CE" w:rsidP="0083561B">
      <w:pPr>
        <w:pStyle w:val="a3"/>
        <w:bidi/>
        <w:spacing w:before="0" w:beforeAutospacing="0" w:after="120" w:afterAutospacing="0"/>
        <w:jc w:val="lowKashida"/>
        <w:rPr>
          <w:b/>
          <w:bCs/>
          <w:sz w:val="18"/>
          <w:szCs w:val="18"/>
          <w:rtl/>
        </w:rPr>
      </w:pPr>
      <w:r w:rsidRPr="0083561B">
        <w:rPr>
          <w:b/>
          <w:bCs/>
          <w:sz w:val="18"/>
          <w:szCs w:val="18"/>
          <w:rtl/>
        </w:rPr>
        <w:t>الرسم: ما بقي لاصقًا بالأرض من آثار الديار كالرماد ونحوه، والطلل: ما بقي شاخصًا مرتفعًا من آثارها كالوتد ونحوه، ومن جلله: أي: من أجله، أو من عظمه في نفسي، ومحل الاستشهاد في البيت قوله: "رسمِ دار"، فإن الرواية بجر الرسم، وقد خرجها العلماء على أنه مجرور برب المحذوفة الباقي عملُها، فيقول له الكوفي: إعمال حرف الجر مع الحذف من غير عوض لا تقول به، فكيف يجوز لك الاستدلال به؟!.</w:t>
      </w:r>
    </w:p>
    <w:p w:rsidR="00C214CE" w:rsidRPr="00D20229" w:rsidRDefault="00C214CE" w:rsidP="00F71CC1">
      <w:pPr>
        <w:spacing w:line="240" w:lineRule="auto"/>
        <w:jc w:val="center"/>
        <w:rPr>
          <w:rFonts w:ascii="Times New Roman" w:hAnsi="Times New Roman" w:cs="Times New Roman"/>
          <w:b/>
          <w:bCs/>
          <w:sz w:val="18"/>
          <w:szCs w:val="18"/>
          <w:rtl/>
        </w:rPr>
      </w:pPr>
      <w:r w:rsidRPr="00D20229">
        <w:rPr>
          <w:rFonts w:ascii="Times New Roman" w:hAnsi="Times New Roman" w:cs="Times New Roman"/>
          <w:b/>
          <w:bCs/>
          <w:sz w:val="18"/>
          <w:szCs w:val="18"/>
          <w:rtl/>
        </w:rPr>
        <w:t>المراجع والمصادر</w:t>
      </w:r>
    </w:p>
    <w:p w:rsidR="00C214CE" w:rsidRPr="00D20229" w:rsidRDefault="00C214CE" w:rsidP="00F71CC1">
      <w:pPr>
        <w:numPr>
          <w:ilvl w:val="0"/>
          <w:numId w:val="1"/>
        </w:numPr>
        <w:spacing w:after="0" w:line="240" w:lineRule="auto"/>
        <w:jc w:val="lowKashida"/>
        <w:rPr>
          <w:rFonts w:cs="Times New Roman"/>
          <w:b/>
          <w:bCs/>
          <w:sz w:val="18"/>
          <w:szCs w:val="18"/>
          <w:rtl/>
        </w:rPr>
      </w:pPr>
      <w:r>
        <w:rPr>
          <w:rFonts w:ascii="Times New Roman" w:hAnsi="Times New Roman" w:cs="Times New Roman"/>
          <w:b/>
          <w:bCs/>
          <w:sz w:val="18"/>
          <w:szCs w:val="18"/>
          <w:rtl/>
        </w:rPr>
        <w:t xml:space="preserve">السيوطي، </w:t>
      </w:r>
      <w:r w:rsidRPr="00D20229">
        <w:rPr>
          <w:rFonts w:ascii="Times New Roman" w:hAnsi="Times New Roman" w:cs="Times New Roman"/>
          <w:b/>
          <w:bCs/>
          <w:sz w:val="18"/>
          <w:szCs w:val="18"/>
          <w:rtl/>
        </w:rPr>
        <w:t>جلال الدين عبد الرحمن السيوطي، (الاقتراح في علم أصول النحو) ،تحقيق طه عبد الرؤوف سعد، مكتبة الصفا، 1999م</w:t>
      </w:r>
    </w:p>
    <w:p w:rsidR="00C214CE" w:rsidRPr="00D20229" w:rsidRDefault="00C214CE" w:rsidP="00F71CC1">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محمود فجال، (الإصباح في شرح الاقتراح) ،دمشق، دار القلم، 1989م</w:t>
      </w:r>
      <w:r>
        <w:rPr>
          <w:rFonts w:ascii="Times New Roman" w:hAnsi="Times New Roman" w:cs="Times New Roman"/>
          <w:b/>
          <w:bCs/>
          <w:sz w:val="18"/>
          <w:szCs w:val="18"/>
          <w:rtl/>
        </w:rPr>
        <w:t>.</w:t>
      </w:r>
    </w:p>
    <w:p w:rsidR="00C214CE" w:rsidRPr="00D20229" w:rsidRDefault="00C214CE" w:rsidP="00F71CC1">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عثمان بن جني، (الخصائص) ،تحقيق محمد علي النجار، دار الكتاب العربي، 1953م</w:t>
      </w:r>
      <w:r>
        <w:rPr>
          <w:rFonts w:ascii="Times New Roman" w:hAnsi="Times New Roman" w:cs="Times New Roman"/>
          <w:b/>
          <w:bCs/>
          <w:sz w:val="18"/>
          <w:szCs w:val="18"/>
          <w:rtl/>
        </w:rPr>
        <w:t>.</w:t>
      </w:r>
    </w:p>
    <w:p w:rsidR="00C214CE" w:rsidRPr="00D20229" w:rsidRDefault="00C214CE" w:rsidP="00F71CC1">
      <w:pPr>
        <w:numPr>
          <w:ilvl w:val="0"/>
          <w:numId w:val="1"/>
        </w:numPr>
        <w:spacing w:after="0" w:line="240" w:lineRule="auto"/>
        <w:jc w:val="lowKashida"/>
        <w:rPr>
          <w:rFonts w:ascii="Times New Roman" w:hAnsi="Times New Roman" w:cs="Times New Roman"/>
          <w:b/>
          <w:bCs/>
          <w:sz w:val="18"/>
          <w:szCs w:val="18"/>
        </w:rPr>
      </w:pPr>
      <w:r w:rsidRPr="00D20229">
        <w:rPr>
          <w:rFonts w:ascii="Times New Roman" w:hAnsi="Times New Roman" w:cs="Times New Roman"/>
          <w:b/>
          <w:bCs/>
          <w:sz w:val="18"/>
          <w:szCs w:val="18"/>
          <w:rtl/>
        </w:rPr>
        <w:t>أبي البركات الأنباري ، (الإغراب في جدول الإعراب) ،تحقيق سعيد الأفغاني ، مطبعة الجامعة السورية، 1957م</w:t>
      </w:r>
    </w:p>
    <w:p w:rsidR="00C214CE" w:rsidRPr="00D20229" w:rsidRDefault="00C214CE" w:rsidP="00F71CC1">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(في أصول النحو)</w:t>
      </w:r>
      <w:r>
        <w:rPr>
          <w:rFonts w:ascii="Times New Roman" w:hAnsi="Times New Roman" w:cs="Times New Roman"/>
          <w:b/>
          <w:bCs/>
          <w:sz w:val="18"/>
          <w:szCs w:val="18"/>
          <w:rtl/>
        </w:rPr>
        <w:t xml:space="preserve"> ،بيروت، المكتب الإسلامي، 1987م.</w:t>
      </w:r>
    </w:p>
    <w:p w:rsidR="00C214CE" w:rsidRPr="00D20229" w:rsidRDefault="00C214CE" w:rsidP="00F71CC1">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سيبويه، </w:t>
      </w:r>
      <w:r w:rsidRPr="00D20229">
        <w:rPr>
          <w:rFonts w:ascii="Times New Roman" w:hAnsi="Times New Roman" w:cs="Times New Roman"/>
          <w:b/>
          <w:bCs/>
          <w:sz w:val="18"/>
          <w:szCs w:val="18"/>
          <w:rtl/>
        </w:rPr>
        <w:t>عمرو بن عثمان بن قنبر سيبويه، (كتاب سيبويه) ،تحقيق عبد السلام هارون، الهيئة المصرية العامة للكتاب،  1977م</w:t>
      </w:r>
      <w:r>
        <w:rPr>
          <w:rFonts w:ascii="Times New Roman" w:hAnsi="Times New Roman" w:cs="Times New Roman"/>
          <w:b/>
          <w:bCs/>
          <w:sz w:val="18"/>
          <w:szCs w:val="18"/>
          <w:rtl/>
        </w:rPr>
        <w:t>.</w:t>
      </w:r>
    </w:p>
    <w:p w:rsidR="00C214CE" w:rsidRPr="00D20229" w:rsidRDefault="00C214CE" w:rsidP="00F71CC1">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الأنباري، </w:t>
      </w:r>
      <w:r w:rsidRPr="00D20229">
        <w:rPr>
          <w:rFonts w:ascii="Times New Roman" w:hAnsi="Times New Roman" w:cs="Times New Roman"/>
          <w:b/>
          <w:bCs/>
          <w:sz w:val="18"/>
          <w:szCs w:val="18"/>
          <w:rtl/>
        </w:rPr>
        <w:t>أبي البركات الأنباري،  (لمع الأدلة في أصول النحو) ،تحقيق سعيد الأفغاني،  مطبعة الجامعة السوورية،  1957م</w:t>
      </w:r>
      <w:r>
        <w:rPr>
          <w:rFonts w:ascii="Times New Roman" w:hAnsi="Times New Roman" w:cs="Times New Roman"/>
          <w:b/>
          <w:bCs/>
          <w:sz w:val="18"/>
          <w:szCs w:val="18"/>
          <w:rtl/>
        </w:rPr>
        <w:t>.</w:t>
      </w:r>
    </w:p>
    <w:p w:rsidR="00C214CE" w:rsidRPr="00D20229" w:rsidRDefault="00C214CE" w:rsidP="00F71CC1">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(من تاريخ النحو) ، دار الفكر، 1978م</w:t>
      </w:r>
    </w:p>
    <w:p w:rsidR="00C214CE" w:rsidRPr="00D20229" w:rsidRDefault="00C214CE" w:rsidP="00F71CC1">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المبارك، </w:t>
      </w:r>
      <w:r w:rsidRPr="00D20229">
        <w:rPr>
          <w:rFonts w:ascii="Times New Roman" w:hAnsi="Times New Roman" w:cs="Times New Roman"/>
          <w:b/>
          <w:bCs/>
          <w:sz w:val="18"/>
          <w:szCs w:val="18"/>
          <w:rtl/>
        </w:rPr>
        <w:t>مازن المبارك، (النحو العربي  العلة النحوية نشأتها وتطورها) ،دار الفكر، 1981م</w:t>
      </w:r>
      <w:r>
        <w:rPr>
          <w:rFonts w:ascii="Times New Roman" w:hAnsi="Times New Roman" w:cs="Times New Roman"/>
          <w:b/>
          <w:bCs/>
          <w:sz w:val="18"/>
          <w:szCs w:val="18"/>
          <w:rtl/>
        </w:rPr>
        <w:t>.</w:t>
      </w:r>
    </w:p>
    <w:p w:rsidR="00C214CE" w:rsidRPr="0083561B" w:rsidRDefault="00C214CE" w:rsidP="00F71CC1">
      <w:pPr>
        <w:pStyle w:val="a5"/>
        <w:numPr>
          <w:ilvl w:val="0"/>
          <w:numId w:val="1"/>
        </w:numPr>
        <w:jc w:val="both"/>
        <w:rPr>
          <w:b/>
          <w:bCs/>
          <w:sz w:val="18"/>
          <w:szCs w:val="18"/>
        </w:rPr>
      </w:pPr>
      <w:r>
        <w:rPr>
          <w:b/>
          <w:bCs/>
          <w:sz w:val="18"/>
          <w:szCs w:val="18"/>
          <w:rtl/>
        </w:rPr>
        <w:t xml:space="preserve">الطنطاوي، </w:t>
      </w:r>
      <w:r w:rsidRPr="00D20229">
        <w:rPr>
          <w:b/>
          <w:bCs/>
          <w:sz w:val="18"/>
          <w:szCs w:val="18"/>
          <w:rtl/>
        </w:rPr>
        <w:t>محمد الطنطاوي، (نشأة النحو وتاريخ أشهر النحاة) ,القاهرة، مطبعة وادي الملوك، 1954م</w:t>
      </w:r>
      <w:r>
        <w:rPr>
          <w:b/>
          <w:bCs/>
          <w:sz w:val="18"/>
          <w:szCs w:val="18"/>
          <w:rtl/>
        </w:rPr>
        <w:t>.</w:t>
      </w:r>
    </w:p>
    <w:p w:rsidR="00C214CE" w:rsidRPr="0083561B" w:rsidRDefault="00C214CE" w:rsidP="0083561B">
      <w:pPr>
        <w:pStyle w:val="a3"/>
        <w:bidi/>
        <w:spacing w:before="0" w:beforeAutospacing="0" w:after="120" w:afterAutospacing="0"/>
        <w:jc w:val="lowKashida"/>
        <w:rPr>
          <w:sz w:val="32"/>
          <w:szCs w:val="32"/>
          <w:rtl/>
        </w:rPr>
        <w:sectPr w:rsidR="00C214CE" w:rsidRPr="0083561B" w:rsidSect="0083561B">
          <w:type w:val="continuous"/>
          <w:pgSz w:w="11906" w:h="16838"/>
          <w:pgMar w:top="964" w:right="1021" w:bottom="964" w:left="1021" w:header="709" w:footer="709" w:gutter="0"/>
          <w:cols w:num="2" w:space="708"/>
          <w:bidi/>
          <w:rtlGutter/>
          <w:docGrid w:linePitch="360"/>
        </w:sectPr>
      </w:pPr>
    </w:p>
    <w:p w:rsidR="00C214CE" w:rsidRPr="0083561B" w:rsidRDefault="00C214CE" w:rsidP="0083561B">
      <w:pPr>
        <w:pStyle w:val="a3"/>
        <w:bidi/>
        <w:spacing w:before="0" w:beforeAutospacing="0" w:after="120" w:afterAutospacing="0"/>
        <w:jc w:val="lowKashida"/>
        <w:rPr>
          <w:sz w:val="32"/>
          <w:szCs w:val="32"/>
          <w:rtl/>
        </w:rPr>
      </w:pPr>
    </w:p>
    <w:p w:rsidR="00C214CE" w:rsidRPr="001D6929" w:rsidRDefault="00C214CE" w:rsidP="0083561B">
      <w:pPr>
        <w:spacing w:after="120" w:line="520" w:lineRule="exact"/>
        <w:jc w:val="lowKashida"/>
        <w:rPr>
          <w:rFonts w:ascii="Times New Roman" w:hAnsi="Times New Roman" w:cs="Times New Roman"/>
          <w:sz w:val="32"/>
          <w:szCs w:val="32"/>
          <w:rtl/>
        </w:rPr>
      </w:pPr>
    </w:p>
    <w:p w:rsidR="00C214CE" w:rsidRPr="001D6929" w:rsidRDefault="00C214CE" w:rsidP="0083561B">
      <w:pPr>
        <w:spacing w:after="120" w:line="520" w:lineRule="exact"/>
        <w:jc w:val="lowKashida"/>
        <w:rPr>
          <w:rFonts w:ascii="Times New Roman" w:hAnsi="Times New Roman" w:cs="Times New Roman"/>
          <w:sz w:val="32"/>
          <w:szCs w:val="32"/>
          <w:rtl/>
        </w:rPr>
      </w:pPr>
    </w:p>
    <w:p w:rsidR="00C214CE" w:rsidRPr="0083561B" w:rsidRDefault="00C214CE" w:rsidP="0083561B"/>
    <w:sectPr w:rsidR="00C214CE" w:rsidRPr="0083561B" w:rsidSect="0083561B">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QCF_P190">
    <w:panose1 w:val="02000400000000000000"/>
    <w:charset w:val="00"/>
    <w:family w:val="auto"/>
    <w:pitch w:val="variable"/>
    <w:sig w:usb0="80002003" w:usb1="90000000" w:usb2="00000008" w:usb3="00000000" w:csb0="80000041" w:csb1="00000000"/>
  </w:font>
  <w:font w:name="QCF_P198">
    <w:panose1 w:val="02000400000000000000"/>
    <w:charset w:val="00"/>
    <w:family w:val="auto"/>
    <w:pitch w:val="variable"/>
    <w:sig w:usb0="80002003" w:usb1="90000000" w:usb2="00000008" w:usb3="00000000" w:csb0="80000041" w:csb1="00000000"/>
  </w:font>
  <w:font w:name="QCF_P260">
    <w:panose1 w:val="02000400000000000000"/>
    <w:charset w:val="00"/>
    <w:family w:val="auto"/>
    <w:pitch w:val="variable"/>
    <w:sig w:usb0="80002003" w:usb1="90000000" w:usb2="00000008" w:usb3="00000000" w:csb0="80000041" w:csb1="00000000"/>
  </w:font>
  <w:font w:name="QCF_P404">
    <w:panose1 w:val="02000400000000000000"/>
    <w:charset w:val="00"/>
    <w:family w:val="auto"/>
    <w:pitch w:val="variable"/>
    <w:sig w:usb0="80002003" w:usb1="90000000" w:usb2="00000008" w:usb3="00000000" w:csb0="80000041" w:csb1="00000000"/>
  </w:font>
  <w:font w:name="QCF_P432">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1498B"/>
    <w:multiLevelType w:val="hybridMultilevel"/>
    <w:tmpl w:val="6E36A28C"/>
    <w:lvl w:ilvl="0" w:tplc="2BEA3038">
      <w:start w:val="1"/>
      <w:numFmt w:val="upperRoman"/>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5BFC139A"/>
    <w:multiLevelType w:val="hybridMultilevel"/>
    <w:tmpl w:val="67405A98"/>
    <w:lvl w:ilvl="0" w:tplc="9CA63CCC">
      <w:start w:val="1"/>
      <w:numFmt w:val="decimal"/>
      <w:lvlText w:val="%1."/>
      <w:lvlJc w:val="left"/>
      <w:pPr>
        <w:tabs>
          <w:tab w:val="num" w:pos="567"/>
        </w:tabs>
        <w:ind w:left="567" w:hanging="20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561B"/>
    <w:rsid w:val="001D6929"/>
    <w:rsid w:val="001E007C"/>
    <w:rsid w:val="00267A7C"/>
    <w:rsid w:val="003029EB"/>
    <w:rsid w:val="003671DB"/>
    <w:rsid w:val="00514443"/>
    <w:rsid w:val="005B1718"/>
    <w:rsid w:val="005B32E2"/>
    <w:rsid w:val="007E0B9A"/>
    <w:rsid w:val="007E277A"/>
    <w:rsid w:val="007E3AA5"/>
    <w:rsid w:val="0083561B"/>
    <w:rsid w:val="00877F42"/>
    <w:rsid w:val="008F5555"/>
    <w:rsid w:val="009556CB"/>
    <w:rsid w:val="00BF7572"/>
    <w:rsid w:val="00C214CE"/>
    <w:rsid w:val="00D20229"/>
    <w:rsid w:val="00E55208"/>
    <w:rsid w:val="00F71CC1"/>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3561B"/>
    <w:pPr>
      <w:bidi w:val="0"/>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99"/>
    <w:rsid w:val="0083561B"/>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83561B"/>
    <w:pPr>
      <w:spacing w:after="0" w:line="240" w:lineRule="auto"/>
      <w:ind w:left="720"/>
    </w:pPr>
    <w:rPr>
      <w:rFonts w:ascii="Times New Roman" w:eastAsia="Times New Roman" w:hAnsi="Times New Roman" w:cs="Times New Roman"/>
      <w:sz w:val="24"/>
      <w:szCs w:val="24"/>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1605</Words>
  <Characters>9152</Characters>
  <Application>Microsoft Office Word</Application>
  <DocSecurity>0</DocSecurity>
  <Lines>76</Lines>
  <Paragraphs>21</Paragraphs>
  <ScaleCrop>false</ScaleCrop>
  <Company/>
  <LinksUpToDate>false</LinksUpToDate>
  <CharactersWithSpaces>10736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mohmed 2</dc:creator>
  <cp:keywords/>
  <dc:description/>
  <cp:lastModifiedBy>A</cp:lastModifiedBy>
  <cp:revision>5</cp:revision>
  <dcterms:created xsi:type="dcterms:W3CDTF">2013-06-11T11:55:00Z</dcterms:created>
  <dcterms:modified xsi:type="dcterms:W3CDTF">2013-06-19T13:10:00Z</dcterms:modified>
</cp:coreProperties>
</file>