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534" w:rsidRDefault="00C36534" w:rsidP="00C36534">
      <w:pPr>
        <w:jc w:val="center"/>
        <w:rPr>
          <w:rFonts w:asciiTheme="majorBidi" w:eastAsia="Calibri" w:hAnsiTheme="majorBidi" w:cstheme="majorBidi"/>
          <w:sz w:val="48"/>
          <w:szCs w:val="48"/>
          <w:rtl/>
        </w:rPr>
      </w:pPr>
      <w:r w:rsidRPr="00C36534">
        <w:rPr>
          <w:rFonts w:asciiTheme="majorBidi" w:eastAsia="Calibri" w:hAnsiTheme="majorBidi" w:cstheme="majorBidi"/>
          <w:sz w:val="48"/>
          <w:szCs w:val="48"/>
          <w:rtl/>
        </w:rPr>
        <w:t>اصطلاحات العلماء في المكّيّ والمدنيّ</w:t>
      </w:r>
    </w:p>
    <w:p w:rsidR="00E97E43" w:rsidRDefault="00C36534" w:rsidP="00C36534">
      <w:pPr>
        <w:jc w:val="center"/>
        <w:rPr>
          <w:rFonts w:asciiTheme="majorBidi" w:hAnsiTheme="majorBidi" w:cstheme="majorBidi"/>
          <w:sz w:val="48"/>
          <w:szCs w:val="48"/>
          <w:rtl/>
        </w:rPr>
      </w:pPr>
      <w:r w:rsidRPr="00C36534">
        <w:rPr>
          <w:rFonts w:asciiTheme="majorBidi" w:eastAsia="Calibri" w:hAnsiTheme="majorBidi" w:cstheme="majorBidi"/>
          <w:sz w:val="48"/>
          <w:szCs w:val="48"/>
          <w:rtl/>
        </w:rPr>
        <w:t>وضوابطه</w:t>
      </w:r>
    </w:p>
    <w:p w:rsidR="00C36534" w:rsidRPr="007E1CFD" w:rsidRDefault="00C36534" w:rsidP="00C36534">
      <w:pPr>
        <w:spacing w:line="500" w:lineRule="exact"/>
        <w:jc w:val="center"/>
        <w:rPr>
          <w:rFonts w:ascii="Calibri" w:eastAsia="Calibri" w:hAnsi="Calibri" w:cs="AGA Rasheeq Bold"/>
          <w:color w:val="4F81BD"/>
          <w:sz w:val="40"/>
          <w:szCs w:val="40"/>
          <w:rtl/>
        </w:rPr>
      </w:pPr>
      <w:r>
        <w:rPr>
          <w:rFonts w:hint="cs"/>
          <w:i/>
          <w:iCs/>
          <w:rtl/>
        </w:rPr>
        <w:t>مبحث فى</w:t>
      </w:r>
      <w:r w:rsidRPr="007E1CFD">
        <w:rPr>
          <w:rFonts w:hint="cs"/>
          <w:i/>
          <w:iCs/>
          <w:sz w:val="18"/>
          <w:szCs w:val="18"/>
          <w:rtl/>
        </w:rPr>
        <w:t xml:space="preserve"> </w:t>
      </w:r>
      <w:r w:rsidRPr="007E1CFD">
        <w:rPr>
          <w:rFonts w:ascii="Calibri" w:eastAsia="Calibri" w:hAnsi="Calibri" w:cs="AGA Rasheeq Bold" w:hint="cs"/>
          <w:sz w:val="18"/>
          <w:szCs w:val="18"/>
          <w:rtl/>
        </w:rPr>
        <w:t>مدخل إلى علوم القرآن</w:t>
      </w:r>
    </w:p>
    <w:p w:rsidR="00C36534" w:rsidRPr="00AB6A11" w:rsidRDefault="00C36534" w:rsidP="00AB6A11">
      <w:pPr>
        <w:pStyle w:val="Author"/>
        <w:bidi/>
        <w:rPr>
          <w:i/>
          <w:iCs/>
          <w:sz w:val="20"/>
          <w:szCs w:val="20"/>
          <w:lang w:eastAsia="zh-CN"/>
        </w:rPr>
      </w:pPr>
      <w:r w:rsidRPr="00AB6A11">
        <w:rPr>
          <w:rFonts w:hint="cs"/>
          <w:i/>
          <w:iCs/>
          <w:sz w:val="20"/>
          <w:szCs w:val="20"/>
          <w:rtl/>
          <w:lang w:eastAsia="zh-CN"/>
        </w:rPr>
        <w:t xml:space="preserve">إعداد / </w:t>
      </w:r>
      <w:r w:rsidR="00AB6A11" w:rsidRPr="00AB6A11">
        <w:rPr>
          <w:rFonts w:hint="cs"/>
          <w:i/>
          <w:iCs/>
          <w:sz w:val="20"/>
          <w:szCs w:val="20"/>
          <w:rtl/>
          <w:lang w:eastAsia="zh-CN"/>
        </w:rPr>
        <w:t>منة الله مجدى بهجت</w:t>
      </w:r>
    </w:p>
    <w:p w:rsidR="00C36534" w:rsidRPr="00AB6A11" w:rsidRDefault="00C36534" w:rsidP="00C36534">
      <w:pPr>
        <w:pStyle w:val="Affiliation"/>
        <w:bidi/>
        <w:rPr>
          <w:i/>
          <w:iCs/>
        </w:rPr>
      </w:pPr>
      <w:r>
        <w:rPr>
          <w:rFonts w:hint="cs"/>
          <w:i/>
          <w:iCs/>
          <w:rtl/>
        </w:rPr>
        <w:t>قسم الدعوة وأصول الدين</w:t>
      </w:r>
    </w:p>
    <w:p w:rsidR="00C36534" w:rsidRPr="00AB6A11" w:rsidRDefault="00C36534" w:rsidP="00C36534">
      <w:pPr>
        <w:pStyle w:val="Affiliation"/>
        <w:bidi/>
        <w:rPr>
          <w:i/>
          <w:iCs/>
        </w:rPr>
      </w:pPr>
      <w:r>
        <w:rPr>
          <w:rFonts w:hint="cs"/>
          <w:i/>
          <w:iCs/>
          <w:rtl/>
        </w:rPr>
        <w:t xml:space="preserve">كلية العلوم الإسلامية </w:t>
      </w:r>
      <w:r>
        <w:rPr>
          <w:i/>
          <w:iCs/>
          <w:rtl/>
        </w:rPr>
        <w:t>–</w:t>
      </w:r>
      <w:r>
        <w:rPr>
          <w:rFonts w:hint="cs"/>
          <w:i/>
          <w:iCs/>
          <w:rtl/>
        </w:rPr>
        <w:t xml:space="preserve"> جامعة المدينة العالمية</w:t>
      </w:r>
      <w:r w:rsidRPr="00AB6A11">
        <w:rPr>
          <w:i/>
          <w:iCs/>
        </w:rPr>
        <w:t xml:space="preserve"> </w:t>
      </w:r>
    </w:p>
    <w:p w:rsidR="00C36534" w:rsidRPr="00AB6A11" w:rsidRDefault="00C36534" w:rsidP="00C36534">
      <w:pPr>
        <w:pStyle w:val="Affiliation"/>
        <w:bidi/>
        <w:rPr>
          <w:i/>
          <w:iCs/>
          <w:rtl/>
        </w:rPr>
      </w:pPr>
      <w:r w:rsidRPr="00AB6A11">
        <w:rPr>
          <w:rFonts w:hint="cs"/>
          <w:i/>
          <w:iCs/>
          <w:rtl/>
        </w:rPr>
        <w:t>شاه علم - ماليزيا</w:t>
      </w:r>
    </w:p>
    <w:p w:rsidR="00C36534" w:rsidRPr="00AB6A11" w:rsidRDefault="00AB6A11" w:rsidP="00AB6A11">
      <w:pPr>
        <w:spacing w:line="240" w:lineRule="auto"/>
        <w:jc w:val="center"/>
        <w:rPr>
          <w:rFonts w:ascii="Times New Roman" w:eastAsia="SimSun" w:hAnsi="Times New Roman" w:cs="Times New Roman"/>
          <w:i/>
          <w:iCs/>
          <w:sz w:val="20"/>
          <w:szCs w:val="20"/>
          <w:rtl/>
          <w:lang w:eastAsia="zh-CN"/>
        </w:rPr>
        <w:sectPr w:rsidR="00C36534" w:rsidRPr="00AB6A11" w:rsidSect="005C15CC">
          <w:pgSz w:w="11906" w:h="16838"/>
          <w:pgMar w:top="1440" w:right="1440" w:bottom="1440" w:left="1440" w:header="720" w:footer="720" w:gutter="0"/>
          <w:cols w:space="720"/>
          <w:bidi/>
          <w:rtlGutter/>
          <w:docGrid w:linePitch="360"/>
        </w:sectPr>
      </w:pPr>
      <w:hyperlink r:id="rId5" w:history="1">
        <w:r w:rsidRPr="00AB6A11">
          <w:rPr>
            <w:rFonts w:ascii="Times New Roman" w:eastAsia="SimSun" w:hAnsi="Times New Roman" w:cs="Times New Roman"/>
            <w:i/>
            <w:iCs/>
            <w:sz w:val="20"/>
            <w:szCs w:val="20"/>
            <w:lang w:eastAsia="zh-CN"/>
          </w:rPr>
          <w:t>Menna.Magdy@mediu.ws</w:t>
        </w:r>
      </w:hyperlink>
    </w:p>
    <w:p w:rsidR="00C36534" w:rsidRPr="00C36534" w:rsidRDefault="00C36534" w:rsidP="00C36534">
      <w:pPr>
        <w:spacing w:line="240" w:lineRule="auto"/>
        <w:rPr>
          <w:rFonts w:asciiTheme="majorBidi" w:hAnsiTheme="majorBidi" w:cstheme="majorBidi"/>
          <w:b/>
          <w:bCs/>
          <w:sz w:val="18"/>
          <w:szCs w:val="18"/>
          <w:rtl/>
        </w:rPr>
      </w:pPr>
      <w:r w:rsidRPr="00C36534">
        <w:rPr>
          <w:rFonts w:asciiTheme="majorBidi" w:hAnsiTheme="majorBidi" w:cstheme="majorBidi"/>
          <w:b/>
          <w:bCs/>
          <w:sz w:val="18"/>
          <w:szCs w:val="18"/>
          <w:rtl/>
        </w:rPr>
        <w:lastRenderedPageBreak/>
        <w:t xml:space="preserve">الخلاصة – هذا البحث يبحث فى </w:t>
      </w:r>
      <w:r>
        <w:rPr>
          <w:rFonts w:asciiTheme="majorBidi" w:eastAsia="Calibri" w:hAnsiTheme="majorBidi" w:cstheme="majorBidi" w:hint="cs"/>
          <w:b/>
          <w:bCs/>
          <w:sz w:val="18"/>
          <w:szCs w:val="18"/>
          <w:rtl/>
        </w:rPr>
        <w:t>اصطلاحات العلماء</w:t>
      </w:r>
      <w:r>
        <w:rPr>
          <w:rFonts w:asciiTheme="majorBidi" w:hAnsiTheme="majorBidi" w:cstheme="majorBidi" w:hint="cs"/>
          <w:b/>
          <w:bCs/>
          <w:sz w:val="18"/>
          <w:szCs w:val="18"/>
          <w:rtl/>
        </w:rPr>
        <w:t xml:space="preserve"> فى المكى والمدنى وضوابطه</w:t>
      </w:r>
    </w:p>
    <w:p w:rsidR="00C36534" w:rsidRPr="00C36534" w:rsidRDefault="00C36534" w:rsidP="00C36534">
      <w:pPr>
        <w:spacing w:before="60" w:line="240" w:lineRule="auto"/>
        <w:rPr>
          <w:rFonts w:asciiTheme="majorBidi" w:eastAsia="Calibri" w:hAnsiTheme="majorBidi" w:cstheme="majorBidi"/>
          <w:b/>
          <w:bCs/>
          <w:sz w:val="18"/>
          <w:szCs w:val="18"/>
          <w:rtl/>
        </w:rPr>
      </w:pPr>
      <w:r w:rsidRPr="00C36534">
        <w:rPr>
          <w:rFonts w:asciiTheme="majorBidi" w:eastAsia="Calibri" w:hAnsiTheme="majorBidi" w:cstheme="majorBidi"/>
          <w:b/>
          <w:bCs/>
          <w:sz w:val="18"/>
          <w:szCs w:val="18"/>
          <w:rtl/>
        </w:rPr>
        <w:t>الكلمات المفتاحية – ا</w:t>
      </w:r>
      <w:r>
        <w:rPr>
          <w:rFonts w:asciiTheme="majorBidi" w:eastAsia="Calibri" w:hAnsiTheme="majorBidi" w:cstheme="majorBidi" w:hint="cs"/>
          <w:b/>
          <w:bCs/>
          <w:sz w:val="18"/>
          <w:szCs w:val="18"/>
          <w:rtl/>
        </w:rPr>
        <w:t>لهجرة</w:t>
      </w:r>
      <w:r w:rsidRPr="00C36534">
        <w:rPr>
          <w:rFonts w:asciiTheme="majorBidi" w:eastAsia="Calibri" w:hAnsiTheme="majorBidi" w:cstheme="majorBidi"/>
          <w:b/>
          <w:bCs/>
          <w:sz w:val="18"/>
          <w:szCs w:val="18"/>
          <w:rtl/>
        </w:rPr>
        <w:t xml:space="preserve">، </w:t>
      </w:r>
      <w:r>
        <w:rPr>
          <w:rFonts w:asciiTheme="majorBidi" w:eastAsia="Calibri" w:hAnsiTheme="majorBidi" w:cstheme="majorBidi" w:hint="cs"/>
          <w:b/>
          <w:bCs/>
          <w:sz w:val="18"/>
          <w:szCs w:val="18"/>
          <w:rtl/>
        </w:rPr>
        <w:t>المدينة</w:t>
      </w:r>
      <w:r w:rsidRPr="00C36534">
        <w:rPr>
          <w:rFonts w:asciiTheme="majorBidi" w:eastAsia="Calibri" w:hAnsiTheme="majorBidi" w:cstheme="majorBidi"/>
          <w:b/>
          <w:bCs/>
          <w:sz w:val="18"/>
          <w:szCs w:val="18"/>
          <w:rtl/>
        </w:rPr>
        <w:t xml:space="preserve">، </w:t>
      </w:r>
      <w:r>
        <w:rPr>
          <w:rFonts w:asciiTheme="majorBidi" w:eastAsia="Calibri" w:hAnsiTheme="majorBidi" w:cstheme="majorBidi" w:hint="cs"/>
          <w:b/>
          <w:bCs/>
          <w:sz w:val="18"/>
          <w:szCs w:val="18"/>
          <w:rtl/>
        </w:rPr>
        <w:t>الفتح ،الوداع</w:t>
      </w:r>
    </w:p>
    <w:p w:rsidR="00C36534" w:rsidRPr="00C36534" w:rsidRDefault="00C36534" w:rsidP="00C36534">
      <w:pPr>
        <w:pStyle w:val="ListParagraph"/>
        <w:numPr>
          <w:ilvl w:val="0"/>
          <w:numId w:val="2"/>
        </w:numPr>
        <w:spacing w:before="60" w:line="240" w:lineRule="auto"/>
        <w:ind w:left="193" w:hanging="90"/>
        <w:jc w:val="center"/>
        <w:rPr>
          <w:rFonts w:asciiTheme="majorBidi" w:hAnsiTheme="majorBidi" w:cstheme="majorBidi"/>
          <w:b/>
          <w:bCs/>
          <w:sz w:val="18"/>
          <w:szCs w:val="18"/>
          <w:rtl/>
        </w:rPr>
      </w:pPr>
      <w:r>
        <w:rPr>
          <w:rFonts w:asciiTheme="majorBidi" w:hAnsiTheme="majorBidi" w:cstheme="majorBidi" w:hint="cs"/>
          <w:b/>
          <w:bCs/>
          <w:sz w:val="18"/>
          <w:szCs w:val="18"/>
          <w:rtl/>
        </w:rPr>
        <w:t>.</w:t>
      </w:r>
      <w:r w:rsidRPr="00C36534">
        <w:rPr>
          <w:rFonts w:asciiTheme="majorBidi" w:hAnsiTheme="majorBidi" w:cstheme="majorBidi"/>
          <w:b/>
          <w:bCs/>
          <w:sz w:val="18"/>
          <w:szCs w:val="18"/>
          <w:rtl/>
        </w:rPr>
        <w:t>المقدمة</w:t>
      </w:r>
    </w:p>
    <w:p w:rsidR="00C36534" w:rsidRPr="00C36534" w:rsidRDefault="00C36534" w:rsidP="00C36534">
      <w:pPr>
        <w:spacing w:before="60" w:line="240" w:lineRule="auto"/>
        <w:rPr>
          <w:rFonts w:asciiTheme="majorBidi" w:hAnsiTheme="majorBidi" w:cstheme="majorBidi"/>
          <w:b/>
          <w:bCs/>
          <w:sz w:val="18"/>
          <w:szCs w:val="18"/>
          <w:rtl/>
        </w:rPr>
      </w:pPr>
      <w:r w:rsidRPr="00C36534">
        <w:rPr>
          <w:rFonts w:asciiTheme="majorBidi" w:hAnsiTheme="majorBidi" w:cstheme="majorBidi"/>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w:t>
      </w:r>
      <w:r>
        <w:rPr>
          <w:rFonts w:asciiTheme="majorBidi" w:eastAsia="Calibri" w:hAnsiTheme="majorBidi" w:cstheme="majorBidi" w:hint="cs"/>
          <w:b/>
          <w:bCs/>
          <w:sz w:val="18"/>
          <w:szCs w:val="18"/>
          <w:rtl/>
        </w:rPr>
        <w:t>اصطلاحات العلماء</w:t>
      </w:r>
      <w:r>
        <w:rPr>
          <w:rFonts w:asciiTheme="majorBidi" w:hAnsiTheme="majorBidi" w:cstheme="majorBidi" w:hint="cs"/>
          <w:b/>
          <w:bCs/>
          <w:sz w:val="18"/>
          <w:szCs w:val="18"/>
          <w:rtl/>
        </w:rPr>
        <w:t xml:space="preserve"> فى المكى والمدنى وضوابطه</w:t>
      </w:r>
    </w:p>
    <w:p w:rsidR="00C36534" w:rsidRPr="00C36534" w:rsidRDefault="00C36534" w:rsidP="00C36534">
      <w:pPr>
        <w:pStyle w:val="ListParagraph"/>
        <w:numPr>
          <w:ilvl w:val="0"/>
          <w:numId w:val="3"/>
        </w:numPr>
        <w:spacing w:line="240" w:lineRule="auto"/>
        <w:ind w:left="373" w:hanging="90"/>
        <w:jc w:val="center"/>
        <w:rPr>
          <w:rFonts w:asciiTheme="majorBidi" w:hAnsiTheme="majorBidi" w:cstheme="majorBidi"/>
          <w:b/>
          <w:bCs/>
          <w:sz w:val="18"/>
          <w:szCs w:val="18"/>
          <w:rtl/>
        </w:rPr>
      </w:pPr>
      <w:r>
        <w:rPr>
          <w:rFonts w:asciiTheme="majorBidi" w:hAnsiTheme="majorBidi" w:cstheme="majorBidi" w:hint="cs"/>
          <w:b/>
          <w:bCs/>
          <w:sz w:val="18"/>
          <w:szCs w:val="18"/>
          <w:rtl/>
        </w:rPr>
        <w:t>.</w:t>
      </w:r>
      <w:r w:rsidRPr="00C36534">
        <w:rPr>
          <w:rFonts w:asciiTheme="majorBidi" w:hAnsiTheme="majorBidi" w:cstheme="majorBidi"/>
          <w:b/>
          <w:bCs/>
          <w:sz w:val="18"/>
          <w:szCs w:val="18"/>
          <w:rtl/>
        </w:rPr>
        <w:t>عنوان المقال</w:t>
      </w:r>
    </w:p>
    <w:p w:rsidR="00C36534" w:rsidRPr="00C36534" w:rsidRDefault="00C36534" w:rsidP="00C36534">
      <w:pPr>
        <w:spacing w:before="100" w:beforeAutospacing="1" w:after="100" w:afterAutospacing="1" w:line="240" w:lineRule="auto"/>
        <w:jc w:val="distribute"/>
        <w:rPr>
          <w:rFonts w:asciiTheme="majorBidi" w:hAnsiTheme="majorBidi" w:cstheme="majorBidi"/>
          <w:b/>
          <w:bCs/>
          <w:sz w:val="18"/>
          <w:szCs w:val="18"/>
          <w:rtl/>
        </w:rPr>
      </w:pPr>
      <w:r w:rsidRPr="00C36534">
        <w:rPr>
          <w:rFonts w:asciiTheme="majorBidi" w:hAnsiTheme="majorBidi" w:cstheme="majorBidi"/>
          <w:b/>
          <w:bCs/>
          <w:sz w:val="18"/>
          <w:szCs w:val="18"/>
          <w:rtl/>
        </w:rPr>
        <w:t>ولأهل العلْم في المكّيّ والمدنيّ اصطلاحات ثلاثة:</w:t>
      </w:r>
    </w:p>
    <w:p w:rsidR="00C36534" w:rsidRPr="00C36534" w:rsidRDefault="00C36534" w:rsidP="00C36534">
      <w:pPr>
        <w:widowControl w:val="0"/>
        <w:spacing w:after="120" w:line="240" w:lineRule="auto"/>
        <w:jc w:val="both"/>
        <w:rPr>
          <w:rFonts w:asciiTheme="majorBidi" w:hAnsiTheme="majorBidi" w:cstheme="majorBidi"/>
          <w:b/>
          <w:bCs/>
          <w:sz w:val="18"/>
          <w:szCs w:val="18"/>
          <w:rtl/>
        </w:rPr>
      </w:pPr>
      <w:r w:rsidRPr="00C36534">
        <w:rPr>
          <w:rFonts w:asciiTheme="majorBidi" w:hAnsiTheme="majorBidi" w:cstheme="majorBidi"/>
          <w:b/>
          <w:bCs/>
          <w:sz w:val="18"/>
          <w:szCs w:val="18"/>
          <w:rtl/>
        </w:rPr>
        <w:t>أشهرها: أن المكّيّ: ما نزل قبل الهجرة، والمدنيّ: ما نزل بعدها، سواء نزل بمكة أم بالمدينة، عام الفتح أو عام حجة الوداع، أم بسفر من الأسفار.</w:t>
      </w:r>
    </w:p>
    <w:p w:rsidR="00C36534" w:rsidRPr="00C36534" w:rsidRDefault="00C36534" w:rsidP="00C36534">
      <w:pPr>
        <w:widowControl w:val="0"/>
        <w:spacing w:after="120" w:line="240" w:lineRule="auto"/>
        <w:jc w:val="both"/>
        <w:rPr>
          <w:rFonts w:asciiTheme="majorBidi" w:hAnsiTheme="majorBidi" w:cstheme="majorBidi"/>
          <w:b/>
          <w:bCs/>
          <w:sz w:val="18"/>
          <w:szCs w:val="18"/>
          <w:rtl/>
        </w:rPr>
      </w:pPr>
      <w:r w:rsidRPr="00C36534">
        <w:rPr>
          <w:rFonts w:asciiTheme="majorBidi" w:hAnsiTheme="majorBidi" w:cstheme="majorBidi"/>
          <w:b/>
          <w:bCs/>
          <w:sz w:val="18"/>
          <w:szCs w:val="18"/>
          <w:rtl/>
        </w:rPr>
        <w:t>الثاني: أن المكّيّ: ما نزل بمكة ولو بعد الهجرة، والمدنيّ: ما نزل بالمدينة. وعلى هذا، تثبت الواسطة، فما نزل بالأسفار لا يطلق عليه مكّيّ ولا مدنيّ.</w:t>
      </w:r>
    </w:p>
    <w:p w:rsidR="00C36534" w:rsidRPr="00C36534" w:rsidRDefault="00C36534" w:rsidP="00C36534">
      <w:pPr>
        <w:widowControl w:val="0"/>
        <w:spacing w:after="120" w:line="240" w:lineRule="auto"/>
        <w:jc w:val="both"/>
        <w:rPr>
          <w:rFonts w:asciiTheme="majorBidi" w:hAnsiTheme="majorBidi" w:cstheme="majorBidi"/>
          <w:b/>
          <w:bCs/>
          <w:sz w:val="18"/>
          <w:szCs w:val="18"/>
          <w:rtl/>
        </w:rPr>
      </w:pPr>
      <w:r w:rsidRPr="00C36534">
        <w:rPr>
          <w:rFonts w:asciiTheme="majorBidi" w:hAnsiTheme="majorBidi" w:cstheme="majorBidi"/>
          <w:b/>
          <w:bCs/>
          <w:sz w:val="18"/>
          <w:szCs w:val="18"/>
          <w:rtl/>
        </w:rPr>
        <w:t xml:space="preserve">قال السيوطي: ويدخل في مكة ضواحيها: كالمنزل بمنى، وعرفات، والحديبية، وفي المدينة ضواحيها: كالمنزل ببدر، وأحد، وسلع. </w:t>
      </w:r>
    </w:p>
    <w:p w:rsidR="00C36534" w:rsidRPr="00C36534" w:rsidRDefault="00C36534" w:rsidP="00C36534">
      <w:pPr>
        <w:widowControl w:val="0"/>
        <w:spacing w:after="120" w:line="240" w:lineRule="auto"/>
        <w:jc w:val="both"/>
        <w:rPr>
          <w:rFonts w:asciiTheme="majorBidi" w:hAnsiTheme="majorBidi" w:cstheme="majorBidi"/>
          <w:b/>
          <w:bCs/>
          <w:spacing w:val="-10"/>
          <w:sz w:val="18"/>
          <w:szCs w:val="18"/>
          <w:rtl/>
        </w:rPr>
      </w:pPr>
      <w:r w:rsidRPr="00C36534">
        <w:rPr>
          <w:rFonts w:asciiTheme="majorBidi" w:hAnsiTheme="majorBidi" w:cstheme="majorBidi"/>
          <w:b/>
          <w:bCs/>
          <w:sz w:val="18"/>
          <w:szCs w:val="18"/>
          <w:rtl/>
        </w:rPr>
        <w:t>الثالث:</w:t>
      </w:r>
      <w:r w:rsidRPr="00C36534">
        <w:rPr>
          <w:rFonts w:asciiTheme="majorBidi" w:hAnsiTheme="majorBidi" w:cstheme="majorBidi"/>
          <w:b/>
          <w:bCs/>
          <w:spacing w:val="-10"/>
          <w:sz w:val="18"/>
          <w:szCs w:val="18"/>
          <w:rtl/>
        </w:rPr>
        <w:t xml:space="preserve"> أن المكّيّ: ما وقع خطابًا لأهل مكة، والمدنيّ: ما وقع خطابًا لأهل المدينة. </w:t>
      </w:r>
    </w:p>
    <w:p w:rsidR="00C36534" w:rsidRPr="00C36534" w:rsidRDefault="00C36534" w:rsidP="00C36534">
      <w:pPr>
        <w:widowControl w:val="0"/>
        <w:spacing w:after="120" w:line="240" w:lineRule="auto"/>
        <w:jc w:val="both"/>
        <w:rPr>
          <w:rFonts w:asciiTheme="majorBidi" w:hAnsiTheme="majorBidi" w:cstheme="majorBidi"/>
          <w:b/>
          <w:bCs/>
          <w:spacing w:val="-8"/>
          <w:sz w:val="18"/>
          <w:szCs w:val="18"/>
          <w:rtl/>
        </w:rPr>
      </w:pPr>
      <w:r w:rsidRPr="00C36534">
        <w:rPr>
          <w:rFonts w:asciiTheme="majorBidi" w:hAnsiTheme="majorBidi" w:cstheme="majorBidi"/>
          <w:b/>
          <w:bCs/>
          <w:spacing w:val="-8"/>
          <w:sz w:val="18"/>
          <w:szCs w:val="18"/>
          <w:rtl/>
        </w:rPr>
        <w:t xml:space="preserve">قال القاضي أبو بكر: إنما يرجع في معرفة المكّيّ والمدنيّ إلى حفظ الصحابة والتابعين، ولم يرِد عن النبي </w:t>
      </w:r>
      <w:r w:rsidRPr="00C36534">
        <w:rPr>
          <w:rFonts w:asciiTheme="majorBidi" w:hAnsiTheme="majorBidi" w:cstheme="majorBidi"/>
          <w:b/>
          <w:bCs/>
          <w:position w:val="-4"/>
          <w:sz w:val="18"/>
          <w:szCs w:val="18"/>
        </w:rPr>
        <w:sym w:font="AGA Arabesque" w:char="F065"/>
      </w:r>
      <w:r w:rsidRPr="00C36534">
        <w:rPr>
          <w:rFonts w:asciiTheme="majorBidi" w:hAnsiTheme="majorBidi" w:cstheme="majorBidi"/>
          <w:b/>
          <w:bCs/>
          <w:spacing w:val="-8"/>
          <w:sz w:val="18"/>
          <w:szCs w:val="18"/>
          <w:rtl/>
        </w:rPr>
        <w:t xml:space="preserve"> في ذلك قول. </w:t>
      </w:r>
    </w:p>
    <w:p w:rsidR="00C36534" w:rsidRPr="00C36534" w:rsidRDefault="00C36534" w:rsidP="00C36534">
      <w:pPr>
        <w:widowControl w:val="0"/>
        <w:spacing w:after="120" w:line="240" w:lineRule="auto"/>
        <w:jc w:val="both"/>
        <w:rPr>
          <w:rFonts w:asciiTheme="majorBidi" w:hAnsiTheme="majorBidi" w:cstheme="majorBidi"/>
          <w:b/>
          <w:bCs/>
          <w:sz w:val="18"/>
          <w:szCs w:val="18"/>
          <w:rtl/>
        </w:rPr>
      </w:pPr>
      <w:r w:rsidRPr="00C36534">
        <w:rPr>
          <w:rFonts w:asciiTheme="majorBidi" w:hAnsiTheme="majorBidi" w:cstheme="majorBidi"/>
          <w:b/>
          <w:bCs/>
          <w:sz w:val="18"/>
          <w:szCs w:val="18"/>
          <w:rtl/>
        </w:rPr>
        <w:t xml:space="preserve">وقال أبو الحسن بن الحصار في كتابه: (الناسخ والمنسوخ): المدنيّ باتفاق: عشرون سورة، والمختلف فيه: اثنتا عشرة سورة، وما عدا ذلك مكّيّ باتفاق. ثم نظم في ذلك أبياتًا. وكل نوع من المكّيّ والمدنيّ منه آيات مستثناة، إلا أن من الناس من اعتمد في الاستثناء على الاجتهاد دون النقل. </w:t>
      </w:r>
    </w:p>
    <w:p w:rsidR="00C36534" w:rsidRPr="00C36534" w:rsidRDefault="00C36534" w:rsidP="00C36534">
      <w:pPr>
        <w:widowControl w:val="0"/>
        <w:spacing w:after="120" w:line="240" w:lineRule="auto"/>
        <w:jc w:val="both"/>
        <w:rPr>
          <w:rFonts w:asciiTheme="majorBidi" w:hAnsiTheme="majorBidi" w:cstheme="majorBidi"/>
          <w:b/>
          <w:bCs/>
          <w:sz w:val="18"/>
          <w:szCs w:val="18"/>
          <w:rtl/>
        </w:rPr>
      </w:pPr>
      <w:r w:rsidRPr="00C36534">
        <w:rPr>
          <w:rFonts w:asciiTheme="majorBidi" w:hAnsiTheme="majorBidi" w:cstheme="majorBidi"/>
          <w:b/>
          <w:bCs/>
          <w:sz w:val="18"/>
          <w:szCs w:val="18"/>
          <w:rtl/>
        </w:rPr>
        <w:t xml:space="preserve">وقد ذكر بعض أهل العلم ضوابط في المكّيّ والمدنيّ؛ ومن ذلك: ما أخرجه الحاكم في (مستدركه)، والبيهقي في (الدلائل)، والبزار في (مسنده)، من طريق الأعمش عن إبراهيم عن علقمة عن عبد الله قال: "ما كان </w:t>
      </w:r>
      <w:r w:rsidRPr="00C36534">
        <w:rPr>
          <w:rFonts w:asciiTheme="majorBidi" w:hAnsiTheme="majorBidi" w:cstheme="majorBidi"/>
          <w:b/>
          <w:bCs/>
          <w:sz w:val="18"/>
          <w:szCs w:val="18"/>
          <w:rtl/>
          <w:lang w:eastAsia="en-MY"/>
        </w:rPr>
        <w:t>{</w:t>
      </w:r>
      <w:r w:rsidRPr="00C36534">
        <w:rPr>
          <w:rFonts w:asciiTheme="majorBidi" w:hAnsiTheme="majorBidi" w:cstheme="majorBidi"/>
          <w:b/>
          <w:bCs/>
          <w:sz w:val="18"/>
          <w:szCs w:val="18"/>
          <w:rtl/>
        </w:rPr>
        <w:t>ﯓ ﯔ ﯕ</w:t>
      </w:r>
      <w:r w:rsidRPr="00C36534">
        <w:rPr>
          <w:rFonts w:asciiTheme="majorBidi" w:hAnsiTheme="majorBidi" w:cstheme="majorBidi"/>
          <w:b/>
          <w:bCs/>
          <w:sz w:val="18"/>
          <w:szCs w:val="18"/>
          <w:rtl/>
          <w:lang w:eastAsia="en-MY"/>
        </w:rPr>
        <w:t xml:space="preserve">} </w:t>
      </w:r>
      <w:r w:rsidRPr="00C36534">
        <w:rPr>
          <w:rFonts w:asciiTheme="majorBidi" w:hAnsiTheme="majorBidi" w:cstheme="majorBidi"/>
          <w:b/>
          <w:bCs/>
          <w:sz w:val="18"/>
          <w:szCs w:val="18"/>
          <w:rtl/>
        </w:rPr>
        <w:t xml:space="preserve">[الأنفال: 15] أُنزل بالمدينة، وما كان </w:t>
      </w:r>
      <w:r w:rsidRPr="00C36534">
        <w:rPr>
          <w:rFonts w:asciiTheme="majorBidi" w:hAnsiTheme="majorBidi" w:cstheme="majorBidi"/>
          <w:b/>
          <w:bCs/>
          <w:sz w:val="18"/>
          <w:szCs w:val="18"/>
          <w:rtl/>
          <w:lang w:eastAsia="en-MY"/>
        </w:rPr>
        <w:t>{</w:t>
      </w:r>
      <w:r w:rsidRPr="00C36534">
        <w:rPr>
          <w:rFonts w:asciiTheme="majorBidi" w:hAnsiTheme="majorBidi" w:cstheme="majorBidi"/>
          <w:b/>
          <w:bCs/>
          <w:sz w:val="18"/>
          <w:szCs w:val="18"/>
          <w:rtl/>
        </w:rPr>
        <w:t xml:space="preserve">ﯧ </w:t>
      </w:r>
      <w:r w:rsidRPr="00C36534">
        <w:rPr>
          <w:rFonts w:asciiTheme="majorBidi" w:hAnsiTheme="majorBidi" w:cs="QCF_P025"/>
          <w:b/>
          <w:bCs/>
          <w:sz w:val="18"/>
          <w:szCs w:val="18"/>
          <w:rtl/>
        </w:rPr>
        <w:t>ﯨ</w:t>
      </w:r>
      <w:r w:rsidRPr="00C36534">
        <w:rPr>
          <w:rFonts w:asciiTheme="majorBidi" w:hAnsiTheme="majorBidi" w:cstheme="majorBidi"/>
          <w:b/>
          <w:bCs/>
          <w:sz w:val="18"/>
          <w:szCs w:val="18"/>
          <w:rtl/>
          <w:lang w:eastAsia="en-MY"/>
        </w:rPr>
        <w:t xml:space="preserve">} </w:t>
      </w:r>
      <w:r w:rsidRPr="00C36534">
        <w:rPr>
          <w:rFonts w:asciiTheme="majorBidi" w:hAnsiTheme="majorBidi" w:cstheme="majorBidi"/>
          <w:b/>
          <w:bCs/>
          <w:sz w:val="18"/>
          <w:szCs w:val="18"/>
          <w:rtl/>
        </w:rPr>
        <w:t xml:space="preserve">[البقرة: 21] فبمكة". قال مكي: "هذا إنما هو في الأكثر وليس بعام، وفي كثير من السوَر المكية: </w:t>
      </w:r>
      <w:r w:rsidRPr="00C36534">
        <w:rPr>
          <w:rFonts w:asciiTheme="majorBidi" w:hAnsiTheme="majorBidi" w:cstheme="majorBidi"/>
          <w:b/>
          <w:bCs/>
          <w:sz w:val="18"/>
          <w:szCs w:val="18"/>
          <w:rtl/>
          <w:lang w:eastAsia="en-MY"/>
        </w:rPr>
        <w:t>{</w:t>
      </w:r>
      <w:r w:rsidRPr="00C36534">
        <w:rPr>
          <w:rFonts w:asciiTheme="majorBidi" w:hAnsiTheme="majorBidi" w:cstheme="majorBidi"/>
          <w:b/>
          <w:bCs/>
          <w:sz w:val="18"/>
          <w:szCs w:val="18"/>
          <w:rtl/>
        </w:rPr>
        <w:t>ﯓ ﯔ ﯕ</w:t>
      </w:r>
      <w:r w:rsidRPr="00C36534">
        <w:rPr>
          <w:rFonts w:asciiTheme="majorBidi" w:hAnsiTheme="majorBidi" w:cstheme="majorBidi"/>
          <w:b/>
          <w:bCs/>
          <w:sz w:val="18"/>
          <w:szCs w:val="18"/>
          <w:rtl/>
          <w:lang w:eastAsia="en-MY"/>
        </w:rPr>
        <w:t>}</w:t>
      </w:r>
      <w:r w:rsidRPr="00C36534">
        <w:rPr>
          <w:rFonts w:asciiTheme="majorBidi" w:hAnsiTheme="majorBidi" w:cstheme="majorBidi"/>
          <w:b/>
          <w:bCs/>
          <w:sz w:val="18"/>
          <w:szCs w:val="18"/>
          <w:rtl/>
        </w:rPr>
        <w:t>". وقال غيره: "الأقرب: حملُه على أنه خطاب المقصود به أو جلّ المقصود به: أهل مكة أو المدينة". وأخرج البيهقي في (الدلائل)، من طريق يونس بن بكير عن هشام بن عروة عن أبيه، قال: "كلّ شيء نزل من القرآن فيه ذكْر الأمم والقرون فإنما نزل بمكة، وما كان من الفرائض والسُّنن فإنما نزل بالمدينة".</w:t>
      </w:r>
    </w:p>
    <w:p w:rsidR="00C36534" w:rsidRPr="00C36534" w:rsidRDefault="00C36534" w:rsidP="00C36534">
      <w:pPr>
        <w:widowControl w:val="0"/>
        <w:spacing w:after="120" w:line="240" w:lineRule="auto"/>
        <w:jc w:val="both"/>
        <w:rPr>
          <w:rFonts w:asciiTheme="majorBidi" w:hAnsiTheme="majorBidi" w:cstheme="majorBidi"/>
          <w:b/>
          <w:bCs/>
          <w:sz w:val="18"/>
          <w:szCs w:val="18"/>
          <w:rtl/>
        </w:rPr>
      </w:pPr>
      <w:r w:rsidRPr="00C36534">
        <w:rPr>
          <w:rFonts w:asciiTheme="majorBidi" w:hAnsiTheme="majorBidi" w:cstheme="majorBidi"/>
          <w:b/>
          <w:bCs/>
          <w:sz w:val="18"/>
          <w:szCs w:val="18"/>
          <w:rtl/>
        </w:rPr>
        <w:t xml:space="preserve">مثال ما نزل بمكة وحُكمه مدني: </w:t>
      </w:r>
      <w:r w:rsidRPr="00C36534">
        <w:rPr>
          <w:rFonts w:asciiTheme="majorBidi" w:hAnsiTheme="majorBidi" w:cstheme="majorBidi"/>
          <w:b/>
          <w:bCs/>
          <w:sz w:val="18"/>
          <w:szCs w:val="18"/>
          <w:rtl/>
          <w:lang w:eastAsia="en-MY"/>
        </w:rPr>
        <w:t>{</w:t>
      </w:r>
      <w:r w:rsidRPr="00C36534">
        <w:rPr>
          <w:rFonts w:asciiTheme="majorBidi" w:hAnsiTheme="majorBidi" w:cstheme="majorBidi"/>
          <w:b/>
          <w:bCs/>
          <w:sz w:val="18"/>
          <w:szCs w:val="18"/>
          <w:rtl/>
        </w:rPr>
        <w:t>ﭷ ﭸ ﭹ ﭺ ﭻ</w:t>
      </w:r>
      <w:r w:rsidRPr="00C36534">
        <w:rPr>
          <w:rFonts w:asciiTheme="majorBidi" w:hAnsiTheme="majorBidi" w:cstheme="majorBidi"/>
          <w:b/>
          <w:bCs/>
          <w:sz w:val="18"/>
          <w:szCs w:val="18"/>
          <w:rtl/>
          <w:lang w:eastAsia="en-MY"/>
        </w:rPr>
        <w:t xml:space="preserve">} </w:t>
      </w:r>
      <w:r w:rsidRPr="00C36534">
        <w:rPr>
          <w:rFonts w:asciiTheme="majorBidi" w:hAnsiTheme="majorBidi" w:cstheme="majorBidi"/>
          <w:b/>
          <w:bCs/>
          <w:sz w:val="18"/>
          <w:szCs w:val="18"/>
          <w:rtl/>
        </w:rPr>
        <w:t xml:space="preserve">[الحُجُرات: 13] الآية، نزلت بمكة يوم الفتح، وهي مدنية، لأنها نزلت بعد الهجرة. وقوله: </w:t>
      </w:r>
      <w:r w:rsidRPr="00C36534">
        <w:rPr>
          <w:rFonts w:asciiTheme="majorBidi" w:hAnsiTheme="majorBidi" w:cstheme="majorBidi"/>
          <w:b/>
          <w:bCs/>
          <w:sz w:val="18"/>
          <w:szCs w:val="18"/>
          <w:rtl/>
          <w:lang w:eastAsia="en-MY"/>
        </w:rPr>
        <w:t>{</w:t>
      </w:r>
      <w:r w:rsidRPr="00C36534">
        <w:rPr>
          <w:rFonts w:asciiTheme="majorBidi" w:hAnsiTheme="majorBidi" w:cstheme="majorBidi"/>
          <w:b/>
          <w:bCs/>
          <w:sz w:val="18"/>
          <w:szCs w:val="18"/>
          <w:rtl/>
        </w:rPr>
        <w:t xml:space="preserve">ﭻ ﭼ </w:t>
      </w:r>
      <w:r w:rsidRPr="00C36534">
        <w:rPr>
          <w:rFonts w:asciiTheme="majorBidi" w:hAnsiTheme="majorBidi" w:cstheme="majorBidi"/>
          <w:b/>
          <w:bCs/>
          <w:sz w:val="18"/>
          <w:szCs w:val="18"/>
          <w:rtl/>
        </w:rPr>
        <w:lastRenderedPageBreak/>
        <w:t>ﭽ ﭾ</w:t>
      </w:r>
      <w:r w:rsidRPr="00C36534">
        <w:rPr>
          <w:rFonts w:asciiTheme="majorBidi" w:hAnsiTheme="majorBidi" w:cstheme="majorBidi"/>
          <w:b/>
          <w:bCs/>
          <w:sz w:val="18"/>
          <w:szCs w:val="18"/>
          <w:rtl/>
          <w:lang w:eastAsia="en-MY"/>
        </w:rPr>
        <w:t xml:space="preserve">} </w:t>
      </w:r>
      <w:r w:rsidRPr="00C36534">
        <w:rPr>
          <w:rFonts w:asciiTheme="majorBidi" w:hAnsiTheme="majorBidi" w:cstheme="majorBidi"/>
          <w:b/>
          <w:bCs/>
          <w:sz w:val="18"/>
          <w:szCs w:val="18"/>
          <w:rtl/>
        </w:rPr>
        <w:t>[المائدة: 3]</w:t>
      </w:r>
      <w:r w:rsidRPr="00C36534">
        <w:rPr>
          <w:rFonts w:asciiTheme="majorBidi" w:hAnsiTheme="majorBidi" w:cstheme="majorBidi"/>
          <w:b/>
          <w:bCs/>
          <w:sz w:val="18"/>
          <w:szCs w:val="18"/>
          <w:rtl/>
          <w:lang w:eastAsia="en-MY"/>
        </w:rPr>
        <w:t xml:space="preserve"> </w:t>
      </w:r>
      <w:r w:rsidRPr="00C36534">
        <w:rPr>
          <w:rFonts w:asciiTheme="majorBidi" w:hAnsiTheme="majorBidi" w:cstheme="majorBidi"/>
          <w:b/>
          <w:bCs/>
          <w:sz w:val="18"/>
          <w:szCs w:val="18"/>
          <w:rtl/>
        </w:rPr>
        <w:t>كذلك...</w:t>
      </w:r>
    </w:p>
    <w:p w:rsidR="00C36534" w:rsidRPr="00C36534" w:rsidRDefault="00C36534" w:rsidP="00C36534">
      <w:pPr>
        <w:widowControl w:val="0"/>
        <w:spacing w:after="120" w:line="240" w:lineRule="auto"/>
        <w:jc w:val="both"/>
        <w:rPr>
          <w:rFonts w:asciiTheme="majorBidi" w:hAnsiTheme="majorBidi" w:cstheme="majorBidi"/>
          <w:b/>
          <w:bCs/>
          <w:sz w:val="18"/>
          <w:szCs w:val="18"/>
          <w:rtl/>
        </w:rPr>
      </w:pPr>
      <w:r w:rsidRPr="00C36534">
        <w:rPr>
          <w:rFonts w:asciiTheme="majorBidi" w:hAnsiTheme="majorBidi" w:cstheme="majorBidi"/>
          <w:b/>
          <w:bCs/>
          <w:sz w:val="18"/>
          <w:szCs w:val="18"/>
          <w:rtl/>
        </w:rPr>
        <w:t>ومثال ما نزل بالمدينة وحُكمه مكّيّ: سورة (الممتحنة)؛ فإنها نزلت بالمدينة مخاطبة لأهل مكة إلى آخرها، نزل بالمدينة مخاطبًا به أهل مكة، وصدْر (براءة) نزل بالمدينة خطابًا لمشركي أهل مكة.</w:t>
      </w:r>
    </w:p>
    <w:p w:rsidR="00C36534" w:rsidRPr="00C36534" w:rsidRDefault="00C36534" w:rsidP="00C36534">
      <w:pPr>
        <w:widowControl w:val="0"/>
        <w:spacing w:after="120" w:line="240" w:lineRule="auto"/>
        <w:jc w:val="both"/>
        <w:rPr>
          <w:rFonts w:asciiTheme="majorBidi" w:hAnsiTheme="majorBidi" w:cstheme="majorBidi"/>
          <w:b/>
          <w:bCs/>
          <w:sz w:val="18"/>
          <w:szCs w:val="18"/>
          <w:rtl/>
        </w:rPr>
      </w:pPr>
      <w:r w:rsidRPr="00C36534">
        <w:rPr>
          <w:rFonts w:asciiTheme="majorBidi" w:hAnsiTheme="majorBidi" w:cstheme="majorBidi"/>
          <w:b/>
          <w:bCs/>
          <w:sz w:val="18"/>
          <w:szCs w:val="18"/>
          <w:rtl/>
        </w:rPr>
        <w:t xml:space="preserve">ومثال ما يُشبه تنزيل المدني في السوَر المكية: قوله في (النجم): </w:t>
      </w:r>
      <w:r w:rsidRPr="00C36534">
        <w:rPr>
          <w:rFonts w:asciiTheme="majorBidi" w:hAnsiTheme="majorBidi" w:cstheme="majorBidi"/>
          <w:b/>
          <w:bCs/>
          <w:sz w:val="18"/>
          <w:szCs w:val="18"/>
          <w:rtl/>
          <w:lang w:eastAsia="en-MY"/>
        </w:rPr>
        <w:t>{</w:t>
      </w:r>
      <w:r w:rsidRPr="00C36534">
        <w:rPr>
          <w:rFonts w:asciiTheme="majorBidi" w:hAnsiTheme="majorBidi" w:cstheme="majorBidi"/>
          <w:b/>
          <w:bCs/>
          <w:sz w:val="18"/>
          <w:szCs w:val="18"/>
          <w:rtl/>
        </w:rPr>
        <w:t>ﮝ ﮞ ﮟ ﮠ ﮡ ﮢ ﮣ</w:t>
      </w:r>
      <w:r w:rsidRPr="00C36534">
        <w:rPr>
          <w:rFonts w:asciiTheme="majorBidi" w:hAnsiTheme="majorBidi" w:cstheme="majorBidi"/>
          <w:b/>
          <w:bCs/>
          <w:sz w:val="18"/>
          <w:szCs w:val="18"/>
          <w:rtl/>
          <w:lang w:eastAsia="en-MY"/>
        </w:rPr>
        <w:t xml:space="preserve">} </w:t>
      </w:r>
      <w:r w:rsidRPr="00C36534">
        <w:rPr>
          <w:rFonts w:asciiTheme="majorBidi" w:hAnsiTheme="majorBidi" w:cstheme="majorBidi"/>
          <w:b/>
          <w:bCs/>
          <w:sz w:val="18"/>
          <w:szCs w:val="18"/>
          <w:rtl/>
        </w:rPr>
        <w:t>[النجم: 32]</w:t>
      </w:r>
      <w:r w:rsidRPr="00C36534">
        <w:rPr>
          <w:rFonts w:asciiTheme="majorBidi" w:hAnsiTheme="majorBidi" w:cstheme="majorBidi"/>
          <w:b/>
          <w:bCs/>
          <w:sz w:val="18"/>
          <w:szCs w:val="18"/>
          <w:rtl/>
          <w:lang w:eastAsia="en-MY"/>
        </w:rPr>
        <w:t>،</w:t>
      </w:r>
      <w:r w:rsidRPr="00C36534">
        <w:rPr>
          <w:rFonts w:asciiTheme="majorBidi" w:hAnsiTheme="majorBidi" w:cstheme="majorBidi"/>
          <w:b/>
          <w:bCs/>
          <w:sz w:val="18"/>
          <w:szCs w:val="18"/>
          <w:rtl/>
        </w:rPr>
        <w:t xml:space="preserve"> فإن "الفواحش": كل ذنب فيه حدّ، و"الكبائر": كلّ ذنب عاقبته النار، و"اللّمم": ما بين الحدّين من الذنوب، ولم يكن بمكة حدّ ولا نحوه.</w:t>
      </w:r>
    </w:p>
    <w:p w:rsidR="00C36534" w:rsidRPr="00C36534" w:rsidRDefault="00C36534" w:rsidP="00C36534">
      <w:pPr>
        <w:widowControl w:val="0"/>
        <w:spacing w:after="120" w:line="240" w:lineRule="auto"/>
        <w:jc w:val="both"/>
        <w:rPr>
          <w:rFonts w:asciiTheme="majorBidi" w:hAnsiTheme="majorBidi" w:cstheme="majorBidi"/>
          <w:b/>
          <w:bCs/>
          <w:sz w:val="18"/>
          <w:szCs w:val="18"/>
          <w:rtl/>
        </w:rPr>
      </w:pPr>
      <w:r w:rsidRPr="00C36534">
        <w:rPr>
          <w:rFonts w:asciiTheme="majorBidi" w:hAnsiTheme="majorBidi" w:cstheme="majorBidi"/>
          <w:b/>
          <w:bCs/>
          <w:sz w:val="18"/>
          <w:szCs w:val="18"/>
          <w:rtl/>
        </w:rPr>
        <w:t>ومثال ما حمل إلى الروم، ومثال ما حُمل إلى الحبشة: سورة (مريم)؛ فقد صحّ أن جعفر بن أبي طالب قرأها على النجاشي، وأخرجه أحمد في (مسنده).</w:t>
      </w:r>
    </w:p>
    <w:p w:rsidR="00C36534" w:rsidRPr="00C36534" w:rsidRDefault="00C36534" w:rsidP="00C36534">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C36534">
        <w:rPr>
          <w:rFonts w:asciiTheme="majorBidi" w:hAnsiTheme="majorBidi" w:cstheme="majorBidi"/>
          <w:b/>
          <w:bCs/>
          <w:sz w:val="18"/>
          <w:szCs w:val="18"/>
          <w:rtl/>
        </w:rPr>
        <w:t xml:space="preserve">(الإتقان في علوم القرآن) </w:t>
      </w:r>
    </w:p>
    <w:p w:rsidR="00C36534" w:rsidRPr="00C36534" w:rsidRDefault="00C36534" w:rsidP="00C36534">
      <w:pPr>
        <w:spacing w:after="120" w:line="240" w:lineRule="auto"/>
        <w:ind w:left="363" w:hanging="79"/>
        <w:jc w:val="both"/>
        <w:rPr>
          <w:rFonts w:asciiTheme="majorBidi" w:hAnsiTheme="majorBidi" w:cstheme="majorBidi"/>
          <w:b/>
          <w:bCs/>
          <w:sz w:val="18"/>
          <w:szCs w:val="18"/>
        </w:rPr>
      </w:pPr>
      <w:r w:rsidRPr="00C36534">
        <w:rPr>
          <w:rFonts w:asciiTheme="majorBidi" w:hAnsiTheme="majorBidi" w:cstheme="majorBidi"/>
          <w:b/>
          <w:bCs/>
          <w:sz w:val="18"/>
          <w:szCs w:val="18"/>
          <w:rtl/>
        </w:rPr>
        <w:t>أبو بكر عبد الرحمن بن الكمال السيوطي, الهيئة المصرية العامة للكتاب، 1974م.</w:t>
      </w:r>
    </w:p>
    <w:p w:rsidR="00C36534" w:rsidRPr="00C36534" w:rsidRDefault="00C36534" w:rsidP="00C36534">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C36534">
        <w:rPr>
          <w:rFonts w:asciiTheme="majorBidi" w:hAnsiTheme="majorBidi" w:cstheme="majorBidi"/>
          <w:b/>
          <w:bCs/>
          <w:sz w:val="18"/>
          <w:szCs w:val="18"/>
          <w:rtl/>
        </w:rPr>
        <w:t>(إعجاز القرآن)</w:t>
      </w:r>
    </w:p>
    <w:p w:rsidR="00C36534" w:rsidRPr="00C36534" w:rsidRDefault="00C36534" w:rsidP="00C36534">
      <w:pPr>
        <w:spacing w:after="120" w:line="240" w:lineRule="auto"/>
        <w:ind w:left="363" w:hanging="79"/>
        <w:jc w:val="both"/>
        <w:rPr>
          <w:rFonts w:asciiTheme="majorBidi" w:hAnsiTheme="majorBidi" w:cstheme="majorBidi"/>
          <w:b/>
          <w:bCs/>
          <w:sz w:val="18"/>
          <w:szCs w:val="18"/>
        </w:rPr>
      </w:pPr>
      <w:r w:rsidRPr="00C36534">
        <w:rPr>
          <w:rFonts w:asciiTheme="majorBidi" w:hAnsiTheme="majorBidi" w:cstheme="majorBidi"/>
          <w:b/>
          <w:bCs/>
          <w:sz w:val="18"/>
          <w:szCs w:val="18"/>
          <w:rtl/>
        </w:rPr>
        <w:t>أبو بكر بن الطيب الباقلاني، تحقيق: عماد الدين حيدر، مؤسسة الكتب الثقافية، 1991م.</w:t>
      </w:r>
    </w:p>
    <w:p w:rsidR="00C36534" w:rsidRPr="00C36534" w:rsidRDefault="00C36534" w:rsidP="00C36534">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C36534">
        <w:rPr>
          <w:rFonts w:asciiTheme="majorBidi" w:hAnsiTheme="majorBidi" w:cstheme="majorBidi"/>
          <w:b/>
          <w:bCs/>
          <w:sz w:val="18"/>
          <w:szCs w:val="18"/>
          <w:rtl/>
        </w:rPr>
        <w:t>(البرهان في علوم القرآن)</w:t>
      </w:r>
    </w:p>
    <w:p w:rsidR="00C36534" w:rsidRPr="00C36534" w:rsidRDefault="00C36534" w:rsidP="00C36534">
      <w:pPr>
        <w:spacing w:after="120" w:line="240" w:lineRule="auto"/>
        <w:ind w:left="363" w:hanging="79"/>
        <w:jc w:val="both"/>
        <w:rPr>
          <w:rFonts w:asciiTheme="majorBidi" w:hAnsiTheme="majorBidi" w:cstheme="majorBidi"/>
          <w:b/>
          <w:bCs/>
          <w:sz w:val="18"/>
          <w:szCs w:val="18"/>
          <w:rtl/>
        </w:rPr>
      </w:pPr>
      <w:r w:rsidRPr="00C36534">
        <w:rPr>
          <w:rFonts w:asciiTheme="majorBidi" w:hAnsiTheme="majorBidi" w:cstheme="majorBidi"/>
          <w:b/>
          <w:bCs/>
          <w:sz w:val="18"/>
          <w:szCs w:val="18"/>
          <w:rtl/>
          <w:lang w:eastAsia="ar-SA"/>
        </w:rPr>
        <w:t>محمد بن بهادر بن عبد الله</w:t>
      </w:r>
      <w:r w:rsidRPr="00C36534">
        <w:rPr>
          <w:rFonts w:asciiTheme="majorBidi" w:hAnsiTheme="majorBidi" w:cstheme="majorBidi"/>
          <w:b/>
          <w:bCs/>
          <w:sz w:val="18"/>
          <w:szCs w:val="18"/>
          <w:rtl/>
        </w:rPr>
        <w:t xml:space="preserve"> الزركشي، دار الكتب العلمية، 2001م.</w:t>
      </w:r>
    </w:p>
    <w:p w:rsidR="00C36534" w:rsidRPr="00C36534" w:rsidRDefault="00C36534" w:rsidP="00C36534">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C36534">
        <w:rPr>
          <w:rFonts w:asciiTheme="majorBidi" w:hAnsiTheme="majorBidi" w:cstheme="majorBidi"/>
          <w:b/>
          <w:bCs/>
          <w:sz w:val="18"/>
          <w:szCs w:val="18"/>
          <w:rtl/>
        </w:rPr>
        <w:t>(التعريفات)</w:t>
      </w:r>
    </w:p>
    <w:p w:rsidR="00C36534" w:rsidRPr="00C36534" w:rsidRDefault="00C36534" w:rsidP="00C36534">
      <w:pPr>
        <w:spacing w:after="120" w:line="240" w:lineRule="auto"/>
        <w:ind w:left="363" w:hanging="79"/>
        <w:jc w:val="both"/>
        <w:rPr>
          <w:rFonts w:asciiTheme="majorBidi" w:hAnsiTheme="majorBidi" w:cstheme="majorBidi"/>
          <w:b/>
          <w:bCs/>
          <w:sz w:val="18"/>
          <w:szCs w:val="18"/>
          <w:rtl/>
        </w:rPr>
      </w:pPr>
      <w:r w:rsidRPr="00C36534">
        <w:rPr>
          <w:rFonts w:asciiTheme="majorBidi" w:hAnsiTheme="majorBidi" w:cstheme="majorBidi"/>
          <w:b/>
          <w:bCs/>
          <w:sz w:val="18"/>
          <w:szCs w:val="18"/>
          <w:rtl/>
        </w:rPr>
        <w:t>علي محمد الجرجاني، دار الكتاب المصري، 1991م.</w:t>
      </w:r>
    </w:p>
    <w:p w:rsidR="00C36534" w:rsidRPr="00C36534" w:rsidRDefault="00C36534" w:rsidP="00C36534">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C36534">
        <w:rPr>
          <w:rFonts w:asciiTheme="majorBidi" w:hAnsiTheme="majorBidi" w:cstheme="majorBidi"/>
          <w:b/>
          <w:bCs/>
          <w:sz w:val="18"/>
          <w:szCs w:val="18"/>
          <w:rtl/>
        </w:rPr>
        <w:t>(التوقيف على مهمات التعاريف)</w:t>
      </w:r>
    </w:p>
    <w:p w:rsidR="00C36534" w:rsidRPr="00C36534" w:rsidRDefault="00C36534" w:rsidP="00C36534">
      <w:pPr>
        <w:spacing w:after="120" w:line="240" w:lineRule="auto"/>
        <w:ind w:left="363" w:hanging="79"/>
        <w:jc w:val="both"/>
        <w:rPr>
          <w:rFonts w:asciiTheme="majorBidi" w:hAnsiTheme="majorBidi" w:cstheme="majorBidi"/>
          <w:b/>
          <w:bCs/>
          <w:sz w:val="18"/>
          <w:szCs w:val="18"/>
          <w:rtl/>
        </w:rPr>
      </w:pPr>
      <w:r w:rsidRPr="00C36534">
        <w:rPr>
          <w:rFonts w:asciiTheme="majorBidi" w:hAnsiTheme="majorBidi" w:cstheme="majorBidi"/>
          <w:b/>
          <w:bCs/>
          <w:sz w:val="18"/>
          <w:szCs w:val="18"/>
          <w:rtl/>
        </w:rPr>
        <w:t>محمد عبد الرؤوف المناوي، عالم الكتب، 1990م.</w:t>
      </w:r>
    </w:p>
    <w:p w:rsidR="00C36534" w:rsidRPr="00C36534" w:rsidRDefault="00C36534" w:rsidP="00C36534">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C36534">
        <w:rPr>
          <w:rFonts w:asciiTheme="majorBidi" w:hAnsiTheme="majorBidi" w:cstheme="majorBidi"/>
          <w:b/>
          <w:bCs/>
          <w:sz w:val="18"/>
          <w:szCs w:val="18"/>
          <w:rtl/>
        </w:rPr>
        <w:t>(صحيح البخاري مع شرحه فتح الباري)</w:t>
      </w:r>
    </w:p>
    <w:p w:rsidR="00C36534" w:rsidRPr="00C36534" w:rsidRDefault="00C36534" w:rsidP="00C36534">
      <w:pPr>
        <w:spacing w:after="120" w:line="240" w:lineRule="auto"/>
        <w:ind w:left="363" w:hanging="79"/>
        <w:jc w:val="both"/>
        <w:rPr>
          <w:rFonts w:asciiTheme="majorBidi" w:hAnsiTheme="majorBidi" w:cstheme="majorBidi"/>
          <w:b/>
          <w:bCs/>
          <w:sz w:val="18"/>
          <w:szCs w:val="18"/>
        </w:rPr>
      </w:pPr>
      <w:r w:rsidRPr="00C36534">
        <w:rPr>
          <w:rFonts w:asciiTheme="majorBidi" w:hAnsiTheme="majorBidi" w:cstheme="majorBidi"/>
          <w:b/>
          <w:bCs/>
          <w:sz w:val="18"/>
          <w:szCs w:val="18"/>
          <w:rtl/>
        </w:rPr>
        <w:t>ابن حجر العسقلاني، دار الكتب العلمية، 1997م.</w:t>
      </w:r>
    </w:p>
    <w:p w:rsidR="00C36534" w:rsidRPr="00C36534" w:rsidRDefault="00C36534" w:rsidP="00C36534">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C36534">
        <w:rPr>
          <w:rFonts w:asciiTheme="majorBidi" w:hAnsiTheme="majorBidi" w:cstheme="majorBidi"/>
          <w:b/>
          <w:bCs/>
          <w:sz w:val="18"/>
          <w:szCs w:val="18"/>
          <w:rtl/>
        </w:rPr>
        <w:t>(العجاب في بيان الأسباب)</w:t>
      </w:r>
    </w:p>
    <w:p w:rsidR="00C36534" w:rsidRPr="00C36534" w:rsidRDefault="00C36534" w:rsidP="00C36534">
      <w:pPr>
        <w:spacing w:after="120" w:line="240" w:lineRule="auto"/>
        <w:ind w:left="363" w:hanging="79"/>
        <w:jc w:val="both"/>
        <w:rPr>
          <w:rFonts w:asciiTheme="majorBidi" w:hAnsiTheme="majorBidi" w:cstheme="majorBidi"/>
          <w:b/>
          <w:bCs/>
          <w:sz w:val="18"/>
          <w:szCs w:val="18"/>
          <w:rtl/>
        </w:rPr>
      </w:pPr>
      <w:r w:rsidRPr="00C36534">
        <w:rPr>
          <w:rFonts w:asciiTheme="majorBidi" w:hAnsiTheme="majorBidi" w:cstheme="majorBidi"/>
          <w:b/>
          <w:bCs/>
          <w:sz w:val="18"/>
          <w:szCs w:val="18"/>
          <w:rtl/>
        </w:rPr>
        <w:t xml:space="preserve">ابن حجر العسقلاني، دار ابن الجوزي، 1997م. </w:t>
      </w:r>
    </w:p>
    <w:p w:rsidR="00C36534" w:rsidRPr="00C36534" w:rsidRDefault="00C36534" w:rsidP="00C36534">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C36534">
        <w:rPr>
          <w:rFonts w:asciiTheme="majorBidi" w:hAnsiTheme="majorBidi" w:cstheme="majorBidi"/>
          <w:b/>
          <w:bCs/>
          <w:sz w:val="18"/>
          <w:szCs w:val="18"/>
          <w:rtl/>
        </w:rPr>
        <w:t>(فضائل القرآن)</w:t>
      </w:r>
    </w:p>
    <w:p w:rsidR="00C36534" w:rsidRPr="00C36534" w:rsidRDefault="00C36534" w:rsidP="00C36534">
      <w:pPr>
        <w:spacing w:after="120" w:line="240" w:lineRule="auto"/>
        <w:ind w:left="363" w:hanging="79"/>
        <w:jc w:val="both"/>
        <w:rPr>
          <w:rFonts w:asciiTheme="majorBidi" w:hAnsiTheme="majorBidi" w:cstheme="majorBidi"/>
          <w:b/>
          <w:bCs/>
          <w:sz w:val="18"/>
          <w:szCs w:val="18"/>
          <w:rtl/>
        </w:rPr>
      </w:pPr>
      <w:r w:rsidRPr="00C36534">
        <w:rPr>
          <w:rFonts w:asciiTheme="majorBidi" w:hAnsiTheme="majorBidi" w:cstheme="majorBidi"/>
          <w:b/>
          <w:bCs/>
          <w:sz w:val="18"/>
          <w:szCs w:val="18"/>
          <w:rtl/>
        </w:rPr>
        <w:t>أحمد بن شعيب النسائي، مؤسسة الكتب الثقافية، 1985م.</w:t>
      </w:r>
    </w:p>
    <w:p w:rsidR="00C36534" w:rsidRPr="00C36534" w:rsidRDefault="00C36534" w:rsidP="00C36534">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C36534">
        <w:rPr>
          <w:rFonts w:asciiTheme="majorBidi" w:hAnsiTheme="majorBidi" w:cstheme="majorBidi"/>
          <w:b/>
          <w:bCs/>
          <w:sz w:val="18"/>
          <w:szCs w:val="18"/>
          <w:rtl/>
        </w:rPr>
        <w:t>(فيض القدير شرح الجامع الصغير)</w:t>
      </w:r>
    </w:p>
    <w:p w:rsidR="00C36534" w:rsidRPr="00C36534" w:rsidRDefault="00C36534" w:rsidP="00C36534">
      <w:pPr>
        <w:spacing w:after="120" w:line="240" w:lineRule="auto"/>
        <w:ind w:left="363" w:hanging="79"/>
        <w:jc w:val="both"/>
        <w:rPr>
          <w:rFonts w:asciiTheme="majorBidi" w:hAnsiTheme="majorBidi" w:cstheme="majorBidi"/>
          <w:b/>
          <w:bCs/>
          <w:sz w:val="18"/>
          <w:szCs w:val="18"/>
          <w:rtl/>
        </w:rPr>
      </w:pPr>
      <w:r w:rsidRPr="00C36534">
        <w:rPr>
          <w:rFonts w:asciiTheme="majorBidi" w:hAnsiTheme="majorBidi" w:cstheme="majorBidi"/>
          <w:b/>
          <w:bCs/>
          <w:sz w:val="18"/>
          <w:szCs w:val="18"/>
          <w:rtl/>
        </w:rPr>
        <w:t>محمد بن عبد الرؤوف المناوي، دار المعرفة، 1980م.</w:t>
      </w:r>
    </w:p>
    <w:p w:rsidR="00C36534" w:rsidRPr="00C36534" w:rsidRDefault="00C36534" w:rsidP="00C36534">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C36534">
        <w:rPr>
          <w:rFonts w:asciiTheme="majorBidi" w:hAnsiTheme="majorBidi" w:cstheme="majorBidi"/>
          <w:b/>
          <w:bCs/>
          <w:sz w:val="18"/>
          <w:szCs w:val="18"/>
          <w:rtl/>
        </w:rPr>
        <w:t>(السبعة في القراءات)</w:t>
      </w:r>
    </w:p>
    <w:p w:rsidR="00C36534" w:rsidRPr="00C36534" w:rsidRDefault="00C36534" w:rsidP="00C36534">
      <w:pPr>
        <w:spacing w:after="120" w:line="240" w:lineRule="auto"/>
        <w:ind w:left="363" w:hanging="79"/>
        <w:jc w:val="both"/>
        <w:rPr>
          <w:rFonts w:asciiTheme="majorBidi" w:hAnsiTheme="majorBidi" w:cstheme="majorBidi"/>
          <w:b/>
          <w:bCs/>
          <w:sz w:val="18"/>
          <w:szCs w:val="18"/>
          <w:rtl/>
        </w:rPr>
      </w:pPr>
      <w:r w:rsidRPr="00C36534">
        <w:rPr>
          <w:rFonts w:asciiTheme="majorBidi" w:hAnsiTheme="majorBidi" w:cstheme="majorBidi"/>
          <w:b/>
          <w:bCs/>
          <w:sz w:val="18"/>
          <w:szCs w:val="18"/>
          <w:rtl/>
        </w:rPr>
        <w:t>أحمد بن موسى بن مجاهد، دار المعارف، 1988م.</w:t>
      </w:r>
    </w:p>
    <w:p w:rsidR="00C36534" w:rsidRPr="00C36534" w:rsidRDefault="00C36534" w:rsidP="00C36534">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C36534">
        <w:rPr>
          <w:rFonts w:asciiTheme="majorBidi" w:hAnsiTheme="majorBidi" w:cstheme="majorBidi"/>
          <w:b/>
          <w:bCs/>
          <w:sz w:val="18"/>
          <w:szCs w:val="18"/>
          <w:rtl/>
        </w:rPr>
        <w:t>(لسان العرب)</w:t>
      </w:r>
    </w:p>
    <w:p w:rsidR="00C36534" w:rsidRPr="00C36534" w:rsidRDefault="00C36534" w:rsidP="00C36534">
      <w:pPr>
        <w:spacing w:after="120" w:line="240" w:lineRule="auto"/>
        <w:ind w:left="363" w:hanging="79"/>
        <w:jc w:val="both"/>
        <w:rPr>
          <w:rFonts w:asciiTheme="majorBidi" w:hAnsiTheme="majorBidi" w:cstheme="majorBidi"/>
          <w:b/>
          <w:bCs/>
          <w:sz w:val="18"/>
          <w:szCs w:val="18"/>
          <w:rtl/>
        </w:rPr>
      </w:pPr>
      <w:r w:rsidRPr="00C36534">
        <w:rPr>
          <w:rFonts w:asciiTheme="majorBidi" w:hAnsiTheme="majorBidi" w:cstheme="majorBidi"/>
          <w:b/>
          <w:bCs/>
          <w:sz w:val="18"/>
          <w:szCs w:val="18"/>
          <w:rtl/>
        </w:rPr>
        <w:lastRenderedPageBreak/>
        <w:t>محمد بن مكرم بن منظور، طبعة دار إحياء التراث العربي، 1999م.</w:t>
      </w:r>
    </w:p>
    <w:p w:rsidR="00C36534" w:rsidRPr="00C36534" w:rsidRDefault="00C36534" w:rsidP="00C36534">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C36534">
        <w:rPr>
          <w:rFonts w:asciiTheme="majorBidi" w:hAnsiTheme="majorBidi" w:cstheme="majorBidi"/>
          <w:b/>
          <w:bCs/>
          <w:sz w:val="18"/>
          <w:szCs w:val="18"/>
          <w:rtl/>
        </w:rPr>
        <w:t>(مباحث في علوم القرآن)</w:t>
      </w:r>
    </w:p>
    <w:p w:rsidR="00C36534" w:rsidRPr="00C36534" w:rsidRDefault="00C36534" w:rsidP="00C36534">
      <w:pPr>
        <w:spacing w:after="120" w:line="240" w:lineRule="auto"/>
        <w:ind w:left="363" w:hanging="79"/>
        <w:jc w:val="both"/>
        <w:rPr>
          <w:rFonts w:asciiTheme="majorBidi" w:hAnsiTheme="majorBidi" w:cstheme="majorBidi"/>
          <w:b/>
          <w:bCs/>
          <w:sz w:val="18"/>
          <w:szCs w:val="18"/>
          <w:rtl/>
        </w:rPr>
      </w:pPr>
      <w:r w:rsidRPr="00C36534">
        <w:rPr>
          <w:rFonts w:asciiTheme="majorBidi" w:hAnsiTheme="majorBidi" w:cstheme="majorBidi"/>
          <w:b/>
          <w:bCs/>
          <w:sz w:val="18"/>
          <w:szCs w:val="18"/>
          <w:rtl/>
        </w:rPr>
        <w:t>صبحي الصالح، دار العلم للملايين، 2002م.</w:t>
      </w:r>
    </w:p>
    <w:p w:rsidR="00C36534" w:rsidRPr="00C36534" w:rsidRDefault="00C36534" w:rsidP="00C36534">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C36534">
        <w:rPr>
          <w:rFonts w:asciiTheme="majorBidi" w:hAnsiTheme="majorBidi" w:cstheme="majorBidi"/>
          <w:b/>
          <w:bCs/>
          <w:sz w:val="18"/>
          <w:szCs w:val="18"/>
          <w:rtl/>
        </w:rPr>
        <w:t>(مباحث في علوم القرآن)</w:t>
      </w:r>
    </w:p>
    <w:p w:rsidR="00C36534" w:rsidRPr="00C36534" w:rsidRDefault="00C36534" w:rsidP="00C36534">
      <w:pPr>
        <w:spacing w:after="120" w:line="240" w:lineRule="auto"/>
        <w:ind w:left="363" w:hanging="79"/>
        <w:jc w:val="both"/>
        <w:rPr>
          <w:rFonts w:asciiTheme="majorBidi" w:hAnsiTheme="majorBidi" w:cstheme="majorBidi"/>
          <w:b/>
          <w:bCs/>
          <w:sz w:val="18"/>
          <w:szCs w:val="18"/>
          <w:rtl/>
        </w:rPr>
      </w:pPr>
      <w:r w:rsidRPr="00C36534">
        <w:rPr>
          <w:rFonts w:asciiTheme="majorBidi" w:hAnsiTheme="majorBidi" w:cstheme="majorBidi"/>
          <w:b/>
          <w:bCs/>
          <w:sz w:val="18"/>
          <w:szCs w:val="18"/>
          <w:rtl/>
        </w:rPr>
        <w:t>مناع خليل القطان، مؤسسة الرسالة للطباعة والنشر والتوزيع، 2000م.</w:t>
      </w:r>
    </w:p>
    <w:p w:rsidR="00C36534" w:rsidRPr="00C36534" w:rsidRDefault="00C36534" w:rsidP="00C36534">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C36534">
        <w:rPr>
          <w:rFonts w:asciiTheme="majorBidi" w:hAnsiTheme="majorBidi" w:cstheme="majorBidi"/>
          <w:b/>
          <w:bCs/>
          <w:sz w:val="18"/>
          <w:szCs w:val="18"/>
          <w:rtl/>
        </w:rPr>
        <w:t>(المستدرك على الصحيحين)</w:t>
      </w:r>
    </w:p>
    <w:p w:rsidR="00C36534" w:rsidRPr="00C36534" w:rsidRDefault="00C36534" w:rsidP="00C36534">
      <w:pPr>
        <w:spacing w:after="120" w:line="240" w:lineRule="auto"/>
        <w:ind w:left="363" w:hanging="79"/>
        <w:jc w:val="both"/>
        <w:rPr>
          <w:rFonts w:asciiTheme="majorBidi" w:hAnsiTheme="majorBidi" w:cstheme="majorBidi"/>
          <w:b/>
          <w:bCs/>
          <w:sz w:val="18"/>
          <w:szCs w:val="18"/>
          <w:rtl/>
        </w:rPr>
      </w:pPr>
      <w:r w:rsidRPr="00C36534">
        <w:rPr>
          <w:rFonts w:asciiTheme="majorBidi" w:hAnsiTheme="majorBidi" w:cstheme="majorBidi"/>
          <w:b/>
          <w:bCs/>
          <w:sz w:val="18"/>
          <w:szCs w:val="18"/>
          <w:rtl/>
        </w:rPr>
        <w:t>محمد بن عبد الله الحاكم النيسابوري، دار الكتب العلمية، 1990م.</w:t>
      </w:r>
    </w:p>
    <w:p w:rsidR="00C36534" w:rsidRPr="00C36534" w:rsidRDefault="00C36534" w:rsidP="00C36534">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C36534">
        <w:rPr>
          <w:rFonts w:asciiTheme="majorBidi" w:hAnsiTheme="majorBidi" w:cstheme="majorBidi"/>
          <w:b/>
          <w:bCs/>
          <w:sz w:val="18"/>
          <w:szCs w:val="18"/>
          <w:rtl/>
        </w:rPr>
        <w:t>(مناهل العرفان)</w:t>
      </w:r>
    </w:p>
    <w:p w:rsidR="00C36534" w:rsidRPr="00C36534" w:rsidRDefault="00C36534" w:rsidP="00C36534">
      <w:pPr>
        <w:spacing w:after="120" w:line="240" w:lineRule="auto"/>
        <w:ind w:left="363" w:hanging="79"/>
        <w:jc w:val="both"/>
        <w:rPr>
          <w:rFonts w:asciiTheme="majorBidi" w:hAnsiTheme="majorBidi" w:cstheme="majorBidi"/>
          <w:b/>
          <w:bCs/>
          <w:sz w:val="18"/>
          <w:szCs w:val="18"/>
        </w:rPr>
      </w:pPr>
      <w:r w:rsidRPr="00C36534">
        <w:rPr>
          <w:rFonts w:asciiTheme="majorBidi" w:hAnsiTheme="majorBidi" w:cstheme="majorBidi"/>
          <w:b/>
          <w:bCs/>
          <w:sz w:val="18"/>
          <w:szCs w:val="18"/>
          <w:rtl/>
        </w:rPr>
        <w:t>محمد بن عبد العظيم الزرقاني، دار الكتب العلمية، 2003م.</w:t>
      </w:r>
    </w:p>
    <w:p w:rsidR="00C36534" w:rsidRPr="00C36534" w:rsidRDefault="00C36534" w:rsidP="00C36534">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C36534">
        <w:rPr>
          <w:rFonts w:asciiTheme="majorBidi" w:hAnsiTheme="majorBidi" w:cstheme="majorBidi"/>
          <w:b/>
          <w:bCs/>
          <w:sz w:val="18"/>
          <w:szCs w:val="18"/>
          <w:rtl/>
        </w:rPr>
        <w:t>(التبيان في تفسير غريب القرآن)</w:t>
      </w:r>
    </w:p>
    <w:p w:rsidR="00C36534" w:rsidRPr="00C36534" w:rsidRDefault="00C36534" w:rsidP="00C36534">
      <w:pPr>
        <w:spacing w:after="120" w:line="240" w:lineRule="auto"/>
        <w:ind w:left="363" w:hanging="79"/>
        <w:jc w:val="both"/>
        <w:rPr>
          <w:rFonts w:asciiTheme="majorBidi" w:hAnsiTheme="majorBidi" w:cstheme="majorBidi"/>
          <w:b/>
          <w:bCs/>
          <w:sz w:val="18"/>
          <w:szCs w:val="18"/>
          <w:rtl/>
        </w:rPr>
      </w:pPr>
      <w:r w:rsidRPr="00C36534">
        <w:rPr>
          <w:rFonts w:asciiTheme="majorBidi" w:hAnsiTheme="majorBidi" w:cstheme="majorBidi"/>
          <w:b/>
          <w:bCs/>
          <w:sz w:val="18"/>
          <w:szCs w:val="18"/>
          <w:rtl/>
        </w:rPr>
        <w:t>شهاب الدين أحمد بن محمد الهائم المصري، المكتبة المحمودية، 1960م.</w:t>
      </w:r>
    </w:p>
    <w:p w:rsidR="00C36534" w:rsidRPr="00C36534" w:rsidRDefault="00C36534" w:rsidP="00C36534">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C36534">
        <w:rPr>
          <w:rFonts w:asciiTheme="majorBidi" w:hAnsiTheme="majorBidi" w:cstheme="majorBidi"/>
          <w:b/>
          <w:bCs/>
          <w:sz w:val="18"/>
          <w:szCs w:val="18"/>
          <w:rtl/>
        </w:rPr>
        <w:t>(دلائل الإعجاز)</w:t>
      </w:r>
    </w:p>
    <w:p w:rsidR="00C36534" w:rsidRPr="00C36534" w:rsidRDefault="00C36534" w:rsidP="00C36534">
      <w:pPr>
        <w:spacing w:after="120" w:line="240" w:lineRule="auto"/>
        <w:ind w:left="363" w:hanging="79"/>
        <w:jc w:val="both"/>
        <w:rPr>
          <w:rFonts w:asciiTheme="majorBidi" w:hAnsiTheme="majorBidi" w:cstheme="majorBidi"/>
          <w:b/>
          <w:bCs/>
          <w:sz w:val="18"/>
          <w:szCs w:val="18"/>
          <w:rtl/>
        </w:rPr>
      </w:pPr>
      <w:r w:rsidRPr="00C36534">
        <w:rPr>
          <w:rFonts w:asciiTheme="majorBidi" w:hAnsiTheme="majorBidi" w:cstheme="majorBidi"/>
          <w:b/>
          <w:bCs/>
          <w:sz w:val="18"/>
          <w:szCs w:val="18"/>
          <w:rtl/>
        </w:rPr>
        <w:t>عبد القاهر الجرجاني، دار الكتب العلمية، 1988م.</w:t>
      </w:r>
    </w:p>
    <w:p w:rsidR="00C36534" w:rsidRPr="00C36534" w:rsidRDefault="00C36534" w:rsidP="00C36534">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C36534">
        <w:rPr>
          <w:rFonts w:asciiTheme="majorBidi" w:hAnsiTheme="majorBidi" w:cstheme="majorBidi"/>
          <w:b/>
          <w:bCs/>
          <w:sz w:val="18"/>
          <w:szCs w:val="18"/>
          <w:rtl/>
        </w:rPr>
        <w:t>(فهم القرآن)</w:t>
      </w:r>
    </w:p>
    <w:p w:rsidR="00C36534" w:rsidRPr="00C36534" w:rsidRDefault="00C36534" w:rsidP="00C36534">
      <w:pPr>
        <w:spacing w:after="120" w:line="240" w:lineRule="auto"/>
        <w:ind w:left="363" w:hanging="79"/>
        <w:jc w:val="both"/>
        <w:rPr>
          <w:rFonts w:asciiTheme="majorBidi" w:hAnsiTheme="majorBidi" w:cstheme="majorBidi"/>
          <w:b/>
          <w:bCs/>
          <w:sz w:val="18"/>
          <w:szCs w:val="18"/>
          <w:rtl/>
        </w:rPr>
      </w:pPr>
      <w:r w:rsidRPr="00C36534">
        <w:rPr>
          <w:rFonts w:asciiTheme="majorBidi" w:hAnsiTheme="majorBidi" w:cstheme="majorBidi"/>
          <w:b/>
          <w:bCs/>
          <w:sz w:val="18"/>
          <w:szCs w:val="18"/>
          <w:rtl/>
        </w:rPr>
        <w:lastRenderedPageBreak/>
        <w:t>الحارث بن أسد المحاسبي، دار الكندي للطباعة والنشر، 1982م.</w:t>
      </w:r>
    </w:p>
    <w:p w:rsidR="00C36534" w:rsidRPr="00C36534" w:rsidRDefault="00C36534" w:rsidP="00C36534">
      <w:pPr>
        <w:widowControl w:val="0"/>
        <w:numPr>
          <w:ilvl w:val="0"/>
          <w:numId w:val="1"/>
        </w:numPr>
        <w:tabs>
          <w:tab w:val="clear" w:pos="6"/>
        </w:tabs>
        <w:spacing w:after="120" w:line="240" w:lineRule="auto"/>
        <w:ind w:left="363"/>
        <w:jc w:val="both"/>
        <w:rPr>
          <w:rFonts w:asciiTheme="majorBidi" w:hAnsiTheme="majorBidi" w:cstheme="majorBidi"/>
          <w:b/>
          <w:bCs/>
          <w:sz w:val="18"/>
          <w:szCs w:val="18"/>
        </w:rPr>
      </w:pPr>
      <w:r w:rsidRPr="00C36534">
        <w:rPr>
          <w:rFonts w:asciiTheme="majorBidi" w:hAnsiTheme="majorBidi" w:cstheme="majorBidi"/>
          <w:b/>
          <w:bCs/>
          <w:sz w:val="18"/>
          <w:szCs w:val="18"/>
          <w:rtl/>
        </w:rPr>
        <w:t>(نفائس البيان شرح الفرائد الحسان في عد آي القرآن)</w:t>
      </w:r>
    </w:p>
    <w:p w:rsidR="00C36534" w:rsidRPr="00C36534" w:rsidRDefault="00C36534" w:rsidP="00C36534">
      <w:pPr>
        <w:spacing w:after="120" w:line="240" w:lineRule="auto"/>
        <w:ind w:left="363" w:hanging="79"/>
        <w:jc w:val="lowKashida"/>
        <w:rPr>
          <w:rFonts w:asciiTheme="majorBidi" w:hAnsiTheme="majorBidi" w:cstheme="majorBidi"/>
          <w:b/>
          <w:bCs/>
          <w:sz w:val="18"/>
          <w:szCs w:val="18"/>
        </w:rPr>
      </w:pPr>
      <w:r w:rsidRPr="00C36534">
        <w:rPr>
          <w:rFonts w:asciiTheme="majorBidi" w:hAnsiTheme="majorBidi" w:cstheme="majorBidi"/>
          <w:b/>
          <w:bCs/>
          <w:sz w:val="18"/>
          <w:szCs w:val="18"/>
          <w:rtl/>
        </w:rPr>
        <w:t>الشيخ عبد الفتاح القاضي، مطبعة عيسى البابي الحلبي، ١٣٥٥هـ.</w:t>
      </w:r>
    </w:p>
    <w:p w:rsidR="00C36534" w:rsidRPr="00C36534" w:rsidRDefault="00C36534" w:rsidP="00C36534">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C36534">
        <w:rPr>
          <w:rFonts w:asciiTheme="majorBidi" w:hAnsiTheme="majorBidi" w:cstheme="majorBidi"/>
          <w:b/>
          <w:bCs/>
          <w:sz w:val="18"/>
          <w:szCs w:val="18"/>
          <w:rtl/>
        </w:rPr>
        <w:t>(الأصلان في علوم القرآن)</w:t>
      </w:r>
    </w:p>
    <w:p w:rsidR="00C36534" w:rsidRPr="00C36534" w:rsidRDefault="00C36534" w:rsidP="00C36534">
      <w:pPr>
        <w:spacing w:after="120" w:line="240" w:lineRule="auto"/>
        <w:ind w:left="363" w:hanging="79"/>
        <w:jc w:val="lowKashida"/>
        <w:rPr>
          <w:rFonts w:asciiTheme="majorBidi" w:hAnsiTheme="majorBidi" w:cstheme="majorBidi"/>
          <w:b/>
          <w:bCs/>
          <w:sz w:val="18"/>
          <w:szCs w:val="18"/>
        </w:rPr>
      </w:pPr>
      <w:r w:rsidRPr="00C36534">
        <w:rPr>
          <w:rFonts w:asciiTheme="majorBidi" w:hAnsiTheme="majorBidi" w:cstheme="majorBidi"/>
          <w:b/>
          <w:bCs/>
          <w:sz w:val="18"/>
          <w:szCs w:val="18"/>
          <w:rtl/>
        </w:rPr>
        <w:t>محمد عبد المنعم القيعي، طبعة المكتبات الأزهرية، ١٩٨٠م.</w:t>
      </w:r>
    </w:p>
    <w:p w:rsidR="00C36534" w:rsidRPr="00C36534" w:rsidRDefault="00C36534" w:rsidP="00C36534">
      <w:pPr>
        <w:widowControl w:val="0"/>
        <w:numPr>
          <w:ilvl w:val="0"/>
          <w:numId w:val="1"/>
        </w:numPr>
        <w:tabs>
          <w:tab w:val="clear" w:pos="6"/>
        </w:tabs>
        <w:spacing w:after="120" w:line="240" w:lineRule="auto"/>
        <w:ind w:left="363"/>
        <w:jc w:val="both"/>
        <w:rPr>
          <w:rFonts w:asciiTheme="majorBidi" w:hAnsiTheme="majorBidi" w:cstheme="majorBidi"/>
          <w:b/>
          <w:bCs/>
          <w:sz w:val="18"/>
          <w:szCs w:val="18"/>
        </w:rPr>
      </w:pPr>
      <w:r w:rsidRPr="00C36534">
        <w:rPr>
          <w:rFonts w:asciiTheme="majorBidi" w:hAnsiTheme="majorBidi" w:cstheme="majorBidi"/>
          <w:b/>
          <w:bCs/>
          <w:sz w:val="18"/>
          <w:szCs w:val="18"/>
          <w:rtl/>
        </w:rPr>
        <w:t>(مختصر في قواعد التفسير)</w:t>
      </w:r>
    </w:p>
    <w:p w:rsidR="00C36534" w:rsidRPr="00C36534" w:rsidRDefault="00C36534" w:rsidP="00C36534">
      <w:pPr>
        <w:spacing w:after="120" w:line="240" w:lineRule="auto"/>
        <w:ind w:left="363" w:hanging="79"/>
        <w:jc w:val="lowKashida"/>
        <w:rPr>
          <w:rFonts w:asciiTheme="majorBidi" w:hAnsiTheme="majorBidi" w:cstheme="majorBidi"/>
          <w:b/>
          <w:bCs/>
          <w:sz w:val="18"/>
          <w:szCs w:val="18"/>
        </w:rPr>
      </w:pPr>
      <w:r w:rsidRPr="00C36534">
        <w:rPr>
          <w:rFonts w:asciiTheme="majorBidi" w:hAnsiTheme="majorBidi" w:cstheme="majorBidi"/>
          <w:b/>
          <w:bCs/>
          <w:sz w:val="18"/>
          <w:szCs w:val="18"/>
          <w:rtl/>
        </w:rPr>
        <w:t>خالد السبت، مطبعة ابن الجوزي، ١٤٢٣هـ.</w:t>
      </w:r>
    </w:p>
    <w:p w:rsidR="00C36534" w:rsidRPr="00C36534" w:rsidRDefault="00C36534" w:rsidP="00C36534">
      <w:pPr>
        <w:widowControl w:val="0"/>
        <w:numPr>
          <w:ilvl w:val="0"/>
          <w:numId w:val="1"/>
        </w:numPr>
        <w:tabs>
          <w:tab w:val="clear" w:pos="6"/>
        </w:tabs>
        <w:spacing w:after="120" w:line="240" w:lineRule="auto"/>
        <w:ind w:left="363"/>
        <w:jc w:val="both"/>
        <w:rPr>
          <w:rFonts w:asciiTheme="majorBidi" w:hAnsiTheme="majorBidi" w:cstheme="majorBidi"/>
          <w:b/>
          <w:bCs/>
          <w:sz w:val="18"/>
          <w:szCs w:val="18"/>
        </w:rPr>
      </w:pPr>
      <w:r w:rsidRPr="00C36534">
        <w:rPr>
          <w:rFonts w:asciiTheme="majorBidi" w:hAnsiTheme="majorBidi" w:cstheme="majorBidi"/>
          <w:b/>
          <w:bCs/>
          <w:sz w:val="18"/>
          <w:szCs w:val="18"/>
          <w:rtl/>
        </w:rPr>
        <w:t>(الصحيح المسند من أسباب النزول)</w:t>
      </w:r>
    </w:p>
    <w:p w:rsidR="00C36534" w:rsidRPr="00C36534" w:rsidRDefault="00C36534" w:rsidP="00C36534">
      <w:pPr>
        <w:spacing w:after="120" w:line="240" w:lineRule="auto"/>
        <w:ind w:left="363" w:hanging="79"/>
        <w:jc w:val="lowKashida"/>
        <w:rPr>
          <w:rFonts w:asciiTheme="majorBidi" w:hAnsiTheme="majorBidi" w:cstheme="majorBidi"/>
          <w:b/>
          <w:bCs/>
          <w:sz w:val="18"/>
          <w:szCs w:val="18"/>
          <w:rtl/>
        </w:rPr>
      </w:pPr>
      <w:r w:rsidRPr="00C36534">
        <w:rPr>
          <w:rFonts w:asciiTheme="majorBidi" w:hAnsiTheme="majorBidi" w:cstheme="majorBidi"/>
          <w:b/>
          <w:bCs/>
          <w:sz w:val="18"/>
          <w:szCs w:val="18"/>
          <w:rtl/>
        </w:rPr>
        <w:t>مقبل بن هادي الوادعي، الرياض،  مكتبة المعارف، 1400هـ.</w:t>
      </w:r>
    </w:p>
    <w:p w:rsidR="00C36534" w:rsidRPr="00C36534" w:rsidRDefault="00C36534" w:rsidP="00C36534">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C36534">
        <w:rPr>
          <w:rFonts w:asciiTheme="majorBidi" w:hAnsiTheme="majorBidi" w:cstheme="majorBidi"/>
          <w:b/>
          <w:bCs/>
          <w:sz w:val="18"/>
          <w:szCs w:val="18"/>
          <w:rtl/>
        </w:rPr>
        <w:t>(موسوعة فضائل سور وآيات القرآن)</w:t>
      </w:r>
    </w:p>
    <w:p w:rsidR="00C36534" w:rsidRPr="00C36534" w:rsidRDefault="00C36534" w:rsidP="00C36534">
      <w:pPr>
        <w:spacing w:after="120" w:line="240" w:lineRule="auto"/>
        <w:ind w:left="363" w:hanging="79"/>
        <w:jc w:val="lowKashida"/>
        <w:rPr>
          <w:rFonts w:asciiTheme="majorBidi" w:hAnsiTheme="majorBidi" w:cstheme="majorBidi"/>
          <w:b/>
          <w:bCs/>
          <w:sz w:val="18"/>
          <w:szCs w:val="18"/>
          <w:rtl/>
        </w:rPr>
      </w:pPr>
      <w:r w:rsidRPr="00C36534">
        <w:rPr>
          <w:rFonts w:asciiTheme="majorBidi" w:hAnsiTheme="majorBidi" w:cstheme="majorBidi"/>
          <w:b/>
          <w:bCs/>
          <w:sz w:val="18"/>
          <w:szCs w:val="18"/>
          <w:rtl/>
        </w:rPr>
        <w:t>محمد بن رزق الطرهوني، مكتبة العلم، 1994م.</w:t>
      </w:r>
    </w:p>
    <w:p w:rsidR="00C36534" w:rsidRPr="00C36534" w:rsidRDefault="00C36534" w:rsidP="00C36534">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C36534">
        <w:rPr>
          <w:rFonts w:asciiTheme="majorBidi" w:hAnsiTheme="majorBidi" w:cstheme="majorBidi"/>
          <w:b/>
          <w:bCs/>
          <w:sz w:val="18"/>
          <w:szCs w:val="18"/>
          <w:rtl/>
        </w:rPr>
        <w:t>(سنن القرّاء ومناهج المجوّدين)</w:t>
      </w:r>
    </w:p>
    <w:p w:rsidR="00C36534" w:rsidRPr="00C36534" w:rsidRDefault="00C36534" w:rsidP="00C36534">
      <w:pPr>
        <w:spacing w:after="120" w:line="240" w:lineRule="auto"/>
        <w:ind w:left="363" w:hanging="79"/>
        <w:jc w:val="lowKashida"/>
        <w:rPr>
          <w:rFonts w:asciiTheme="majorBidi" w:hAnsiTheme="majorBidi" w:cstheme="majorBidi"/>
          <w:b/>
          <w:bCs/>
          <w:sz w:val="18"/>
          <w:szCs w:val="18"/>
        </w:rPr>
      </w:pPr>
      <w:r w:rsidRPr="00C36534">
        <w:rPr>
          <w:rFonts w:asciiTheme="majorBidi" w:hAnsiTheme="majorBidi" w:cstheme="majorBidi"/>
          <w:b/>
          <w:bCs/>
          <w:sz w:val="18"/>
          <w:szCs w:val="18"/>
          <w:rtl/>
        </w:rPr>
        <w:t>عبد العزيز القارئ، مكتبة الدار للنشر والتوزيع، 2000م.</w:t>
      </w:r>
    </w:p>
    <w:p w:rsidR="00C36534" w:rsidRPr="00C36534" w:rsidRDefault="00C36534" w:rsidP="00C36534">
      <w:pPr>
        <w:widowControl w:val="0"/>
        <w:numPr>
          <w:ilvl w:val="0"/>
          <w:numId w:val="1"/>
        </w:numPr>
        <w:tabs>
          <w:tab w:val="clear" w:pos="6"/>
        </w:tabs>
        <w:spacing w:after="120" w:line="240" w:lineRule="auto"/>
        <w:ind w:left="363"/>
        <w:jc w:val="both"/>
        <w:rPr>
          <w:rFonts w:asciiTheme="majorBidi" w:hAnsiTheme="majorBidi" w:cstheme="majorBidi"/>
          <w:b/>
          <w:bCs/>
          <w:sz w:val="18"/>
          <w:szCs w:val="18"/>
          <w:rtl/>
        </w:rPr>
      </w:pPr>
      <w:r w:rsidRPr="00C36534">
        <w:rPr>
          <w:rFonts w:asciiTheme="majorBidi" w:hAnsiTheme="majorBidi" w:cstheme="majorBidi"/>
          <w:b/>
          <w:bCs/>
          <w:sz w:val="18"/>
          <w:szCs w:val="18"/>
          <w:rtl/>
        </w:rPr>
        <w:t>(النشر في القراءات العشر)</w:t>
      </w:r>
    </w:p>
    <w:p w:rsidR="00C36534" w:rsidRPr="00C36534" w:rsidRDefault="00C36534" w:rsidP="00C36534">
      <w:pPr>
        <w:spacing w:line="240" w:lineRule="auto"/>
        <w:jc w:val="both"/>
        <w:rPr>
          <w:rFonts w:asciiTheme="majorBidi" w:hAnsiTheme="majorBidi" w:cstheme="majorBidi"/>
          <w:b/>
          <w:bCs/>
          <w:sz w:val="18"/>
          <w:szCs w:val="18"/>
          <w:rtl/>
        </w:rPr>
      </w:pPr>
      <w:r w:rsidRPr="00C36534">
        <w:rPr>
          <w:rFonts w:asciiTheme="majorBidi" w:hAnsiTheme="majorBidi" w:cstheme="majorBidi"/>
          <w:b/>
          <w:bCs/>
          <w:sz w:val="18"/>
          <w:szCs w:val="18"/>
          <w:rtl/>
        </w:rPr>
        <w:t>محمد بن الجزري، المكتبة التجارية الكبرى، 1970م.</w:t>
      </w:r>
    </w:p>
    <w:p w:rsidR="00C36534" w:rsidRDefault="00C36534" w:rsidP="00C36534">
      <w:pPr>
        <w:pStyle w:val="ListParagraph"/>
        <w:spacing w:line="240" w:lineRule="auto"/>
        <w:ind w:left="463"/>
        <w:rPr>
          <w:rFonts w:asciiTheme="majorBidi" w:hAnsiTheme="majorBidi" w:cstheme="majorBidi"/>
          <w:b/>
          <w:bCs/>
          <w:sz w:val="18"/>
          <w:szCs w:val="18"/>
          <w:rtl/>
        </w:rPr>
        <w:sectPr w:rsidR="00C36534" w:rsidSect="00C36534">
          <w:type w:val="continuous"/>
          <w:pgSz w:w="11906" w:h="16838"/>
          <w:pgMar w:top="1440" w:right="1440" w:bottom="1440" w:left="1440" w:header="720" w:footer="720" w:gutter="0"/>
          <w:cols w:num="2" w:space="720"/>
          <w:bidi/>
          <w:rtlGutter/>
          <w:docGrid w:linePitch="360"/>
        </w:sectPr>
      </w:pPr>
    </w:p>
    <w:p w:rsidR="00C36534" w:rsidRPr="009573D9" w:rsidRDefault="00C36534" w:rsidP="00C36534">
      <w:pPr>
        <w:pStyle w:val="ListParagraph"/>
        <w:spacing w:line="240" w:lineRule="auto"/>
        <w:ind w:left="463"/>
        <w:rPr>
          <w:rFonts w:asciiTheme="majorBidi" w:hAnsiTheme="majorBidi" w:cstheme="majorBidi"/>
          <w:b/>
          <w:bCs/>
          <w:sz w:val="18"/>
          <w:szCs w:val="18"/>
          <w:rtl/>
        </w:rPr>
      </w:pPr>
    </w:p>
    <w:p w:rsidR="00C36534" w:rsidRPr="00C36534" w:rsidRDefault="00C36534" w:rsidP="00C36534">
      <w:pPr>
        <w:rPr>
          <w:rFonts w:asciiTheme="majorBidi" w:hAnsiTheme="majorBidi" w:cstheme="majorBidi"/>
          <w:sz w:val="18"/>
          <w:szCs w:val="18"/>
          <w:lang w:bidi="ar-EG"/>
        </w:rPr>
      </w:pPr>
    </w:p>
    <w:sectPr w:rsidR="00C36534" w:rsidRPr="00C36534" w:rsidSect="00C36534">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 Rasheeq Bold">
    <w:altName w:val="Times New Roman"/>
    <w:charset w:val="B2"/>
    <w:family w:val="auto"/>
    <w:pitch w:val="variable"/>
    <w:sig w:usb0="00002000"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QCF_P025">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461ED3"/>
    <w:multiLevelType w:val="hybridMultilevel"/>
    <w:tmpl w:val="893C6592"/>
    <w:lvl w:ilvl="0" w:tplc="94D654B6">
      <w:start w:val="1"/>
      <w:numFmt w:val="decimal"/>
      <w:lvlRestart w:val="0"/>
      <w:lvlText w:val="%1."/>
      <w:lvlJc w:val="left"/>
      <w:pPr>
        <w:tabs>
          <w:tab w:val="num" w:pos="6"/>
        </w:tabs>
        <w:ind w:left="714"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0F44C87"/>
    <w:multiLevelType w:val="hybridMultilevel"/>
    <w:tmpl w:val="563EFFF8"/>
    <w:lvl w:ilvl="0" w:tplc="1BB2DDB4">
      <w:start w:val="1"/>
      <w:numFmt w:val="bullet"/>
      <w:lvlText w:val=""/>
      <w:lvlJc w:val="center"/>
      <w:pPr>
        <w:ind w:left="1183" w:hanging="360"/>
      </w:pPr>
      <w:rPr>
        <w:rFonts w:ascii="Symbol" w:hAnsi="Symbol" w:cs="Symbol" w:hint="default"/>
      </w:rPr>
    </w:lvl>
    <w:lvl w:ilvl="1" w:tplc="04090003" w:tentative="1">
      <w:start w:val="1"/>
      <w:numFmt w:val="bullet"/>
      <w:lvlText w:val="o"/>
      <w:lvlJc w:val="left"/>
      <w:pPr>
        <w:ind w:left="1903" w:hanging="360"/>
      </w:pPr>
      <w:rPr>
        <w:rFonts w:ascii="Courier New" w:hAnsi="Courier New" w:cs="Courier New" w:hint="default"/>
      </w:rPr>
    </w:lvl>
    <w:lvl w:ilvl="2" w:tplc="04090005" w:tentative="1">
      <w:start w:val="1"/>
      <w:numFmt w:val="bullet"/>
      <w:lvlText w:val=""/>
      <w:lvlJc w:val="left"/>
      <w:pPr>
        <w:ind w:left="2623" w:hanging="360"/>
      </w:pPr>
      <w:rPr>
        <w:rFonts w:ascii="Wingdings" w:hAnsi="Wingdings" w:hint="default"/>
      </w:rPr>
    </w:lvl>
    <w:lvl w:ilvl="3" w:tplc="04090001" w:tentative="1">
      <w:start w:val="1"/>
      <w:numFmt w:val="bullet"/>
      <w:lvlText w:val=""/>
      <w:lvlJc w:val="left"/>
      <w:pPr>
        <w:ind w:left="3343" w:hanging="360"/>
      </w:pPr>
      <w:rPr>
        <w:rFonts w:ascii="Symbol" w:hAnsi="Symbol" w:hint="default"/>
      </w:rPr>
    </w:lvl>
    <w:lvl w:ilvl="4" w:tplc="04090003" w:tentative="1">
      <w:start w:val="1"/>
      <w:numFmt w:val="bullet"/>
      <w:lvlText w:val="o"/>
      <w:lvlJc w:val="left"/>
      <w:pPr>
        <w:ind w:left="4063" w:hanging="360"/>
      </w:pPr>
      <w:rPr>
        <w:rFonts w:ascii="Courier New" w:hAnsi="Courier New" w:cs="Courier New" w:hint="default"/>
      </w:rPr>
    </w:lvl>
    <w:lvl w:ilvl="5" w:tplc="04090005" w:tentative="1">
      <w:start w:val="1"/>
      <w:numFmt w:val="bullet"/>
      <w:lvlText w:val=""/>
      <w:lvlJc w:val="left"/>
      <w:pPr>
        <w:ind w:left="4783" w:hanging="360"/>
      </w:pPr>
      <w:rPr>
        <w:rFonts w:ascii="Wingdings" w:hAnsi="Wingdings" w:hint="default"/>
      </w:rPr>
    </w:lvl>
    <w:lvl w:ilvl="6" w:tplc="04090001" w:tentative="1">
      <w:start w:val="1"/>
      <w:numFmt w:val="bullet"/>
      <w:lvlText w:val=""/>
      <w:lvlJc w:val="left"/>
      <w:pPr>
        <w:ind w:left="5503" w:hanging="360"/>
      </w:pPr>
      <w:rPr>
        <w:rFonts w:ascii="Symbol" w:hAnsi="Symbol" w:hint="default"/>
      </w:rPr>
    </w:lvl>
    <w:lvl w:ilvl="7" w:tplc="04090003" w:tentative="1">
      <w:start w:val="1"/>
      <w:numFmt w:val="bullet"/>
      <w:lvlText w:val="o"/>
      <w:lvlJc w:val="left"/>
      <w:pPr>
        <w:ind w:left="6223" w:hanging="360"/>
      </w:pPr>
      <w:rPr>
        <w:rFonts w:ascii="Courier New" w:hAnsi="Courier New" w:cs="Courier New" w:hint="default"/>
      </w:rPr>
    </w:lvl>
    <w:lvl w:ilvl="8" w:tplc="04090005" w:tentative="1">
      <w:start w:val="1"/>
      <w:numFmt w:val="bullet"/>
      <w:lvlText w:val=""/>
      <w:lvlJc w:val="left"/>
      <w:pPr>
        <w:ind w:left="6943" w:hanging="360"/>
      </w:pPr>
      <w:rPr>
        <w:rFonts w:ascii="Wingdings" w:hAnsi="Wingdings" w:hint="default"/>
      </w:rPr>
    </w:lvl>
  </w:abstractNum>
  <w:abstractNum w:abstractNumId="2">
    <w:nsid w:val="6C345F6F"/>
    <w:multiLevelType w:val="hybridMultilevel"/>
    <w:tmpl w:val="EF0C4994"/>
    <w:lvl w:ilvl="0" w:tplc="46886728">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rsids>
    <w:rsidRoot w:val="00C36534"/>
    <w:rsid w:val="005C15CC"/>
    <w:rsid w:val="00AB6A11"/>
    <w:rsid w:val="00BC6B4C"/>
    <w:rsid w:val="00C36534"/>
    <w:rsid w:val="00E97E4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E4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C36534"/>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C36534"/>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uiPriority w:val="34"/>
    <w:qFormat/>
    <w:rsid w:val="00C36534"/>
    <w:pPr>
      <w:ind w:left="720"/>
      <w:contextualSpacing/>
    </w:pPr>
  </w:style>
  <w:style w:type="character" w:styleId="Hyperlink">
    <w:name w:val="Hyperlink"/>
    <w:basedOn w:val="DefaultParagraphFont"/>
    <w:rsid w:val="00AB6A1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nna.Magdy@mediu.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710</Words>
  <Characters>4051</Characters>
  <Application>Microsoft Office Word</Application>
  <DocSecurity>0</DocSecurity>
  <Lines>33</Lines>
  <Paragraphs>9</Paragraphs>
  <ScaleCrop>false</ScaleCrop>
  <Company/>
  <LinksUpToDate>false</LinksUpToDate>
  <CharactersWithSpaces>4752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User</cp:lastModifiedBy>
  <cp:revision>2</cp:revision>
  <dcterms:created xsi:type="dcterms:W3CDTF">2013-06-04T11:14:00Z</dcterms:created>
  <dcterms:modified xsi:type="dcterms:W3CDTF">2013-06-24T11:06:00Z</dcterms:modified>
</cp:coreProperties>
</file>