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B" w:rsidRDefault="000A6EE6" w:rsidP="00184FAB">
      <w:pPr>
        <w:jc w:val="center"/>
        <w:rPr>
          <w:rFonts w:asciiTheme="majorBidi" w:hAnsiTheme="majorBidi" w:cstheme="majorBidi"/>
          <w:sz w:val="52"/>
          <w:szCs w:val="52"/>
          <w:rtl/>
        </w:rPr>
      </w:pPr>
      <w:r>
        <w:rPr>
          <w:rFonts w:asciiTheme="majorBidi" w:eastAsia="Calibri" w:hAnsiTheme="majorBidi" w:cstheme="majorBidi" w:hint="cs"/>
          <w:sz w:val="52"/>
          <w:szCs w:val="52"/>
          <w:rtl/>
        </w:rPr>
        <w:t xml:space="preserve">احكام </w:t>
      </w:r>
      <w:r w:rsidR="00184FAB" w:rsidRPr="00184FAB">
        <w:rPr>
          <w:rFonts w:asciiTheme="majorBidi" w:eastAsia="Calibri" w:hAnsiTheme="majorBidi" w:cstheme="majorBidi"/>
          <w:sz w:val="52"/>
          <w:szCs w:val="52"/>
          <w:rtl/>
        </w:rPr>
        <w:t>المدّ والقصر</w:t>
      </w:r>
    </w:p>
    <w:p w:rsidR="00184FAB" w:rsidRPr="007E1CFD" w:rsidRDefault="00184FAB" w:rsidP="00184FAB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184FAB" w:rsidRPr="000A6EE6" w:rsidRDefault="00184FAB" w:rsidP="000A6EE6">
      <w:pPr>
        <w:pStyle w:val="Author"/>
        <w:bidi/>
        <w:rPr>
          <w:i/>
          <w:iCs/>
          <w:sz w:val="20"/>
          <w:szCs w:val="20"/>
          <w:lang w:eastAsia="zh-CN"/>
        </w:rPr>
      </w:pPr>
      <w:r w:rsidRPr="000A6EE6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0A6EE6" w:rsidRPr="000A6EE6">
        <w:rPr>
          <w:rFonts w:hint="cs"/>
          <w:i/>
          <w:iCs/>
          <w:sz w:val="20"/>
          <w:szCs w:val="20"/>
          <w:rtl/>
          <w:lang w:eastAsia="zh-CN"/>
        </w:rPr>
        <w:t xml:space="preserve">أحمد عبد الحميد مهدى  </w:t>
      </w:r>
    </w:p>
    <w:p w:rsidR="00184FAB" w:rsidRPr="000A6EE6" w:rsidRDefault="00184FAB" w:rsidP="00184FAB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184FAB" w:rsidRPr="000A6EE6" w:rsidRDefault="00184FAB" w:rsidP="00184FAB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0A6EE6">
        <w:rPr>
          <w:i/>
          <w:iCs/>
        </w:rPr>
        <w:t xml:space="preserve"> </w:t>
      </w:r>
    </w:p>
    <w:p w:rsidR="00184FAB" w:rsidRPr="000A6EE6" w:rsidRDefault="00184FAB" w:rsidP="00184FAB">
      <w:pPr>
        <w:pStyle w:val="Affiliation"/>
        <w:bidi/>
        <w:rPr>
          <w:i/>
          <w:iCs/>
          <w:rtl/>
        </w:rPr>
      </w:pPr>
      <w:r w:rsidRPr="000A6EE6">
        <w:rPr>
          <w:rFonts w:hint="cs"/>
          <w:i/>
          <w:iCs/>
          <w:rtl/>
        </w:rPr>
        <w:t>شاه علم - ماليزيا</w:t>
      </w:r>
    </w:p>
    <w:p w:rsidR="00184FAB" w:rsidRPr="000A6EE6" w:rsidRDefault="000A6EE6" w:rsidP="000A6EE6">
      <w:pPr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</w:pPr>
      <w:hyperlink r:id="rId5" w:history="1">
        <w:r w:rsidRPr="000A6EE6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ahmed.mahdey@mediu.ws</w:t>
        </w:r>
      </w:hyperlink>
    </w:p>
    <w:p w:rsidR="00184FAB" w:rsidRDefault="00184FAB" w:rsidP="00184FA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184FAB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184FAB" w:rsidRPr="00184FAB" w:rsidRDefault="00184FAB" w:rsidP="00A35207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="00A3520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المدو القصر</w:t>
      </w:r>
    </w:p>
    <w:p w:rsidR="00184FAB" w:rsidRPr="00184FAB" w:rsidRDefault="00184FAB" w:rsidP="00A35207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="00A3520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المد</w:t>
      </w:r>
      <w:r w:rsidRPr="00184FA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 w:rsidR="00A3520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الاصل ،</w:t>
      </w:r>
      <w:r w:rsidRPr="00184FA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</w:t>
      </w:r>
      <w:r w:rsidR="00A3520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الفرد</w:t>
      </w:r>
    </w:p>
    <w:p w:rsidR="00184FAB" w:rsidRPr="00184FAB" w:rsidRDefault="00A35207" w:rsidP="00A35207">
      <w:pPr>
        <w:pStyle w:val="ListParagraph"/>
        <w:numPr>
          <w:ilvl w:val="0"/>
          <w:numId w:val="3"/>
        </w:numPr>
        <w:spacing w:before="60"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184FAB" w:rsidRPr="00184FAB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184FAB" w:rsidRPr="00184FAB" w:rsidRDefault="00184FAB" w:rsidP="00A35207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="00A3520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المد و القصر</w:t>
      </w:r>
    </w:p>
    <w:p w:rsidR="00184FAB" w:rsidRPr="00184FAB" w:rsidRDefault="00A35207" w:rsidP="00A35207">
      <w:pPr>
        <w:pStyle w:val="ListParagraph"/>
        <w:numPr>
          <w:ilvl w:val="0"/>
          <w:numId w:val="4"/>
        </w:numPr>
        <w:spacing w:line="240" w:lineRule="auto"/>
        <w:ind w:left="46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184FAB" w:rsidRPr="00184FAB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أفرده جماعة من القراء بالتصنيف.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قال السيوطي: "الأصل في المدّ: ما أخرجه سعيد بن منصور في (سُننه): حدّثنا شهاب بن خراش: حدثني مسعود بن يزيد الكندي قال: "كان ابن مسعود يُقرئ رجلًا، فقرأ الرجل: 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{ ﮡ ﮢ ﮣ} [التوبة: 60]</w:t>
      </w: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 مُرسلة، فقال ابن مسعود: ما هكذا أقرأنيها رسول الله </w:t>
      </w:r>
      <w:r w:rsidRPr="00184FA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، فقال: كيف أقرأكَها يا أبا عبد الرحمن؟ فقال: أقرأنيها: 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{ﮡ ﮢ ﮣ ﮤ} </w:t>
      </w: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فمدّ". وهذا حديث حسن، جليل حُجة، ونصّ في الباب، رجال إسناده ثقات، أخرجه الطبراني في (الكبير).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قلت: بل تلقِّي القراء المتواتر هو: الأصل؛ وهو أعظم من هذا الحديث الفرد بمراحل كثيرة. والقراءات لا يُبحث عنها في كتب الحديث، وإنما العمدة فيها: النقل المتواتر الذي نقله الكواف في كل عصر ومصر، حتى رسول الله </w:t>
      </w:r>
      <w:r w:rsidRPr="00184FA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. فلو اختلف القراء فيه، لكان التواتر في قراءة واحدة كافيًا، فكيف وقد أجمع القراء على هذا المد؟</w:t>
      </w:r>
    </w:p>
    <w:p w:rsidR="00184FAB" w:rsidRPr="00184FAB" w:rsidRDefault="00184FAB" w:rsidP="00184FAB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والمدّ: عبارة عن زيادة مطّ في حرف المد على المد الطبيعي، وهو الذي لا تقوم ذات حرف المد دونه. </w:t>
      </w:r>
    </w:p>
    <w:p w:rsidR="00184FAB" w:rsidRPr="00184FAB" w:rsidRDefault="00184FAB" w:rsidP="00184FAB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والقصر: ترك تلك الزيادة وإبقاء المد الطبيعي على حاله. </w:t>
      </w:r>
    </w:p>
    <w:p w:rsidR="00184FAB" w:rsidRPr="00184FAB" w:rsidRDefault="00184FAB" w:rsidP="00184FAB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وحروف المد: الألِف مطلقًا، والواو الساكنة المضموم ما قبلها، والياء الساكنة المكسور ما قبلها. </w:t>
      </w:r>
    </w:p>
    <w:p w:rsidR="00184FAB" w:rsidRPr="00184FAB" w:rsidRDefault="00184FAB" w:rsidP="00184FAB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وسببه: لفظي ومعنوي. </w:t>
      </w:r>
    </w:p>
    <w:p w:rsidR="00184FAB" w:rsidRPr="00184FAB" w:rsidRDefault="00184FAB" w:rsidP="00184FAB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فاللفظي: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إمّا همز أو سكون. فالهمز يكون بعد حرف المد وقبله. والثاني: نحو: {ﮒ} [المائدة: 27] و{ﯔ} و { </w:t>
      </w:r>
      <w:r w:rsidRPr="00184FAB">
        <w:rPr>
          <w:rFonts w:asciiTheme="majorBidi" w:hAnsiTheme="majorBidi" w:cs="QCF_P072"/>
          <w:b/>
          <w:bCs/>
          <w:sz w:val="18"/>
          <w:szCs w:val="18"/>
          <w:rtl/>
        </w:rPr>
        <w:t>ﰁ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} [الأنفال: 2] و{ﮄ} [يوسف: 97]، و{ﮈ} [النحل: 27]، و{ﭮ} [التكوير: 8].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والأوّل إن كان معه في كلمة واحدة فهو: المتصل، نحو: {</w:t>
      </w:r>
      <w:r w:rsidRPr="00184FAB">
        <w:rPr>
          <w:rFonts w:asciiTheme="majorBidi" w:hAnsiTheme="majorBidi" w:cs="QCF_P587"/>
          <w:b/>
          <w:bCs/>
          <w:spacing w:val="-6"/>
          <w:sz w:val="18"/>
          <w:szCs w:val="18"/>
          <w:rtl/>
        </w:rPr>
        <w:t>ﯨ</w:t>
      </w:r>
      <w:r w:rsidRPr="00184FAB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} [المطفِّفين: 4]، {ﯛ ﯜ} [الأعلى: 7] و{ﮪ} [الروم: 10] و{</w:t>
      </w:r>
      <w:r w:rsidRPr="00184FAB">
        <w:rPr>
          <w:rFonts w:asciiTheme="majorBidi" w:hAnsiTheme="majorBidi" w:cs="QCF_P354"/>
          <w:b/>
          <w:bCs/>
          <w:spacing w:val="-6"/>
          <w:sz w:val="18"/>
          <w:szCs w:val="18"/>
          <w:rtl/>
        </w:rPr>
        <w:t>ﯨ</w:t>
      </w:r>
      <w:r w:rsidRPr="00184FAB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} [النور: 35].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كان حرف المد آخِر كلمة، والهمز أوّل أخرى، فهو: المنفصل، نحو: {ﭨ ﭩ ﭪ} [البقرة: 4]، {ﮭ} [البقرة: 21]، {ﭣ ﭤ} [البقرة: 136]، {ﭶ ﭷ ﭸ} [البقرة: 275]، {ﮂ ﮃ} [البقرة: 284]، {ﮢ ﮣ ﮤ} [البقرة: 26].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ووجْه المد لأجْل الهمز: أن حرف المد خفي، والهمز صعب؛ فزيد في الخفيّ ليتمكن من النطق بالصعب.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والسكون: إما لازم، وهو الذي لا يتغيّر في حاليْه نحو: {ﮎ} [الفاتحة: 7] ، و{ﭵ} [البقرة: 164]، و{ﭑ} [البقرة: 1]، و{ﯘ} [الأنعام: 80]،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عارض: وهو 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الذي يعرض للوقف ونحوه، نحو: {ﭫ} [يس: 30]، و{</w:t>
      </w:r>
      <w:r w:rsidRPr="00184FAB">
        <w:rPr>
          <w:rFonts w:asciiTheme="majorBidi" w:hAnsiTheme="majorBidi" w:cs="QCF_P251"/>
          <w:b/>
          <w:bCs/>
          <w:sz w:val="18"/>
          <w:szCs w:val="18"/>
          <w:rtl/>
        </w:rPr>
        <w:t>ﰗ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} [ص: 16]، و{ﭥ</w:t>
      </w:r>
      <w:r w:rsidRPr="00184FAB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} [الفاتحة: 5]، و{ﭜ}، و{ﭱ}، حالة الوقف، و{ﭠ ﭡ} [البقرة: 2]، و{ﮏ ﮐ} [البقرة: 247] و{ﭕ ﭖ} [آل عمران: 16]، حالة الإدغام.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ووجْه المدّ للسكون: التمكن من الجمع بين الساكنيْن؛ فكأنه قام مقام حركة.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أجمع القراء على: مدّ نوعي المتصل وذي الساكن اللازم، وإن اختلفوا في مقداره. واختلفوا في مد النوعين الآخرين، وهما: المنفصل، وذو الساكن العارض، وفي قصرهما.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فأما المتصل فاتفق الجمهور على مدّه قدرًا واحدًا مشبعًا من غير إفحاش.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وأما ذو الساكن ويقال له: مدّ العدل لأنه يعدل حركة، فالجمهور أيضًا على: مدّه مشبعًا قدرًا واحدًا من غير إفراط. وذهب بعضهم: إلى تفاوته.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المنفصل ويقال له: مدّ الفصل لأنه يفصل بين الكلمتيْن، ومد البسط لأنه يبسط بين الكلمتيْن، ومد الاعتبار لاعتبار الكلمتيْن من كلمة، ومد حرف بحرف أي: مد كلمة بكلمة، والمد الجائز من أجل الخلاف في مدّه وقصره، فقد اختلفت العبارات في مقدار مدّه.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وأمّا العارض فيجوز فيه لكل من القراء كل من الأوجه الثلاثة: المد، والتوسط، والقصر؛ وهي: أوجه تخيير.</w:t>
      </w:r>
    </w:p>
    <w:p w:rsidR="00184FAB" w:rsidRPr="00184FAB" w:rsidRDefault="00184FAB" w:rsidP="00184FAB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والمعنوي: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قصد المبالغة في النفي، وهو: سبب قوي مقصود عند العرب، وإن كان أضعف من اللفظي عند القراء. ومنه: مدّ التعظيم في نحو: {ﮠ ﮡ ﮢ ﮣ ﮤ} [الزُّمَر: 6]، {ﮗ ﮘ ﮙ ﮚ} [الصافات: 35]، {ﮜ ﮝ ﮞ ﮟ} [الأنبياء: 87].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ويسمّى: مدّ المبالغة. وهذا مذهب معروف عند العرب، لأنها تمد عند الدعاء، وعند الاستغاثة، وعند المبالغة في نفي شيء، ويمدّون ما لا أصل له بهذه العلة.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ابن الجزري: "وقد ورد عن حمزة: مد المبالغة للنفي في: "لَا". التي للتبرئة نحو: {ﭕ ﭖ ﭗ ﭘ} [البقرة: 2]. </w:t>
      </w:r>
    </w:p>
    <w:p w:rsidR="00184FAB" w:rsidRPr="00184FAB" w:rsidRDefault="00184FAB" w:rsidP="00184FA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أبو بكر أحمد بن الحسين بن مهران النيسابوري: "مدات القرآن على عشرة أوجُه: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pacing w:val="6"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مد الحجز في نحو: {ﭖ} [البقرة: 6]، {ﮂ ﮃ ﮄ} [المائدة: 116]، {ﮜ ﮝ} [المؤمنون: 82]، {</w:t>
      </w:r>
      <w:r w:rsidRPr="00184FAB">
        <w:rPr>
          <w:rFonts w:asciiTheme="majorBidi" w:hAnsiTheme="majorBidi" w:cs="QCF_P529"/>
          <w:b/>
          <w:bCs/>
          <w:spacing w:val="-10"/>
          <w:sz w:val="18"/>
          <w:szCs w:val="18"/>
          <w:rtl/>
        </w:rPr>
        <w:t>ﯻ</w:t>
      </w:r>
      <w:r w:rsidRPr="00184FAB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 ﯼ ﯽ} [القمر: 25]، لأنه أدخل بين الهمزتيْن حاجزًا خفّفهما، لاستثقال العرب جمعهما؛ وقدْره: ألِف تامة بالإجماع، فحصول الحجز بذلك</w:t>
      </w:r>
      <w:r w:rsidRPr="00184FAB">
        <w:rPr>
          <w:rFonts w:asciiTheme="majorBidi" w:hAnsiTheme="majorBidi" w:cstheme="majorBidi"/>
          <w:b/>
          <w:bCs/>
          <w:spacing w:val="6"/>
          <w:sz w:val="18"/>
          <w:szCs w:val="18"/>
          <w:rtl/>
        </w:rPr>
        <w:t xml:space="preserve">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ومد العدل في كل حرف مشدّد وقبله حرف مدّ ولين، نحو: {ﭳ}، لأنه يعدل حركة، أي: يقوم مقامها في الحجز بين الساكنيْن.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ومدّ التمكين في نحو: {ﭳ} [البقرة: 5]، و{ﭷ} [البقرة: 31]، و{ﮉ} [البقرة: 158]، وسائر المدات التي تليها همزة، لأنه جلب ليتمكن به من تحقيقها، وإخراجها من مخرجها.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ومدّ البسط ويسمى أيضًا: مد الفصل، في نحو: {ﮙ ﮚ} [البقرة: 4]، لأنه يبسط بين كلمتيْن، ويصل به بين كلمتيْن متصلتيْن.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ومد الرَّوم في نحو {ﮠ} [آل عمران: 66]، لأنهم يرومون الهمزة من "أنتم"، ولا يحققونها، ولا يتركونها أصلًا، ولكن 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يلينونها ويشيرون إليها؛ وهذا على مذهب من لا يهمز {ﮠ}. وقدْره: ألِف ونصف.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ومد الفرق: في نحو: {ﮠ}، لأنه يفرق به بين الاستفهام والخبر، وقدره: ألِف تامة بالإجماع. فإن كان بين ألف المد حرف مشدد، زيد ألف أخرى ليتمكن به من تحقيق الهمزة، نحو: {ﯗ ﯘ} [الأحزاب: 35].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ومد البنية: في نحو: {ﭔ} [فاطر: 27]، و{ﭳ} [البقرة: 171]، {ﭴ} [البقرة: 171]، و{</w:t>
      </w:r>
      <w:r w:rsidRPr="00184FAB">
        <w:rPr>
          <w:rFonts w:asciiTheme="majorBidi" w:hAnsiTheme="majorBidi" w:cs="QCF_P054"/>
          <w:b/>
          <w:bCs/>
          <w:sz w:val="18"/>
          <w:szCs w:val="18"/>
          <w:rtl/>
        </w:rPr>
        <w:t>ﯸ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} [آل عمران: 37]، لأن الاسم بني على المد، فرقًا بينه وبين المقصور.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ومد المبالغة في نحو: {</w:t>
      </w:r>
      <w:r w:rsidRPr="00184FAB">
        <w:rPr>
          <w:rFonts w:asciiTheme="majorBidi" w:hAnsiTheme="majorBidi" w:cs="QCF_P508"/>
          <w:b/>
          <w:bCs/>
          <w:sz w:val="18"/>
          <w:szCs w:val="18"/>
          <w:rtl/>
        </w:rPr>
        <w:t>ﰌ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84FAB">
        <w:rPr>
          <w:rFonts w:asciiTheme="majorBidi" w:hAnsiTheme="majorBidi" w:cs="QCF_P508"/>
          <w:b/>
          <w:bCs/>
          <w:sz w:val="18"/>
          <w:szCs w:val="18"/>
          <w:rtl/>
        </w:rPr>
        <w:t>ﰍ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84FAB">
        <w:rPr>
          <w:rFonts w:asciiTheme="majorBidi" w:hAnsiTheme="majorBidi" w:cs="QCF_P508"/>
          <w:b/>
          <w:bCs/>
          <w:sz w:val="18"/>
          <w:szCs w:val="18"/>
          <w:rtl/>
        </w:rPr>
        <w:t>ﰎ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184FAB">
        <w:rPr>
          <w:rFonts w:asciiTheme="majorBidi" w:hAnsiTheme="majorBidi" w:cs="QCF_P508"/>
          <w:b/>
          <w:bCs/>
          <w:sz w:val="18"/>
          <w:szCs w:val="18"/>
          <w:rtl/>
        </w:rPr>
        <w:t>ﰏ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}.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ومد البدل من الهمزة في نحو: {ﮏ}، و"آَخَرِ"، و{ﭬ}. وقدره: ألِف تامة بالإجماع. </w:t>
      </w:r>
    </w:p>
    <w:p w:rsidR="00184FAB" w:rsidRPr="00184FAB" w:rsidRDefault="00184FAB" w:rsidP="00184FAB">
      <w:pPr>
        <w:numPr>
          <w:ilvl w:val="0"/>
          <w:numId w:val="2"/>
        </w:numPr>
        <w:spacing w:after="120" w:line="240" w:lineRule="auto"/>
        <w:ind w:left="568" w:hanging="284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ومدّ الأصل في الأفعال الممدودة، نحو: "جَاءَ" و"شَاءَ". والفرق بينه وبين مدّ البنية: أن تلك الأسماء بُنيت على المد، فرقًا بينها وبين المقصور، وهذه مدات في أصول أفعال أحدثت لمعان". انتهى.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أحمد بن موسى بن مجاهد، دار المعارف، 1988م.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184FAB" w:rsidRPr="00184FAB" w:rsidRDefault="00184FAB" w:rsidP="00184FA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184FAB" w:rsidRPr="00184FAB" w:rsidRDefault="00184FAB" w:rsidP="00184FAB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184FAB" w:rsidRPr="00184FAB" w:rsidRDefault="00184FAB" w:rsidP="00184FAB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184FAB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184FAB" w:rsidRDefault="00184FAB" w:rsidP="00184FAB">
      <w:pPr>
        <w:rPr>
          <w:rFonts w:asciiTheme="majorBidi" w:hAnsiTheme="majorBidi" w:cstheme="majorBidi"/>
          <w:sz w:val="18"/>
          <w:szCs w:val="18"/>
          <w:rtl/>
        </w:rPr>
        <w:sectPr w:rsidR="00184FAB" w:rsidSect="00184FAB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184FAB" w:rsidRPr="00184FAB" w:rsidRDefault="00184FAB" w:rsidP="00184FAB">
      <w:pPr>
        <w:rPr>
          <w:rFonts w:asciiTheme="majorBidi" w:hAnsiTheme="majorBidi" w:cstheme="majorBidi"/>
          <w:sz w:val="18"/>
          <w:szCs w:val="18"/>
        </w:rPr>
      </w:pPr>
    </w:p>
    <w:sectPr w:rsidR="00184FAB" w:rsidRPr="00184FAB" w:rsidSect="00184FAB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072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87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35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251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29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054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QCF_P50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CDE"/>
    <w:multiLevelType w:val="hybridMultilevel"/>
    <w:tmpl w:val="3BA6CE2E"/>
    <w:lvl w:ilvl="0" w:tplc="FC469FCC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AL-Hotham" w:hint="default"/>
        <w:color w:val="auto"/>
      </w:rPr>
    </w:lvl>
    <w:lvl w:ilvl="1" w:tplc="0624055C">
      <w:numFmt w:val="bullet"/>
      <w:lvlText w:val="-"/>
      <w:lvlJc w:val="left"/>
      <w:pPr>
        <w:tabs>
          <w:tab w:val="num" w:pos="915"/>
        </w:tabs>
        <w:ind w:left="915" w:hanging="375"/>
      </w:pPr>
      <w:rPr>
        <w:rFonts w:ascii="Times New Roman" w:eastAsia="Times New Roman" w:hAnsi="Times New Roman" w:cs="AL-Hotham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5866A9A"/>
    <w:multiLevelType w:val="hybridMultilevel"/>
    <w:tmpl w:val="E7C616C8"/>
    <w:lvl w:ilvl="0" w:tplc="46886728">
      <w:start w:val="1"/>
      <w:numFmt w:val="bullet"/>
      <w:lvlText w:val="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3870E37"/>
    <w:multiLevelType w:val="hybridMultilevel"/>
    <w:tmpl w:val="0666CEDA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184FAB"/>
    <w:rsid w:val="000A6EE6"/>
    <w:rsid w:val="001352FB"/>
    <w:rsid w:val="00184FAB"/>
    <w:rsid w:val="00216DE9"/>
    <w:rsid w:val="005C15CC"/>
    <w:rsid w:val="00A3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184FAB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184FAB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184FAB"/>
    <w:pPr>
      <w:ind w:left="720"/>
      <w:contextualSpacing/>
    </w:pPr>
  </w:style>
  <w:style w:type="character" w:styleId="Hyperlink">
    <w:name w:val="Hyperlink"/>
    <w:basedOn w:val="DefaultParagraphFont"/>
    <w:rsid w:val="000A6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mahde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2013-06-04T22:16:00Z</dcterms:created>
  <dcterms:modified xsi:type="dcterms:W3CDTF">2013-06-24T08:44:00Z</dcterms:modified>
</cp:coreProperties>
</file>