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01" w:rsidRDefault="00292301" w:rsidP="00AB04E7">
      <w:pPr>
        <w:jc w:val="center"/>
        <w:rPr>
          <w:b/>
          <w:bCs/>
          <w:sz w:val="48"/>
          <w:szCs w:val="48"/>
          <w:rtl/>
          <w:lang w:bidi="ar-EG"/>
        </w:rPr>
      </w:pPr>
      <w:r w:rsidRPr="00AB04E7">
        <w:rPr>
          <w:b/>
          <w:bCs/>
          <w:sz w:val="48"/>
          <w:szCs w:val="48"/>
          <w:rtl/>
        </w:rPr>
        <w:t>النسب إلى جمع المذكر السالم, والمثنى عند سيبويه وشرحه، و النسب إلى ما جمع بألف وتاء</w:t>
      </w:r>
    </w:p>
    <w:p w:rsidR="00292301" w:rsidRPr="00F45255" w:rsidRDefault="00292301" w:rsidP="00AB04E7">
      <w:pPr>
        <w:jc w:val="center"/>
        <w:rPr>
          <w:i/>
          <w:iCs/>
          <w:color w:val="4F81BD"/>
          <w:rtl/>
          <w:lang w:bidi="ar-EG"/>
        </w:rPr>
      </w:pPr>
      <w:r w:rsidRPr="00F45255">
        <w:rPr>
          <w:i/>
          <w:iCs/>
          <w:rtl/>
        </w:rPr>
        <w:t xml:space="preserve">مبحث </w:t>
      </w:r>
      <w:proofErr w:type="spellStart"/>
      <w:r w:rsidRPr="00F45255">
        <w:rPr>
          <w:i/>
          <w:iCs/>
          <w:rtl/>
        </w:rPr>
        <w:t>فى</w:t>
      </w:r>
      <w:proofErr w:type="spellEnd"/>
      <w:r w:rsidRPr="00F45255">
        <w:rPr>
          <w:i/>
          <w:iCs/>
          <w:rtl/>
        </w:rPr>
        <w:t xml:space="preserve"> علم</w:t>
      </w:r>
      <w:r w:rsidRPr="00F45255">
        <w:rPr>
          <w:i/>
          <w:iCs/>
          <w:rtl/>
          <w:lang w:bidi="ar-EG"/>
        </w:rPr>
        <w:t xml:space="preserve"> الصرف </w:t>
      </w:r>
    </w:p>
    <w:p w:rsidR="00292301" w:rsidRPr="00F45255" w:rsidRDefault="00292301" w:rsidP="00CF4816">
      <w:pPr>
        <w:jc w:val="center"/>
        <w:rPr>
          <w:i/>
          <w:iCs/>
          <w:lang w:bidi="ar-EG"/>
        </w:rPr>
      </w:pPr>
      <w:r w:rsidRPr="00F45255">
        <w:rPr>
          <w:i/>
          <w:iCs/>
          <w:rtl/>
        </w:rPr>
        <w:t xml:space="preserve">إعداد / </w:t>
      </w:r>
      <w:r w:rsidR="00CF4816" w:rsidRPr="00CF4816">
        <w:rPr>
          <w:rFonts w:hint="cs"/>
          <w:i/>
          <w:iCs/>
          <w:rtl/>
          <w:lang w:bidi="ar-EG"/>
        </w:rPr>
        <w:t>شادية بيومي حامد</w:t>
      </w:r>
    </w:p>
    <w:p w:rsidR="00292301" w:rsidRPr="00F45255" w:rsidRDefault="00292301" w:rsidP="00AB04E7">
      <w:pPr>
        <w:jc w:val="center"/>
        <w:rPr>
          <w:i/>
          <w:iCs/>
        </w:rPr>
      </w:pPr>
      <w:r w:rsidRPr="00F45255">
        <w:rPr>
          <w:i/>
          <w:iCs/>
          <w:rtl/>
        </w:rPr>
        <w:t>قسم الدعوة وأصول الدين</w:t>
      </w:r>
    </w:p>
    <w:p w:rsidR="00292301" w:rsidRPr="00F45255" w:rsidRDefault="00292301" w:rsidP="00AB04E7">
      <w:pPr>
        <w:jc w:val="center"/>
        <w:rPr>
          <w:i/>
          <w:iCs/>
        </w:rPr>
      </w:pPr>
      <w:r w:rsidRPr="00F45255">
        <w:rPr>
          <w:i/>
          <w:iCs/>
          <w:rtl/>
        </w:rPr>
        <w:t>كلية العلوم الإسلامية – جامعة المدينة العالمية</w:t>
      </w:r>
    </w:p>
    <w:p w:rsidR="00292301" w:rsidRPr="00F45255" w:rsidRDefault="00292301" w:rsidP="00AB04E7">
      <w:pPr>
        <w:jc w:val="center"/>
        <w:rPr>
          <w:i/>
          <w:iCs/>
          <w:rtl/>
        </w:rPr>
      </w:pPr>
      <w:r w:rsidRPr="00F45255">
        <w:rPr>
          <w:i/>
          <w:iCs/>
          <w:rtl/>
        </w:rPr>
        <w:t>شاه علم - ماليزيا</w:t>
      </w:r>
    </w:p>
    <w:p w:rsidR="00292301" w:rsidRPr="00B91EBB" w:rsidRDefault="00CF4816" w:rsidP="00CF4816">
      <w:pPr>
        <w:tabs>
          <w:tab w:val="left" w:pos="4050"/>
        </w:tabs>
        <w:jc w:val="center"/>
        <w:rPr>
          <w:b/>
          <w:bCs/>
          <w:i/>
          <w:iCs/>
          <w:sz w:val="22"/>
          <w:szCs w:val="22"/>
          <w:rtl/>
          <w:lang w:bidi="ar-EG"/>
        </w:rPr>
      </w:pPr>
      <w:r w:rsidRPr="00CF4816">
        <w:rPr>
          <w:b/>
          <w:bCs/>
          <w:i/>
          <w:iCs/>
          <w:lang w:bidi="ar-EG"/>
        </w:rPr>
        <w:t>shadia@mediu.ws</w:t>
      </w:r>
    </w:p>
    <w:p w:rsidR="00292301" w:rsidRPr="00426F7E" w:rsidRDefault="00292301" w:rsidP="00AB04E7">
      <w:pPr>
        <w:tabs>
          <w:tab w:val="left" w:pos="4050"/>
        </w:tabs>
        <w:jc w:val="right"/>
        <w:rPr>
          <w:b/>
          <w:bCs/>
          <w:sz w:val="18"/>
          <w:szCs w:val="18"/>
          <w:lang w:bidi="ar-EG"/>
        </w:rPr>
      </w:pPr>
    </w:p>
    <w:p w:rsidR="00292301" w:rsidRDefault="00292301" w:rsidP="00AB04E7">
      <w:pPr>
        <w:jc w:val="center"/>
        <w:rPr>
          <w:b/>
          <w:bCs/>
          <w:sz w:val="18"/>
          <w:szCs w:val="18"/>
          <w:rtl/>
        </w:rPr>
        <w:sectPr w:rsidR="00292301" w:rsidSect="00AB04E7">
          <w:pgSz w:w="11906" w:h="16838"/>
          <w:pgMar w:top="709" w:right="849" w:bottom="851" w:left="709" w:header="708" w:footer="708" w:gutter="0"/>
          <w:cols w:space="708"/>
          <w:bidi/>
          <w:rtlGutter/>
          <w:docGrid w:linePitch="360"/>
        </w:sectPr>
      </w:pPr>
    </w:p>
    <w:p w:rsidR="00292301" w:rsidRPr="00AB04E7" w:rsidRDefault="00292301" w:rsidP="00AB04E7">
      <w:pPr>
        <w:jc w:val="center"/>
        <w:rPr>
          <w:b/>
          <w:bCs/>
          <w:sz w:val="18"/>
          <w:szCs w:val="18"/>
          <w:lang w:bidi="ar-EG"/>
        </w:rPr>
      </w:pPr>
      <w:r w:rsidRPr="00AB04E7">
        <w:rPr>
          <w:b/>
          <w:bCs/>
          <w:sz w:val="18"/>
          <w:szCs w:val="18"/>
          <w:rtl/>
        </w:rPr>
        <w:lastRenderedPageBreak/>
        <w:t xml:space="preserve">الخلاصة – هذا البحث يبحث </w:t>
      </w:r>
      <w:proofErr w:type="spellStart"/>
      <w:r w:rsidRPr="00AB04E7">
        <w:rPr>
          <w:b/>
          <w:bCs/>
          <w:sz w:val="18"/>
          <w:szCs w:val="18"/>
          <w:rtl/>
        </w:rPr>
        <w:t>فى</w:t>
      </w:r>
      <w:proofErr w:type="spellEnd"/>
      <w:r w:rsidRPr="00AB04E7">
        <w:rPr>
          <w:b/>
          <w:bCs/>
          <w:sz w:val="18"/>
          <w:szCs w:val="18"/>
          <w:rtl/>
        </w:rPr>
        <w:t xml:space="preserve"> النسب إلى جمع المذكر السالم, والمثنى عند سيبويه وشرحه، و النسب إلى ما جمع بألف وتاء</w:t>
      </w:r>
    </w:p>
    <w:p w:rsidR="00292301" w:rsidRPr="00AB04E7" w:rsidRDefault="00292301" w:rsidP="00AB04E7">
      <w:pPr>
        <w:spacing w:before="60"/>
        <w:jc w:val="right"/>
        <w:rPr>
          <w:b/>
          <w:bCs/>
          <w:sz w:val="18"/>
          <w:szCs w:val="18"/>
          <w:lang w:bidi="ar-EG"/>
        </w:rPr>
      </w:pPr>
      <w:r w:rsidRPr="00AB04E7">
        <w:rPr>
          <w:b/>
          <w:bCs/>
          <w:sz w:val="18"/>
          <w:szCs w:val="18"/>
          <w:rtl/>
        </w:rPr>
        <w:t xml:space="preserve">الكلمات </w:t>
      </w:r>
      <w:proofErr w:type="spellStart"/>
      <w:r w:rsidRPr="00AB04E7">
        <w:rPr>
          <w:b/>
          <w:bCs/>
          <w:sz w:val="18"/>
          <w:szCs w:val="18"/>
          <w:rtl/>
        </w:rPr>
        <w:t>المفتاحية</w:t>
      </w:r>
      <w:proofErr w:type="spellEnd"/>
      <w:r w:rsidRPr="00AB04E7">
        <w:rPr>
          <w:b/>
          <w:bCs/>
          <w:sz w:val="18"/>
          <w:szCs w:val="18"/>
          <w:rtl/>
        </w:rPr>
        <w:t xml:space="preserve"> – </w:t>
      </w:r>
      <w:r w:rsidRPr="00AB04E7">
        <w:rPr>
          <w:b/>
          <w:bCs/>
          <w:sz w:val="18"/>
          <w:szCs w:val="18"/>
          <w:rtl/>
          <w:lang w:bidi="ar-EG"/>
        </w:rPr>
        <w:t xml:space="preserve"> النسب، جمع، السالم</w:t>
      </w:r>
    </w:p>
    <w:p w:rsidR="00292301" w:rsidRPr="00AB04E7" w:rsidRDefault="00292301" w:rsidP="00AB04E7">
      <w:pPr>
        <w:numPr>
          <w:ilvl w:val="0"/>
          <w:numId w:val="2"/>
        </w:numPr>
        <w:bidi/>
        <w:spacing w:before="60" w:after="200"/>
        <w:ind w:left="643" w:hanging="90"/>
        <w:jc w:val="center"/>
        <w:rPr>
          <w:b/>
          <w:bCs/>
          <w:sz w:val="18"/>
          <w:szCs w:val="18"/>
          <w:rtl/>
        </w:rPr>
      </w:pPr>
      <w:r w:rsidRPr="00AB04E7">
        <w:rPr>
          <w:b/>
          <w:bCs/>
          <w:sz w:val="18"/>
          <w:szCs w:val="18"/>
          <w:rtl/>
        </w:rPr>
        <w:t>.المقدمة</w:t>
      </w:r>
    </w:p>
    <w:p w:rsidR="00292301" w:rsidRPr="00AB04E7" w:rsidRDefault="00292301" w:rsidP="00AB04E7">
      <w:pPr>
        <w:jc w:val="center"/>
        <w:rPr>
          <w:b/>
          <w:bCs/>
          <w:sz w:val="18"/>
          <w:szCs w:val="18"/>
          <w:rtl/>
          <w:lang w:bidi="ar-EG"/>
        </w:rPr>
      </w:pPr>
      <w:r w:rsidRPr="00AB04E7">
        <w:rPr>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النسب إلى جمع المذكر السالم, والمثنى عند سيبويه وشرحه، و النسب إلى ما جمع بألف وتاء</w:t>
      </w:r>
    </w:p>
    <w:p w:rsidR="00292301" w:rsidRPr="00AB04E7" w:rsidRDefault="00292301" w:rsidP="00AB04E7">
      <w:pPr>
        <w:spacing w:before="60"/>
        <w:rPr>
          <w:b/>
          <w:bCs/>
          <w:sz w:val="18"/>
          <w:szCs w:val="18"/>
          <w:rtl/>
          <w:lang w:bidi="ar-EG"/>
        </w:rPr>
      </w:pPr>
    </w:p>
    <w:p w:rsidR="00292301" w:rsidRPr="00AB04E7" w:rsidRDefault="00292301" w:rsidP="00AB04E7">
      <w:pPr>
        <w:numPr>
          <w:ilvl w:val="0"/>
          <w:numId w:val="3"/>
        </w:numPr>
        <w:bidi/>
        <w:spacing w:after="200"/>
        <w:ind w:left="733" w:hanging="90"/>
        <w:jc w:val="center"/>
        <w:rPr>
          <w:b/>
          <w:bCs/>
          <w:sz w:val="18"/>
          <w:szCs w:val="18"/>
          <w:rtl/>
        </w:rPr>
      </w:pPr>
      <w:r w:rsidRPr="00AB04E7">
        <w:rPr>
          <w:b/>
          <w:bCs/>
          <w:sz w:val="18"/>
          <w:szCs w:val="18"/>
          <w:rtl/>
        </w:rPr>
        <w:t>.عنوان المقال</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باب النسب إلى جمع المذكر السالم, والمثنى عند سيبويه:</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نأتي بعد ذلك للباب التالي عند سيبويه، يقول سيبويه:</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فهذا باب "ما لحقته الزائدتان للجمع والتثنية", وذلك قولك: مسلمون، ورجلان. هنا مسلمون مفردها: مسلم، زاد عليها الواو والنون، وهو جمع مذكر سالم؛ رجلان مفردها: رجل، زاد عليها الألف والنون؛ لأنه مثنى، فالزائدتان اللتان يقصدهما سيبويه هما: الواو والنون, والياء والنون في جمع المذكر كما في "مسلمون" و"مسلمين"، والألف والنون والياء والنون في المثنى كما في "رجلان" و"رجلين".</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وذلك قولك: مسلمون، ورجلان، ونحوهم، فإذا كان شيء من هذا اسم رجل فأضفتَ إليه حذفتَ الزائدتين -الواو والنون، والألف والنون، والياء والنون- فيها؛ لأن الواو والنون في جمع المذكر السالم في حالة الرفع، والياء والنون في جمع المذكر السالم في حالتي النصب والجر، والألف والنون في المثنى في حالة الرفع، والياء والنون في المثنى في حالتي النصب والجر؛ لأنه لا يكون في الاسم </w:t>
      </w:r>
      <w:proofErr w:type="spellStart"/>
      <w:r w:rsidRPr="00B91EBB">
        <w:rPr>
          <w:rFonts w:cs="Times New Roman"/>
          <w:b/>
          <w:bCs/>
          <w:sz w:val="18"/>
          <w:szCs w:val="18"/>
          <w:rtl/>
        </w:rPr>
        <w:t>رفعان</w:t>
      </w:r>
      <w:proofErr w:type="spellEnd"/>
      <w:r w:rsidRPr="00B91EBB">
        <w:rPr>
          <w:rFonts w:cs="Times New Roman"/>
          <w:b/>
          <w:bCs/>
          <w:sz w:val="18"/>
          <w:szCs w:val="18"/>
          <w:rtl/>
        </w:rPr>
        <w:t xml:space="preserve"> ونصبان </w:t>
      </w:r>
      <w:proofErr w:type="spellStart"/>
      <w:r w:rsidRPr="00B91EBB">
        <w:rPr>
          <w:rFonts w:cs="Times New Roman"/>
          <w:b/>
          <w:bCs/>
          <w:sz w:val="18"/>
          <w:szCs w:val="18"/>
          <w:rtl/>
        </w:rPr>
        <w:t>وجران</w:t>
      </w:r>
      <w:proofErr w:type="spellEnd"/>
      <w:r w:rsidRPr="00B91EBB">
        <w:rPr>
          <w:rFonts w:cs="Times New Roman"/>
          <w:b/>
          <w:bCs/>
          <w:sz w:val="18"/>
          <w:szCs w:val="18"/>
          <w:rtl/>
        </w:rPr>
        <w:t>.</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نحن نقول: هؤلاء مسلمون؛ ومسلمون: جمع مذكر سالم مرفوع، وعلامة رفعه الواو والنون، ونقول: رأيت مسلمين، علامة نصبه الياء والنون، ومررت بمسلمين، علامة جره الياء والنون.</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إذًا: جمع المذكر السالم, ومثله المثنى يعربان بالحروف رفعًا ونصبًا وجرًّا، وحينما نأتي بياء النسب لـ "مسلمون", لو أبقينا الواو والنون قلنا: </w:t>
      </w:r>
      <w:proofErr w:type="spellStart"/>
      <w:r w:rsidRPr="00B91EBB">
        <w:rPr>
          <w:rFonts w:cs="Times New Roman"/>
          <w:b/>
          <w:bCs/>
          <w:sz w:val="18"/>
          <w:szCs w:val="18"/>
          <w:rtl/>
        </w:rPr>
        <w:t>مسلموني</w:t>
      </w:r>
      <w:proofErr w:type="spellEnd"/>
      <w:r w:rsidRPr="00B91EBB">
        <w:rPr>
          <w:rFonts w:cs="Times New Roman"/>
          <w:b/>
          <w:bCs/>
          <w:sz w:val="18"/>
          <w:szCs w:val="18"/>
          <w:rtl/>
        </w:rPr>
        <w:t>، وفي ذلك الكثير كما سنرى:</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فسيبويه يقول: إن "مسلمون" مرفوع بالواو والنون، وجئنا بياء النسب؛ لنجعل عليها علامة الرفع وهي الضم, فنقول: هؤلاء </w:t>
      </w:r>
      <w:proofErr w:type="spellStart"/>
      <w:r w:rsidRPr="00B91EBB">
        <w:rPr>
          <w:rFonts w:cs="Times New Roman"/>
          <w:b/>
          <w:bCs/>
          <w:sz w:val="18"/>
          <w:szCs w:val="18"/>
          <w:rtl/>
        </w:rPr>
        <w:t>مسلموني</w:t>
      </w:r>
      <w:proofErr w:type="spellEnd"/>
      <w:r w:rsidRPr="00B91EBB">
        <w:rPr>
          <w:rFonts w:cs="Times New Roman"/>
          <w:b/>
          <w:bCs/>
          <w:sz w:val="18"/>
          <w:szCs w:val="18"/>
          <w:rtl/>
        </w:rPr>
        <w:t>، فيصبح لدينا في "</w:t>
      </w:r>
      <w:proofErr w:type="spellStart"/>
      <w:r w:rsidRPr="00B91EBB">
        <w:rPr>
          <w:rFonts w:cs="Times New Roman"/>
          <w:b/>
          <w:bCs/>
          <w:sz w:val="18"/>
          <w:szCs w:val="18"/>
          <w:rtl/>
        </w:rPr>
        <w:t>مسلموني</w:t>
      </w:r>
      <w:proofErr w:type="spellEnd"/>
      <w:r w:rsidRPr="00B91EBB">
        <w:rPr>
          <w:rFonts w:cs="Times New Roman"/>
          <w:b/>
          <w:bCs/>
          <w:sz w:val="18"/>
          <w:szCs w:val="18"/>
          <w:rtl/>
        </w:rPr>
        <w:t>" علامتان للرفع: الواو والنون, وياء النسب تجيء عليها علامة الرفع الضمة، وعلامة النصب الفتحة، وعلامة الجر الكسرة.</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لذلك يقول سيبويه: لأنه لا يكون في الاسم </w:t>
      </w:r>
      <w:proofErr w:type="spellStart"/>
      <w:r w:rsidRPr="00B91EBB">
        <w:rPr>
          <w:rFonts w:cs="Times New Roman"/>
          <w:b/>
          <w:bCs/>
          <w:sz w:val="18"/>
          <w:szCs w:val="18"/>
          <w:rtl/>
        </w:rPr>
        <w:t>رفعان</w:t>
      </w:r>
      <w:proofErr w:type="spellEnd"/>
      <w:r w:rsidRPr="00B91EBB">
        <w:rPr>
          <w:rFonts w:cs="Times New Roman"/>
          <w:b/>
          <w:bCs/>
          <w:sz w:val="18"/>
          <w:szCs w:val="18"/>
          <w:rtl/>
        </w:rPr>
        <w:t xml:space="preserve"> ونصبان </w:t>
      </w:r>
      <w:proofErr w:type="spellStart"/>
      <w:r w:rsidRPr="00B91EBB">
        <w:rPr>
          <w:rFonts w:cs="Times New Roman"/>
          <w:b/>
          <w:bCs/>
          <w:sz w:val="18"/>
          <w:szCs w:val="18"/>
          <w:rtl/>
        </w:rPr>
        <w:t>وجران</w:t>
      </w:r>
      <w:proofErr w:type="spellEnd"/>
      <w:r w:rsidRPr="00B91EBB">
        <w:rPr>
          <w:rFonts w:cs="Times New Roman"/>
          <w:b/>
          <w:bCs/>
          <w:sz w:val="18"/>
          <w:szCs w:val="18"/>
          <w:rtl/>
        </w:rPr>
        <w:t xml:space="preserve">، إذًا: نحذف علامة الإعراب الأولى وهي الواو والنون في جمع المذكر المرفوع، والياء والنون في جمع المذكر المنصوب أو المجرور، والألف والنون في المثنى المرفوع، والياء والنون في المثنى المنصوب؛ فنرجع "مسلمون" و"رجلان" إلى المفرد، فنقول: مسلم ورجل، وننسب إليهما فنقول: مسلمي ورجلي, وتنتهي القضية عند هذا؛ لأننا إذا نسبنَا إلى الجمع, وجب علينا أن نرده إلى مفرده إن كان له مفرد قياسي. يقول سيبويه: لأنه لا يكون في الاسم </w:t>
      </w:r>
      <w:proofErr w:type="spellStart"/>
      <w:r w:rsidRPr="00B91EBB">
        <w:rPr>
          <w:rFonts w:cs="Times New Roman"/>
          <w:b/>
          <w:bCs/>
          <w:sz w:val="18"/>
          <w:szCs w:val="18"/>
          <w:rtl/>
        </w:rPr>
        <w:t>رفعان</w:t>
      </w:r>
      <w:proofErr w:type="spellEnd"/>
      <w:r w:rsidRPr="00B91EBB">
        <w:rPr>
          <w:rFonts w:cs="Times New Roman"/>
          <w:b/>
          <w:bCs/>
          <w:sz w:val="18"/>
          <w:szCs w:val="18"/>
          <w:rtl/>
        </w:rPr>
        <w:t xml:space="preserve"> ونصبان </w:t>
      </w:r>
      <w:proofErr w:type="spellStart"/>
      <w:r w:rsidRPr="00B91EBB">
        <w:rPr>
          <w:rFonts w:cs="Times New Roman"/>
          <w:b/>
          <w:bCs/>
          <w:sz w:val="18"/>
          <w:szCs w:val="18"/>
          <w:rtl/>
        </w:rPr>
        <w:t>وجران</w:t>
      </w:r>
      <w:proofErr w:type="spellEnd"/>
      <w:r w:rsidRPr="00B91EBB">
        <w:rPr>
          <w:rFonts w:cs="Times New Roman"/>
          <w:b/>
          <w:bCs/>
          <w:sz w:val="18"/>
          <w:szCs w:val="18"/>
          <w:rtl/>
        </w:rPr>
        <w:t>؛ لأن جمع المذكر السالم يعرب بالحروف، والمثنى يعرب بالحروف، فإذا أبقيتَ على ما هو عليه أصبح مرفوعًا أو معربًا بالحروف، وأدخلت الياء فيصبح معربًا بالحركات؛ فيصبح الاسم فيه علامتا إعراب.</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يقول: فتذهب الياء؛ لأنها حرف الإعراب. ياء النسب يكون عليها الإعراب، تقول: جاء مسلميٌّ، ورأيت </w:t>
      </w:r>
      <w:proofErr w:type="spellStart"/>
      <w:r w:rsidRPr="00B91EBB">
        <w:rPr>
          <w:rFonts w:cs="Times New Roman"/>
          <w:b/>
          <w:bCs/>
          <w:sz w:val="18"/>
          <w:szCs w:val="18"/>
          <w:rtl/>
        </w:rPr>
        <w:t>مسلميًّا</w:t>
      </w:r>
      <w:proofErr w:type="spellEnd"/>
      <w:r w:rsidRPr="00B91EBB">
        <w:rPr>
          <w:rFonts w:cs="Times New Roman"/>
          <w:b/>
          <w:bCs/>
          <w:sz w:val="18"/>
          <w:szCs w:val="18"/>
          <w:rtl/>
        </w:rPr>
        <w:t>، ومررت بمسلميٍّ، فهو مرفوع بالضمة، ومنصوب بالفتحة، ومجرور بالكسرة.</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وتنسب إلى "رجلان" فتجرده، فتذهب الياء؛ لأنها حرف الإعراب، ولأنه لا تثبت النون إذا ذهب ما قبلها؛ لأنهما زيدتا معًا ولا تثبتان إلا معًا، لا نستطيع أن نرفع النون ونبقي الواو؛ لأن علامة جمع المذكر السالم الواو والنون، فكلتاهما علامة, </w:t>
      </w:r>
      <w:r w:rsidRPr="00B91EBB">
        <w:rPr>
          <w:rFonts w:cs="Times New Roman"/>
          <w:b/>
          <w:bCs/>
          <w:spacing w:val="-6"/>
          <w:sz w:val="18"/>
          <w:szCs w:val="18"/>
          <w:rtl/>
        </w:rPr>
        <w:t xml:space="preserve">فإذا نسبنا إلى "مسلمون" و"رجلان" جردنا الجمع من علامته، فقلنا: مسلميٌّ ورجليٌّ. </w:t>
      </w:r>
      <w:r w:rsidRPr="00B91EBB">
        <w:rPr>
          <w:rFonts w:cs="Times New Roman"/>
          <w:b/>
          <w:bCs/>
          <w:sz w:val="18"/>
          <w:szCs w:val="18"/>
          <w:rtl/>
        </w:rPr>
        <w:t>هذا إذا كان الجمع والمثنى باقيين على جمعهما وتثنيتهما.</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قال سيبويه: ومن قال من العرب: هذه </w:t>
      </w:r>
      <w:proofErr w:type="spellStart"/>
      <w:r w:rsidRPr="00B91EBB">
        <w:rPr>
          <w:rFonts w:cs="Times New Roman"/>
          <w:b/>
          <w:bCs/>
          <w:sz w:val="18"/>
          <w:szCs w:val="18"/>
          <w:rtl/>
        </w:rPr>
        <w:t>قِنَّسْرونَ</w:t>
      </w:r>
      <w:proofErr w:type="spellEnd"/>
      <w:r w:rsidRPr="00B91EBB">
        <w:rPr>
          <w:rFonts w:cs="Times New Roman"/>
          <w:b/>
          <w:bCs/>
          <w:sz w:val="18"/>
          <w:szCs w:val="18"/>
          <w:rtl/>
        </w:rPr>
        <w:t xml:space="preserve">، ورأيت </w:t>
      </w:r>
      <w:proofErr w:type="spellStart"/>
      <w:r w:rsidRPr="00B91EBB">
        <w:rPr>
          <w:rFonts w:cs="Times New Roman"/>
          <w:b/>
          <w:bCs/>
          <w:sz w:val="18"/>
          <w:szCs w:val="18"/>
          <w:rtl/>
        </w:rPr>
        <w:t>قنسرينَ</w:t>
      </w:r>
      <w:proofErr w:type="spellEnd"/>
      <w:r w:rsidRPr="00B91EBB">
        <w:rPr>
          <w:rFonts w:cs="Times New Roman"/>
          <w:b/>
          <w:bCs/>
          <w:sz w:val="18"/>
          <w:szCs w:val="18"/>
          <w:rtl/>
        </w:rPr>
        <w:t xml:space="preserve"> -بفتح النون فيهما- وهذه يبرون ورأيت </w:t>
      </w:r>
      <w:proofErr w:type="spellStart"/>
      <w:r w:rsidRPr="00B91EBB">
        <w:rPr>
          <w:rFonts w:cs="Times New Roman"/>
          <w:b/>
          <w:bCs/>
          <w:sz w:val="18"/>
          <w:szCs w:val="18"/>
          <w:rtl/>
        </w:rPr>
        <w:t>يبرين</w:t>
      </w:r>
      <w:proofErr w:type="spellEnd"/>
      <w:r w:rsidRPr="00B91EBB">
        <w:rPr>
          <w:rFonts w:cs="Times New Roman"/>
          <w:b/>
          <w:bCs/>
          <w:sz w:val="18"/>
          <w:szCs w:val="18"/>
          <w:rtl/>
        </w:rPr>
        <w:t xml:space="preserve">. هو يريد بذلك: أنك إذا سميت بجمع المذكر السالم, سواء سميت بلدًا أو وطنًا أو قريةً أو مكانًا، ثم أعربته بالحروف؛ وجب عليك إذا أردتَ النسب إليه أيضًا أن تجرده من علامة الإعراب التي هي الحروف، وعرفنا ذلك من أن "هذه </w:t>
      </w:r>
      <w:proofErr w:type="spellStart"/>
      <w:r w:rsidRPr="00B91EBB">
        <w:rPr>
          <w:rFonts w:cs="Times New Roman"/>
          <w:b/>
          <w:bCs/>
          <w:sz w:val="18"/>
          <w:szCs w:val="18"/>
          <w:rtl/>
        </w:rPr>
        <w:t>قنسرون</w:t>
      </w:r>
      <w:proofErr w:type="spellEnd"/>
      <w:r w:rsidRPr="00B91EBB">
        <w:rPr>
          <w:rFonts w:cs="Times New Roman"/>
          <w:b/>
          <w:bCs/>
          <w:sz w:val="18"/>
          <w:szCs w:val="18"/>
          <w:rtl/>
        </w:rPr>
        <w:t xml:space="preserve">" هذه: مبتدأ، </w:t>
      </w:r>
      <w:proofErr w:type="spellStart"/>
      <w:r w:rsidRPr="00B91EBB">
        <w:rPr>
          <w:rFonts w:cs="Times New Roman"/>
          <w:b/>
          <w:bCs/>
          <w:sz w:val="18"/>
          <w:szCs w:val="18"/>
          <w:rtl/>
        </w:rPr>
        <w:t>وقنسرون</w:t>
      </w:r>
      <w:proofErr w:type="spellEnd"/>
      <w:r w:rsidRPr="00B91EBB">
        <w:rPr>
          <w:rFonts w:cs="Times New Roman"/>
          <w:b/>
          <w:bCs/>
          <w:sz w:val="18"/>
          <w:szCs w:val="18"/>
          <w:rtl/>
        </w:rPr>
        <w:t>: خبر مرفوع وعلامة رفعه الواو؛ لأنه جمع مذكر سالم.</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إذًا: سمَّى </w:t>
      </w:r>
      <w:proofErr w:type="spellStart"/>
      <w:r w:rsidRPr="00B91EBB">
        <w:rPr>
          <w:rFonts w:cs="Times New Roman"/>
          <w:b/>
          <w:bCs/>
          <w:sz w:val="18"/>
          <w:szCs w:val="18"/>
          <w:rtl/>
        </w:rPr>
        <w:t>به</w:t>
      </w:r>
      <w:proofErr w:type="spellEnd"/>
      <w:r w:rsidRPr="00B91EBB">
        <w:rPr>
          <w:rFonts w:cs="Times New Roman"/>
          <w:b/>
          <w:bCs/>
          <w:sz w:val="18"/>
          <w:szCs w:val="18"/>
          <w:rtl/>
        </w:rPr>
        <w:t xml:space="preserve"> وأعربه بالحروف، فيأخذ حكم جمع المذكر السالم الذي بقي على جمعه، ولم يسمِّ </w:t>
      </w:r>
      <w:proofErr w:type="spellStart"/>
      <w:r w:rsidRPr="00B91EBB">
        <w:rPr>
          <w:rFonts w:cs="Times New Roman"/>
          <w:b/>
          <w:bCs/>
          <w:sz w:val="18"/>
          <w:szCs w:val="18"/>
          <w:rtl/>
        </w:rPr>
        <w:t>به</w:t>
      </w:r>
      <w:proofErr w:type="spellEnd"/>
      <w:r w:rsidRPr="00B91EBB">
        <w:rPr>
          <w:rFonts w:cs="Times New Roman"/>
          <w:b/>
          <w:bCs/>
          <w:sz w:val="18"/>
          <w:szCs w:val="18"/>
          <w:rtl/>
        </w:rPr>
        <w:t>؛ فنجردها أيضًا إلى المفرد.</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lastRenderedPageBreak/>
        <w:t xml:space="preserve">فإذا قال: هذه </w:t>
      </w:r>
      <w:proofErr w:type="spellStart"/>
      <w:r w:rsidRPr="00B91EBB">
        <w:rPr>
          <w:rFonts w:cs="Times New Roman"/>
          <w:b/>
          <w:bCs/>
          <w:sz w:val="18"/>
          <w:szCs w:val="18"/>
          <w:rtl/>
        </w:rPr>
        <w:t>قنسرون</w:t>
      </w:r>
      <w:proofErr w:type="spellEnd"/>
      <w:r w:rsidRPr="00B91EBB">
        <w:rPr>
          <w:rFonts w:cs="Times New Roman"/>
          <w:b/>
          <w:bCs/>
          <w:sz w:val="18"/>
          <w:szCs w:val="18"/>
          <w:rtl/>
        </w:rPr>
        <w:t xml:space="preserve">، ورأيت </w:t>
      </w:r>
      <w:proofErr w:type="spellStart"/>
      <w:r w:rsidRPr="00B91EBB">
        <w:rPr>
          <w:rFonts w:cs="Times New Roman"/>
          <w:b/>
          <w:bCs/>
          <w:sz w:val="18"/>
          <w:szCs w:val="18"/>
          <w:rtl/>
        </w:rPr>
        <w:t>قنسرين</w:t>
      </w:r>
      <w:proofErr w:type="spellEnd"/>
      <w:r w:rsidRPr="00B91EBB">
        <w:rPr>
          <w:rFonts w:cs="Times New Roman"/>
          <w:b/>
          <w:bCs/>
          <w:sz w:val="18"/>
          <w:szCs w:val="18"/>
          <w:rtl/>
        </w:rPr>
        <w:t xml:space="preserve">، وهذه يبرون، ورأيت </w:t>
      </w:r>
      <w:proofErr w:type="spellStart"/>
      <w:r w:rsidRPr="00B91EBB">
        <w:rPr>
          <w:rFonts w:cs="Times New Roman"/>
          <w:b/>
          <w:bCs/>
          <w:sz w:val="18"/>
          <w:szCs w:val="18"/>
          <w:rtl/>
        </w:rPr>
        <w:t>يبرين</w:t>
      </w:r>
      <w:proofErr w:type="spellEnd"/>
      <w:r w:rsidRPr="00B91EBB">
        <w:rPr>
          <w:rFonts w:cs="Times New Roman"/>
          <w:b/>
          <w:bCs/>
          <w:sz w:val="18"/>
          <w:szCs w:val="18"/>
          <w:rtl/>
        </w:rPr>
        <w:t xml:space="preserve">، قال: يَبري </w:t>
      </w:r>
      <w:proofErr w:type="spellStart"/>
      <w:r w:rsidRPr="00B91EBB">
        <w:rPr>
          <w:rFonts w:cs="Times New Roman"/>
          <w:b/>
          <w:bCs/>
          <w:sz w:val="18"/>
          <w:szCs w:val="18"/>
          <w:rtl/>
        </w:rPr>
        <w:t>وقنسري</w:t>
      </w:r>
      <w:proofErr w:type="spellEnd"/>
      <w:r w:rsidRPr="00B91EBB">
        <w:rPr>
          <w:rFonts w:cs="Times New Roman"/>
          <w:b/>
          <w:bCs/>
          <w:sz w:val="18"/>
          <w:szCs w:val="18"/>
          <w:rtl/>
        </w:rPr>
        <w:t xml:space="preserve">؛ إذًا: حذف علامتي الإعراب -الواو والنون، والياء والنون- لأنه سمَّى </w:t>
      </w:r>
      <w:proofErr w:type="spellStart"/>
      <w:r w:rsidRPr="00B91EBB">
        <w:rPr>
          <w:rFonts w:cs="Times New Roman"/>
          <w:b/>
          <w:bCs/>
          <w:sz w:val="18"/>
          <w:szCs w:val="18"/>
          <w:rtl/>
        </w:rPr>
        <w:t>بهما</w:t>
      </w:r>
      <w:proofErr w:type="spellEnd"/>
      <w:r w:rsidRPr="00B91EBB">
        <w:rPr>
          <w:rFonts w:cs="Times New Roman"/>
          <w:b/>
          <w:bCs/>
          <w:sz w:val="18"/>
          <w:szCs w:val="18"/>
          <w:rtl/>
        </w:rPr>
        <w:t>، وأبقى الإعراب بالحروف, وكذلك ما أشبهه.</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إذًا: إذا سمينا بجمع المذكر السالم وأبقينا إعرابه بالحروف؛ وجب علينا أن نجرده من علامتي الإعراب، ومثله المثنى؛ ولذلك قال سيبويه: ومن قال: </w:t>
      </w:r>
      <w:proofErr w:type="spellStart"/>
      <w:r w:rsidRPr="00B91EBB">
        <w:rPr>
          <w:rFonts w:cs="Times New Roman"/>
          <w:b/>
          <w:bCs/>
          <w:sz w:val="18"/>
          <w:szCs w:val="18"/>
          <w:rtl/>
        </w:rPr>
        <w:t>قنسرون</w:t>
      </w:r>
      <w:proofErr w:type="spellEnd"/>
      <w:r w:rsidRPr="00B91EBB">
        <w:rPr>
          <w:rFonts w:cs="Times New Roman"/>
          <w:b/>
          <w:bCs/>
          <w:sz w:val="18"/>
          <w:szCs w:val="18"/>
          <w:rtl/>
        </w:rPr>
        <w:t xml:space="preserve">، هذه </w:t>
      </w:r>
      <w:proofErr w:type="spellStart"/>
      <w:r w:rsidRPr="00B91EBB">
        <w:rPr>
          <w:rFonts w:cs="Times New Roman"/>
          <w:b/>
          <w:bCs/>
          <w:sz w:val="18"/>
          <w:szCs w:val="18"/>
          <w:rtl/>
        </w:rPr>
        <w:t>قنسرون</w:t>
      </w:r>
      <w:proofErr w:type="spellEnd"/>
      <w:r w:rsidRPr="00B91EBB">
        <w:rPr>
          <w:rFonts w:cs="Times New Roman"/>
          <w:b/>
          <w:bCs/>
          <w:sz w:val="18"/>
          <w:szCs w:val="18"/>
          <w:rtl/>
        </w:rPr>
        <w:t xml:space="preserve">، ورأيت </w:t>
      </w:r>
      <w:proofErr w:type="spellStart"/>
      <w:r w:rsidRPr="00B91EBB">
        <w:rPr>
          <w:rFonts w:cs="Times New Roman"/>
          <w:b/>
          <w:bCs/>
          <w:sz w:val="18"/>
          <w:szCs w:val="18"/>
          <w:rtl/>
        </w:rPr>
        <w:t>قنسرين</w:t>
      </w:r>
      <w:proofErr w:type="spellEnd"/>
      <w:r w:rsidRPr="00B91EBB">
        <w:rPr>
          <w:rFonts w:cs="Times New Roman"/>
          <w:b/>
          <w:bCs/>
          <w:sz w:val="18"/>
          <w:szCs w:val="18"/>
          <w:rtl/>
        </w:rPr>
        <w:t xml:space="preserve">، وهذه يبرون، ورأيت </w:t>
      </w:r>
      <w:proofErr w:type="spellStart"/>
      <w:r w:rsidRPr="00B91EBB">
        <w:rPr>
          <w:rFonts w:cs="Times New Roman"/>
          <w:b/>
          <w:bCs/>
          <w:sz w:val="18"/>
          <w:szCs w:val="18"/>
          <w:rtl/>
        </w:rPr>
        <w:t>يبرين</w:t>
      </w:r>
      <w:proofErr w:type="spellEnd"/>
      <w:r w:rsidRPr="00B91EBB">
        <w:rPr>
          <w:rFonts w:cs="Times New Roman"/>
          <w:b/>
          <w:bCs/>
          <w:sz w:val="18"/>
          <w:szCs w:val="18"/>
          <w:rtl/>
        </w:rPr>
        <w:t>، فإنه هنا سمَّى بجمع المذكر السالم وطنًا أو قرية، وأبقاها معربة بالواو والنون رفعًا، وبالياء والنون نصبًا وجرًّا؛ ولذلك يحذف منه علامة الإعراب؛ لأنه سيأتي بياء النسب التي يكون عليها الإعراب, وكذلك ما أشبهه. هذا أمر.</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الأمر الثاني: ومن قال: هذه </w:t>
      </w:r>
      <w:proofErr w:type="spellStart"/>
      <w:r w:rsidRPr="00B91EBB">
        <w:rPr>
          <w:rFonts w:cs="Times New Roman"/>
          <w:b/>
          <w:bCs/>
          <w:sz w:val="18"/>
          <w:szCs w:val="18"/>
          <w:rtl/>
        </w:rPr>
        <w:t>يبرين</w:t>
      </w:r>
      <w:proofErr w:type="spellEnd"/>
      <w:r w:rsidRPr="00B91EBB">
        <w:rPr>
          <w:rFonts w:cs="Times New Roman"/>
          <w:b/>
          <w:bCs/>
          <w:sz w:val="18"/>
          <w:szCs w:val="18"/>
          <w:rtl/>
        </w:rPr>
        <w:t xml:space="preserve">, قلنا: يبرون اسم بلد؛ لكن قال: هذه </w:t>
      </w:r>
      <w:proofErr w:type="spellStart"/>
      <w:r w:rsidRPr="00B91EBB">
        <w:rPr>
          <w:rFonts w:cs="Times New Roman"/>
          <w:b/>
          <w:bCs/>
          <w:sz w:val="18"/>
          <w:szCs w:val="18"/>
          <w:rtl/>
        </w:rPr>
        <w:t>يبرينُ</w:t>
      </w:r>
      <w:proofErr w:type="spellEnd"/>
      <w:r w:rsidRPr="00B91EBB">
        <w:rPr>
          <w:rFonts w:cs="Times New Roman"/>
          <w:b/>
          <w:bCs/>
          <w:sz w:val="18"/>
          <w:szCs w:val="18"/>
          <w:rtl/>
        </w:rPr>
        <w:t xml:space="preserve">، إذًا: تناسَى أنه جمع تمامًا، ونسب إليه وصار عَلَمًا على موطنه، وصار إعرابه على النون، فلم ينظر إلى الياء والنون على أنهما علامة إعراب، وإنما يبرونُ، </w:t>
      </w:r>
      <w:proofErr w:type="spellStart"/>
      <w:r w:rsidRPr="00B91EBB">
        <w:rPr>
          <w:rFonts w:cs="Times New Roman"/>
          <w:b/>
          <w:bCs/>
          <w:sz w:val="18"/>
          <w:szCs w:val="18"/>
          <w:rtl/>
        </w:rPr>
        <w:t>ويبرينُ</w:t>
      </w:r>
      <w:proofErr w:type="spellEnd"/>
      <w:r w:rsidRPr="00B91EBB">
        <w:rPr>
          <w:rFonts w:cs="Times New Roman"/>
          <w:b/>
          <w:bCs/>
          <w:sz w:val="18"/>
          <w:szCs w:val="18"/>
          <w:rtl/>
        </w:rPr>
        <w:t xml:space="preserve">، بالضمة على النون، </w:t>
      </w:r>
      <w:proofErr w:type="spellStart"/>
      <w:r w:rsidRPr="00B91EBB">
        <w:rPr>
          <w:rFonts w:cs="Times New Roman"/>
          <w:b/>
          <w:bCs/>
          <w:sz w:val="18"/>
          <w:szCs w:val="18"/>
          <w:rtl/>
        </w:rPr>
        <w:t>فيبرين</w:t>
      </w:r>
      <w:proofErr w:type="spellEnd"/>
      <w:r w:rsidRPr="00B91EBB">
        <w:rPr>
          <w:rFonts w:cs="Times New Roman"/>
          <w:b/>
          <w:bCs/>
          <w:sz w:val="18"/>
          <w:szCs w:val="18"/>
          <w:rtl/>
        </w:rPr>
        <w:t xml:space="preserve"> هذه عَلَم على ما كان معربًا بالحركات.</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إذًا: إذا نسب إليه لا يحذف منه شيئًا، يقول: يبرينيُّ، ومثَّل لذلك بقوله عند </w:t>
      </w:r>
      <w:proofErr w:type="spellStart"/>
      <w:r w:rsidRPr="00B91EBB">
        <w:rPr>
          <w:rFonts w:cs="Times New Roman"/>
          <w:b/>
          <w:bCs/>
          <w:sz w:val="18"/>
          <w:szCs w:val="18"/>
          <w:rtl/>
        </w:rPr>
        <w:t>غِسلين</w:t>
      </w:r>
      <w:proofErr w:type="spellEnd"/>
      <w:r w:rsidRPr="00B91EBB">
        <w:rPr>
          <w:rFonts w:cs="Times New Roman"/>
          <w:b/>
          <w:bCs/>
          <w:sz w:val="18"/>
          <w:szCs w:val="18"/>
          <w:rtl/>
        </w:rPr>
        <w:t xml:space="preserve">: غسليني، </w:t>
      </w:r>
      <w:proofErr w:type="spellStart"/>
      <w:r w:rsidRPr="00B91EBB">
        <w:rPr>
          <w:rFonts w:cs="Times New Roman"/>
          <w:b/>
          <w:bCs/>
          <w:sz w:val="18"/>
          <w:szCs w:val="18"/>
          <w:rtl/>
        </w:rPr>
        <w:t>وسُريحين</w:t>
      </w:r>
      <w:proofErr w:type="spellEnd"/>
      <w:r w:rsidRPr="00B91EBB">
        <w:rPr>
          <w:rFonts w:cs="Times New Roman"/>
          <w:b/>
          <w:bCs/>
          <w:sz w:val="18"/>
          <w:szCs w:val="18"/>
          <w:rtl/>
        </w:rPr>
        <w:t xml:space="preserve"> تصغير سِرحان، إذًا: سنحمل </w:t>
      </w:r>
      <w:proofErr w:type="spellStart"/>
      <w:r w:rsidRPr="00B91EBB">
        <w:rPr>
          <w:rFonts w:cs="Times New Roman"/>
          <w:b/>
          <w:bCs/>
          <w:sz w:val="18"/>
          <w:szCs w:val="18"/>
          <w:rtl/>
        </w:rPr>
        <w:t>يبرين</w:t>
      </w:r>
      <w:proofErr w:type="spellEnd"/>
      <w:r w:rsidRPr="00B91EBB">
        <w:rPr>
          <w:rFonts w:cs="Times New Roman"/>
          <w:b/>
          <w:bCs/>
          <w:sz w:val="18"/>
          <w:szCs w:val="18"/>
          <w:rtl/>
        </w:rPr>
        <w:t xml:space="preserve"> على </w:t>
      </w:r>
      <w:proofErr w:type="spellStart"/>
      <w:r w:rsidRPr="00B91EBB">
        <w:rPr>
          <w:rFonts w:cs="Times New Roman"/>
          <w:b/>
          <w:bCs/>
          <w:sz w:val="18"/>
          <w:szCs w:val="18"/>
          <w:rtl/>
        </w:rPr>
        <w:t>غسلين</w:t>
      </w:r>
      <w:proofErr w:type="spellEnd"/>
      <w:r w:rsidRPr="00B91EBB">
        <w:rPr>
          <w:rFonts w:cs="Times New Roman"/>
          <w:b/>
          <w:bCs/>
          <w:sz w:val="18"/>
          <w:szCs w:val="18"/>
          <w:rtl/>
        </w:rPr>
        <w:t xml:space="preserve"> في أنه مفرد، </w:t>
      </w:r>
      <w:proofErr w:type="spellStart"/>
      <w:r w:rsidRPr="00B91EBB">
        <w:rPr>
          <w:rFonts w:cs="Times New Roman"/>
          <w:b/>
          <w:bCs/>
          <w:sz w:val="18"/>
          <w:szCs w:val="18"/>
          <w:rtl/>
        </w:rPr>
        <w:t>غسلين</w:t>
      </w:r>
      <w:proofErr w:type="spellEnd"/>
      <w:r w:rsidRPr="00B91EBB">
        <w:rPr>
          <w:rFonts w:cs="Times New Roman"/>
          <w:b/>
          <w:bCs/>
          <w:sz w:val="18"/>
          <w:szCs w:val="18"/>
          <w:rtl/>
        </w:rPr>
        <w:t xml:space="preserve"> مفرد وليس جمع مذكر سالمًا، </w:t>
      </w:r>
      <w:proofErr w:type="spellStart"/>
      <w:r w:rsidRPr="00B91EBB">
        <w:rPr>
          <w:rFonts w:cs="Times New Roman"/>
          <w:b/>
          <w:bCs/>
          <w:sz w:val="18"/>
          <w:szCs w:val="18"/>
          <w:rtl/>
        </w:rPr>
        <w:t>وسريحين</w:t>
      </w:r>
      <w:proofErr w:type="spellEnd"/>
      <w:r w:rsidRPr="00B91EBB">
        <w:rPr>
          <w:rFonts w:cs="Times New Roman"/>
          <w:b/>
          <w:bCs/>
          <w:sz w:val="18"/>
          <w:szCs w:val="18"/>
          <w:rtl/>
        </w:rPr>
        <w:t xml:space="preserve"> اسم الذئب، وصغرنا سِرْحان فقلنا: </w:t>
      </w:r>
      <w:proofErr w:type="spellStart"/>
      <w:r w:rsidRPr="00B91EBB">
        <w:rPr>
          <w:rFonts w:cs="Times New Roman"/>
          <w:b/>
          <w:bCs/>
          <w:sz w:val="18"/>
          <w:szCs w:val="18"/>
          <w:rtl/>
        </w:rPr>
        <w:t>سريحين</w:t>
      </w:r>
      <w:proofErr w:type="spellEnd"/>
      <w:r w:rsidRPr="00B91EBB">
        <w:rPr>
          <w:rFonts w:cs="Times New Roman"/>
          <w:b/>
          <w:bCs/>
          <w:sz w:val="18"/>
          <w:szCs w:val="18"/>
          <w:rtl/>
        </w:rPr>
        <w:t xml:space="preserve">، فننسب إليه على لفظه دون حذف شيء؛ لأن كل هذا معرب بالحركات على آخرِهِ، فتقول: غِسلينيّ, </w:t>
      </w:r>
      <w:proofErr w:type="spellStart"/>
      <w:r w:rsidRPr="00B91EBB">
        <w:rPr>
          <w:rFonts w:cs="Times New Roman"/>
          <w:b/>
          <w:bCs/>
          <w:sz w:val="18"/>
          <w:szCs w:val="18"/>
          <w:rtl/>
        </w:rPr>
        <w:t>وسريحينُ</w:t>
      </w:r>
      <w:proofErr w:type="spellEnd"/>
      <w:r w:rsidRPr="00B91EBB">
        <w:rPr>
          <w:rFonts w:cs="Times New Roman"/>
          <w:b/>
          <w:bCs/>
          <w:sz w:val="18"/>
          <w:szCs w:val="18"/>
          <w:rtl/>
        </w:rPr>
        <w:t xml:space="preserve"> تقول: </w:t>
      </w:r>
      <w:proofErr w:type="spellStart"/>
      <w:r w:rsidRPr="00B91EBB">
        <w:rPr>
          <w:rFonts w:cs="Times New Roman"/>
          <w:b/>
          <w:bCs/>
          <w:sz w:val="18"/>
          <w:szCs w:val="18"/>
          <w:rtl/>
        </w:rPr>
        <w:t>سريحينيّ</w:t>
      </w:r>
      <w:proofErr w:type="spellEnd"/>
      <w:r w:rsidRPr="00B91EBB">
        <w:rPr>
          <w:rFonts w:cs="Times New Roman"/>
          <w:b/>
          <w:bCs/>
          <w:sz w:val="18"/>
          <w:szCs w:val="18"/>
          <w:rtl/>
        </w:rPr>
        <w:t>.</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فأما </w:t>
      </w:r>
      <w:proofErr w:type="spellStart"/>
      <w:r w:rsidRPr="00B91EBB">
        <w:rPr>
          <w:rFonts w:cs="Times New Roman"/>
          <w:b/>
          <w:bCs/>
          <w:sz w:val="18"/>
          <w:szCs w:val="18"/>
          <w:rtl/>
        </w:rPr>
        <w:t>قنسرون</w:t>
      </w:r>
      <w:proofErr w:type="spellEnd"/>
      <w:r w:rsidRPr="00B91EBB">
        <w:rPr>
          <w:rFonts w:cs="Times New Roman"/>
          <w:b/>
          <w:bCs/>
          <w:sz w:val="18"/>
          <w:szCs w:val="18"/>
          <w:rtl/>
        </w:rPr>
        <w:t xml:space="preserve"> ونحوها، فكأنهم ألحقوا الزيادتين </w:t>
      </w:r>
      <w:proofErr w:type="spellStart"/>
      <w:r w:rsidRPr="00B91EBB">
        <w:rPr>
          <w:rFonts w:cs="Times New Roman"/>
          <w:b/>
          <w:bCs/>
          <w:sz w:val="18"/>
          <w:szCs w:val="18"/>
          <w:rtl/>
        </w:rPr>
        <w:t>بقنسر</w:t>
      </w:r>
      <w:proofErr w:type="spellEnd"/>
      <w:r w:rsidRPr="00B91EBB">
        <w:rPr>
          <w:rFonts w:cs="Times New Roman"/>
          <w:b/>
          <w:bCs/>
          <w:sz w:val="18"/>
          <w:szCs w:val="18"/>
          <w:rtl/>
        </w:rPr>
        <w:t>، وجعلوا الزائدة التي قبل النون حرفَ الإعراب، كما فعلوا ذلك في الجمع.</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في قولنا: هذه </w:t>
      </w:r>
      <w:proofErr w:type="spellStart"/>
      <w:r w:rsidRPr="00B91EBB">
        <w:rPr>
          <w:rFonts w:cs="Times New Roman"/>
          <w:b/>
          <w:bCs/>
          <w:sz w:val="18"/>
          <w:szCs w:val="18"/>
          <w:rtl/>
        </w:rPr>
        <w:t>قنسرون</w:t>
      </w:r>
      <w:proofErr w:type="spellEnd"/>
      <w:r w:rsidRPr="00B91EBB">
        <w:rPr>
          <w:rFonts w:cs="Times New Roman"/>
          <w:b/>
          <w:bCs/>
          <w:sz w:val="18"/>
          <w:szCs w:val="18"/>
          <w:rtl/>
        </w:rPr>
        <w:t xml:space="preserve">، ورأيت </w:t>
      </w:r>
      <w:proofErr w:type="spellStart"/>
      <w:r w:rsidRPr="00B91EBB">
        <w:rPr>
          <w:rFonts w:cs="Times New Roman"/>
          <w:b/>
          <w:bCs/>
          <w:sz w:val="18"/>
          <w:szCs w:val="18"/>
          <w:rtl/>
        </w:rPr>
        <w:t>قنسرين</w:t>
      </w:r>
      <w:proofErr w:type="spellEnd"/>
      <w:r w:rsidRPr="00B91EBB">
        <w:rPr>
          <w:rFonts w:cs="Times New Roman"/>
          <w:b/>
          <w:bCs/>
          <w:sz w:val="18"/>
          <w:szCs w:val="18"/>
          <w:rtl/>
        </w:rPr>
        <w:t xml:space="preserve">، يقول سيبويه: كأنهم ألحقوا </w:t>
      </w:r>
      <w:proofErr w:type="spellStart"/>
      <w:r w:rsidRPr="00B91EBB">
        <w:rPr>
          <w:rFonts w:cs="Times New Roman"/>
          <w:b/>
          <w:bCs/>
          <w:sz w:val="18"/>
          <w:szCs w:val="18"/>
          <w:rtl/>
        </w:rPr>
        <w:t>بـ</w:t>
      </w:r>
      <w:proofErr w:type="spellEnd"/>
      <w:r w:rsidRPr="00B91EBB">
        <w:rPr>
          <w:rFonts w:cs="Times New Roman"/>
          <w:b/>
          <w:bCs/>
          <w:sz w:val="18"/>
          <w:szCs w:val="18"/>
          <w:rtl/>
        </w:rPr>
        <w:t xml:space="preserve"> "</w:t>
      </w:r>
      <w:proofErr w:type="spellStart"/>
      <w:r w:rsidRPr="00B91EBB">
        <w:rPr>
          <w:rFonts w:cs="Times New Roman"/>
          <w:b/>
          <w:bCs/>
          <w:sz w:val="18"/>
          <w:szCs w:val="18"/>
          <w:rtl/>
        </w:rPr>
        <w:t>قنسر</w:t>
      </w:r>
      <w:proofErr w:type="spellEnd"/>
      <w:r w:rsidRPr="00B91EBB">
        <w:rPr>
          <w:rFonts w:cs="Times New Roman"/>
          <w:b/>
          <w:bCs/>
          <w:sz w:val="18"/>
          <w:szCs w:val="18"/>
          <w:rtl/>
        </w:rPr>
        <w:t xml:space="preserve">" علامة الإعراب، ولم يصل عَلَمًا؛ لأنه معرب بالحروف، ولذلك نُجرده من هذه الحروف، ونجعله منصوبًا إلى مفردها، فنقول: </w:t>
      </w:r>
      <w:proofErr w:type="spellStart"/>
      <w:r w:rsidRPr="00B91EBB">
        <w:rPr>
          <w:rFonts w:cs="Times New Roman"/>
          <w:b/>
          <w:bCs/>
          <w:sz w:val="18"/>
          <w:szCs w:val="18"/>
          <w:rtl/>
        </w:rPr>
        <w:t>قنسري</w:t>
      </w:r>
      <w:proofErr w:type="spellEnd"/>
      <w:r w:rsidRPr="00B91EBB">
        <w:rPr>
          <w:rFonts w:cs="Times New Roman"/>
          <w:b/>
          <w:bCs/>
          <w:sz w:val="18"/>
          <w:szCs w:val="18"/>
          <w:rtl/>
        </w:rPr>
        <w:t xml:space="preserve"> بحذف الواو والنون لا غير.</w:t>
      </w:r>
    </w:p>
    <w:p w:rsidR="00292301" w:rsidRPr="00B91EBB" w:rsidRDefault="00292301" w:rsidP="00B91EBB">
      <w:pPr>
        <w:pStyle w:val="a3"/>
        <w:bidi/>
        <w:ind w:left="0" w:right="0"/>
        <w:jc w:val="lowKashida"/>
        <w:rPr>
          <w:rFonts w:cs="Times New Roman"/>
          <w:b/>
          <w:bCs/>
          <w:spacing w:val="-8"/>
          <w:sz w:val="18"/>
          <w:szCs w:val="18"/>
        </w:rPr>
      </w:pPr>
      <w:r w:rsidRPr="00B91EBB">
        <w:rPr>
          <w:rFonts w:cs="Times New Roman"/>
          <w:b/>
          <w:bCs/>
          <w:spacing w:val="-8"/>
          <w:sz w:val="18"/>
          <w:szCs w:val="18"/>
          <w:rtl/>
        </w:rPr>
        <w:t xml:space="preserve">هذا ما قاله في بابي: "جمع المذكر السالم والمثنى", ونحن قد التزمنا بما قاله سيبويه هنا. </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2. شرح باب النسب إلى جمع المذكر السالم والمثنى:</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إن النسب إلى جمع المذكر السالم والمثنى له ثلاث حالات، ونجمل ما قاله سيبويه مُبينًا وموضحًا، فنقول: </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الحالة الأولى: النسب إليه كجمعٍ ومثنى، فتُحذف منه علامة الجمع وعلامة التثنية، وينسب إلى مفرده، فإذا سمينا </w:t>
      </w:r>
      <w:proofErr w:type="spellStart"/>
      <w:r w:rsidRPr="00B91EBB">
        <w:rPr>
          <w:rFonts w:cs="Times New Roman"/>
          <w:b/>
          <w:bCs/>
          <w:sz w:val="18"/>
          <w:szCs w:val="18"/>
          <w:rtl/>
        </w:rPr>
        <w:t>به</w:t>
      </w:r>
      <w:proofErr w:type="spellEnd"/>
      <w:r w:rsidRPr="00B91EBB">
        <w:rPr>
          <w:rFonts w:cs="Times New Roman"/>
          <w:b/>
          <w:bCs/>
          <w:sz w:val="18"/>
          <w:szCs w:val="18"/>
          <w:rtl/>
        </w:rPr>
        <w:t xml:space="preserve"> وأبقينا إعرابه بالحروف حذفنا علامتي الإعراب في الجمع والمثنى، ونسبنا إليه، فإذا سمينا بجمع المذكر السالم والمثنى شيئًا وصار عَلَمًا عليه؛ فإننا ننسب إليه دون حذف شيء منه.</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نقول: إذا كان المنسوب إليه جمع مذكرٍ سالمًا نحو: مسلمون، </w:t>
      </w:r>
      <w:proofErr w:type="spellStart"/>
      <w:r w:rsidRPr="00B91EBB">
        <w:rPr>
          <w:rFonts w:cs="Times New Roman"/>
          <w:b/>
          <w:bCs/>
          <w:sz w:val="18"/>
          <w:szCs w:val="18"/>
          <w:rtl/>
        </w:rPr>
        <w:t>وعليون</w:t>
      </w:r>
      <w:proofErr w:type="spellEnd"/>
      <w:r w:rsidRPr="00B91EBB">
        <w:rPr>
          <w:rFonts w:cs="Times New Roman"/>
          <w:b/>
          <w:bCs/>
          <w:sz w:val="18"/>
          <w:szCs w:val="18"/>
          <w:rtl/>
        </w:rPr>
        <w:t xml:space="preserve">، فمسلمون جمع مذكر سالم, </w:t>
      </w:r>
      <w:proofErr w:type="spellStart"/>
      <w:r w:rsidRPr="00B91EBB">
        <w:rPr>
          <w:rFonts w:cs="Times New Roman"/>
          <w:b/>
          <w:bCs/>
          <w:sz w:val="18"/>
          <w:szCs w:val="18"/>
          <w:rtl/>
        </w:rPr>
        <w:t>وعليون</w:t>
      </w:r>
      <w:proofErr w:type="spellEnd"/>
      <w:r w:rsidRPr="00B91EBB">
        <w:rPr>
          <w:rFonts w:cs="Times New Roman"/>
          <w:b/>
          <w:bCs/>
          <w:sz w:val="18"/>
          <w:szCs w:val="18"/>
          <w:rtl/>
        </w:rPr>
        <w:t xml:space="preserve"> ملحق بجمع المذكر السالم؛ حتى لا نقول: إن للملحق بجمع المذكر السالم حكمًا آخر، وكذلك المثنى "مسلمان" و"اثنان"، مسلمان: مثنى، واثنان: ملحق بالمثنى؛ نقول في النسب إليهما بعد ردّهما إلى المفرد: مسلميٌّ وعليٌّ؛ ومسلمي واثني في مسلمان واثنان، أو </w:t>
      </w:r>
      <w:proofErr w:type="spellStart"/>
      <w:r w:rsidRPr="00B91EBB">
        <w:rPr>
          <w:rFonts w:cs="Times New Roman"/>
          <w:b/>
          <w:bCs/>
          <w:sz w:val="18"/>
          <w:szCs w:val="18"/>
          <w:rtl/>
        </w:rPr>
        <w:t>ثنوي</w:t>
      </w:r>
      <w:proofErr w:type="spellEnd"/>
      <w:r w:rsidRPr="00B91EBB">
        <w:rPr>
          <w:rFonts w:cs="Times New Roman"/>
          <w:b/>
          <w:bCs/>
          <w:sz w:val="18"/>
          <w:szCs w:val="18"/>
          <w:rtl/>
        </w:rPr>
        <w:t xml:space="preserve">؛ لأن "مسلمان" مثنى، و"اثنان" ملحق بالمثنى، وإنما وجب حذف علامتي المذكر المثنى؛ لأنهما معربان بالحروف، والمنسوب إليه يُعرب بالحركات على ياءِ النسبِ، فإذا بقيت علامة الجمع وعلامة المثنى صار للاسم </w:t>
      </w:r>
      <w:proofErr w:type="spellStart"/>
      <w:r w:rsidRPr="00B91EBB">
        <w:rPr>
          <w:rFonts w:cs="Times New Roman"/>
          <w:b/>
          <w:bCs/>
          <w:sz w:val="18"/>
          <w:szCs w:val="18"/>
          <w:rtl/>
        </w:rPr>
        <w:t>رفعان</w:t>
      </w:r>
      <w:proofErr w:type="spellEnd"/>
      <w:r w:rsidRPr="00B91EBB">
        <w:rPr>
          <w:rFonts w:cs="Times New Roman"/>
          <w:b/>
          <w:bCs/>
          <w:sz w:val="18"/>
          <w:szCs w:val="18"/>
          <w:rtl/>
        </w:rPr>
        <w:t>، الأول بالحروف والثاني بالحركات؛ فلذا حذفتَ علامة الجمع وعلامة المثنى, ويُردّ الاسم إلى مفرده, فهنا نسبنا إلى جمع المذكر السالم كما هو، وإلى المثنى كما هو، فوجب ردهما إلى المفرد.</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أما إذا سُمِّي </w:t>
      </w:r>
      <w:proofErr w:type="spellStart"/>
      <w:r w:rsidRPr="00B91EBB">
        <w:rPr>
          <w:rFonts w:cs="Times New Roman"/>
          <w:b/>
          <w:bCs/>
          <w:sz w:val="18"/>
          <w:szCs w:val="18"/>
          <w:rtl/>
        </w:rPr>
        <w:t>بهما</w:t>
      </w:r>
      <w:proofErr w:type="spellEnd"/>
      <w:r w:rsidRPr="00B91EBB">
        <w:rPr>
          <w:rFonts w:cs="Times New Roman"/>
          <w:b/>
          <w:bCs/>
          <w:sz w:val="18"/>
          <w:szCs w:val="18"/>
          <w:rtl/>
        </w:rPr>
        <w:t xml:space="preserve"> وجُعلا علمين, إن أعربا بالحروف وجب حذف علامة الجمع، إذا سمينا </w:t>
      </w:r>
      <w:proofErr w:type="spellStart"/>
      <w:r w:rsidRPr="00B91EBB">
        <w:rPr>
          <w:rFonts w:cs="Times New Roman"/>
          <w:b/>
          <w:bCs/>
          <w:sz w:val="18"/>
          <w:szCs w:val="18"/>
          <w:rtl/>
        </w:rPr>
        <w:t>بهما</w:t>
      </w:r>
      <w:proofErr w:type="spellEnd"/>
      <w:r w:rsidRPr="00B91EBB">
        <w:rPr>
          <w:rFonts w:cs="Times New Roman"/>
          <w:b/>
          <w:bCs/>
          <w:sz w:val="18"/>
          <w:szCs w:val="18"/>
          <w:rtl/>
        </w:rPr>
        <w:t xml:space="preserve"> فإما أن نبقي إعرابهما كما هو بالحروف، أو لا نبقيه، فإن أبقينا الإعراب بالحروف وجب حذف علامة الجمع وعلامة المثنى؛ لئلا يجتمع لهما </w:t>
      </w:r>
      <w:proofErr w:type="spellStart"/>
      <w:r w:rsidRPr="00B91EBB">
        <w:rPr>
          <w:rFonts w:cs="Times New Roman"/>
          <w:b/>
          <w:bCs/>
          <w:sz w:val="18"/>
          <w:szCs w:val="18"/>
          <w:rtl/>
        </w:rPr>
        <w:t>إعرابان</w:t>
      </w:r>
      <w:proofErr w:type="spellEnd"/>
      <w:r w:rsidRPr="00B91EBB">
        <w:rPr>
          <w:rFonts w:cs="Times New Roman"/>
          <w:b/>
          <w:bCs/>
          <w:sz w:val="18"/>
          <w:szCs w:val="18"/>
          <w:rtl/>
        </w:rPr>
        <w:t xml:space="preserve">، فتقول في النسب إلى "زيدان" مسمًّى </w:t>
      </w:r>
      <w:proofErr w:type="spellStart"/>
      <w:r w:rsidRPr="00B91EBB">
        <w:rPr>
          <w:rFonts w:cs="Times New Roman"/>
          <w:b/>
          <w:bCs/>
          <w:sz w:val="18"/>
          <w:szCs w:val="18"/>
          <w:rtl/>
        </w:rPr>
        <w:t>به</w:t>
      </w:r>
      <w:proofErr w:type="spellEnd"/>
      <w:r w:rsidRPr="00B91EBB">
        <w:rPr>
          <w:rFonts w:cs="Times New Roman"/>
          <w:b/>
          <w:bCs/>
          <w:sz w:val="18"/>
          <w:szCs w:val="18"/>
          <w:rtl/>
        </w:rPr>
        <w:t xml:space="preserve">: زيدي، وتقول في النسب إلى "خليلان" </w:t>
      </w:r>
      <w:r w:rsidRPr="00AB04E7">
        <w:rPr>
          <w:rFonts w:cs="Traditional Arabic"/>
          <w:b/>
          <w:bCs/>
          <w:sz w:val="18"/>
          <w:szCs w:val="18"/>
          <w:rtl/>
        </w:rPr>
        <w:t>-</w:t>
      </w:r>
      <w:r w:rsidRPr="00B91EBB">
        <w:rPr>
          <w:rFonts w:cs="Times New Roman"/>
          <w:b/>
          <w:bCs/>
          <w:sz w:val="18"/>
          <w:szCs w:val="18"/>
          <w:rtl/>
        </w:rPr>
        <w:t>اسم رجل</w:t>
      </w:r>
      <w:r w:rsidRPr="00AB04E7">
        <w:rPr>
          <w:rFonts w:cs="Traditional Arabic"/>
          <w:b/>
          <w:bCs/>
          <w:sz w:val="18"/>
          <w:szCs w:val="18"/>
          <w:rtl/>
        </w:rPr>
        <w:t>-:</w:t>
      </w:r>
      <w:r w:rsidRPr="00B91EBB">
        <w:rPr>
          <w:rFonts w:cs="Times New Roman"/>
          <w:b/>
          <w:bCs/>
          <w:sz w:val="18"/>
          <w:szCs w:val="18"/>
          <w:rtl/>
        </w:rPr>
        <w:t xml:space="preserve"> خليليّ، وتقول في السبعان: </w:t>
      </w:r>
      <w:proofErr w:type="spellStart"/>
      <w:r w:rsidRPr="00B91EBB">
        <w:rPr>
          <w:rFonts w:cs="Times New Roman"/>
          <w:b/>
          <w:bCs/>
          <w:sz w:val="18"/>
          <w:szCs w:val="18"/>
          <w:rtl/>
        </w:rPr>
        <w:t>السبعي</w:t>
      </w:r>
      <w:proofErr w:type="spellEnd"/>
      <w:r w:rsidRPr="00B91EBB">
        <w:rPr>
          <w:rFonts w:cs="Times New Roman"/>
          <w:b/>
          <w:bCs/>
          <w:sz w:val="18"/>
          <w:szCs w:val="18"/>
          <w:rtl/>
        </w:rPr>
        <w:t xml:space="preserve">، وتقول في "زيدون": زيدي؛ لأننا أبقينا الإعراب, فزيدون بالواو والنون، والسبعان بالألف والنون، فإذا سُمي </w:t>
      </w:r>
      <w:proofErr w:type="spellStart"/>
      <w:r w:rsidRPr="00B91EBB">
        <w:rPr>
          <w:rFonts w:cs="Times New Roman"/>
          <w:b/>
          <w:bCs/>
          <w:sz w:val="18"/>
          <w:szCs w:val="18"/>
          <w:rtl/>
        </w:rPr>
        <w:t>به</w:t>
      </w:r>
      <w:proofErr w:type="spellEnd"/>
      <w:r w:rsidRPr="00B91EBB">
        <w:rPr>
          <w:rFonts w:cs="Times New Roman"/>
          <w:b/>
          <w:bCs/>
          <w:sz w:val="18"/>
          <w:szCs w:val="18"/>
          <w:rtl/>
        </w:rPr>
        <w:t xml:space="preserve"> وصار علمًا على موضع، فإن بقي على إعرابه بالحروف جرَّدنا منه علامة الإعراب، وإن أعرب بالحركات الظاهرة على النون نُسب إليه على لفظه دون حذف شيءٍ منه، فتقول في النسب إلى "زيدان" مسمًّى </w:t>
      </w:r>
      <w:proofErr w:type="spellStart"/>
      <w:r w:rsidRPr="00B91EBB">
        <w:rPr>
          <w:rFonts w:cs="Times New Roman"/>
          <w:b/>
          <w:bCs/>
          <w:sz w:val="18"/>
          <w:szCs w:val="18"/>
          <w:rtl/>
        </w:rPr>
        <w:t>به</w:t>
      </w:r>
      <w:proofErr w:type="spellEnd"/>
      <w:r w:rsidRPr="00B91EBB">
        <w:rPr>
          <w:rFonts w:cs="Times New Roman"/>
          <w:b/>
          <w:bCs/>
          <w:sz w:val="18"/>
          <w:szCs w:val="18"/>
          <w:rtl/>
        </w:rPr>
        <w:t xml:space="preserve">، والعامة يقولون: زِيدان لكن هي: زيدان، فزيدان هذا الذي حُرِّف في اللغة العامية إلى زيدان اسم صار علمًا على شخصٍ أو رجلٍ، فننسب إليه، وحينما نقول فيه: جاء زيدانُ، ورأيت زيدانَ، ومررت بزيدان، ننسب إليه فنقول: زيداني دون حذفٍ؛ لأن النون صارت آخرًا للاسم، ولم يعد ينظر إليه على أنه مثنى, فتقول في النسب إلى زيدان مسمًّى </w:t>
      </w:r>
      <w:proofErr w:type="spellStart"/>
      <w:r w:rsidRPr="00B91EBB">
        <w:rPr>
          <w:rFonts w:cs="Times New Roman"/>
          <w:b/>
          <w:bCs/>
          <w:sz w:val="18"/>
          <w:szCs w:val="18"/>
          <w:rtl/>
        </w:rPr>
        <w:t>به</w:t>
      </w:r>
      <w:proofErr w:type="spellEnd"/>
      <w:r w:rsidRPr="00B91EBB">
        <w:rPr>
          <w:rFonts w:cs="Times New Roman"/>
          <w:b/>
          <w:bCs/>
          <w:sz w:val="18"/>
          <w:szCs w:val="18"/>
          <w:rtl/>
        </w:rPr>
        <w:t xml:space="preserve">: زيداني، وتقول في النسب إلى "خليلان" و"السَّبُعان" مسمًّى </w:t>
      </w:r>
      <w:proofErr w:type="spellStart"/>
      <w:r w:rsidRPr="00B91EBB">
        <w:rPr>
          <w:rFonts w:cs="Times New Roman"/>
          <w:b/>
          <w:bCs/>
          <w:sz w:val="18"/>
          <w:szCs w:val="18"/>
          <w:rtl/>
        </w:rPr>
        <w:t>بهما</w:t>
      </w:r>
      <w:proofErr w:type="spellEnd"/>
      <w:r w:rsidRPr="00B91EBB">
        <w:rPr>
          <w:rFonts w:cs="Times New Roman"/>
          <w:b/>
          <w:bCs/>
          <w:sz w:val="18"/>
          <w:szCs w:val="18"/>
          <w:rtl/>
        </w:rPr>
        <w:t xml:space="preserve">: </w:t>
      </w:r>
      <w:proofErr w:type="spellStart"/>
      <w:r w:rsidRPr="00B91EBB">
        <w:rPr>
          <w:rFonts w:cs="Times New Roman"/>
          <w:b/>
          <w:bCs/>
          <w:sz w:val="18"/>
          <w:szCs w:val="18"/>
          <w:rtl/>
        </w:rPr>
        <w:t>خليلاني</w:t>
      </w:r>
      <w:proofErr w:type="spellEnd"/>
      <w:r w:rsidRPr="00B91EBB">
        <w:rPr>
          <w:rFonts w:cs="Times New Roman"/>
          <w:b/>
          <w:bCs/>
          <w:sz w:val="18"/>
          <w:szCs w:val="18"/>
          <w:rtl/>
        </w:rPr>
        <w:t xml:space="preserve"> </w:t>
      </w:r>
      <w:proofErr w:type="spellStart"/>
      <w:r w:rsidRPr="00B91EBB">
        <w:rPr>
          <w:rFonts w:cs="Times New Roman"/>
          <w:b/>
          <w:bCs/>
          <w:sz w:val="18"/>
          <w:szCs w:val="18"/>
          <w:rtl/>
        </w:rPr>
        <w:t>وسبعاني</w:t>
      </w:r>
      <w:proofErr w:type="spellEnd"/>
      <w:r w:rsidRPr="00B91EBB">
        <w:rPr>
          <w:rFonts w:cs="Times New Roman"/>
          <w:b/>
          <w:bCs/>
          <w:sz w:val="18"/>
          <w:szCs w:val="18"/>
          <w:rtl/>
        </w:rPr>
        <w:t xml:space="preserve">، وتقول في النسب إلى البحرين </w:t>
      </w:r>
      <w:r w:rsidRPr="00AB04E7">
        <w:rPr>
          <w:rFonts w:cs="Traditional Arabic"/>
          <w:b/>
          <w:bCs/>
          <w:sz w:val="18"/>
          <w:szCs w:val="18"/>
          <w:rtl/>
        </w:rPr>
        <w:t>-</w:t>
      </w:r>
      <w:r w:rsidRPr="00B91EBB">
        <w:rPr>
          <w:rFonts w:cs="Times New Roman"/>
          <w:b/>
          <w:bCs/>
          <w:sz w:val="18"/>
          <w:szCs w:val="18"/>
          <w:rtl/>
        </w:rPr>
        <w:t>اسم دولة</w:t>
      </w:r>
      <w:r w:rsidRPr="00AB04E7">
        <w:rPr>
          <w:rFonts w:cs="Traditional Arabic"/>
          <w:b/>
          <w:bCs/>
          <w:sz w:val="18"/>
          <w:szCs w:val="18"/>
          <w:rtl/>
        </w:rPr>
        <w:t>-</w:t>
      </w:r>
      <w:r w:rsidRPr="00B91EBB">
        <w:rPr>
          <w:rFonts w:cs="Times New Roman"/>
          <w:b/>
          <w:bCs/>
          <w:sz w:val="18"/>
          <w:szCs w:val="18"/>
          <w:rtl/>
        </w:rPr>
        <w:t xml:space="preserve">: بحراني، وكذلك: اثنان </w:t>
      </w:r>
      <w:proofErr w:type="spellStart"/>
      <w:r w:rsidRPr="00B91EBB">
        <w:rPr>
          <w:rFonts w:cs="Times New Roman"/>
          <w:b/>
          <w:bCs/>
          <w:sz w:val="18"/>
          <w:szCs w:val="18"/>
          <w:rtl/>
        </w:rPr>
        <w:t>وثنتان</w:t>
      </w:r>
      <w:proofErr w:type="spellEnd"/>
      <w:r w:rsidRPr="00B91EBB">
        <w:rPr>
          <w:rFonts w:cs="Times New Roman"/>
          <w:b/>
          <w:bCs/>
          <w:sz w:val="18"/>
          <w:szCs w:val="18"/>
          <w:rtl/>
        </w:rPr>
        <w:t xml:space="preserve"> تقول: اثني </w:t>
      </w:r>
      <w:proofErr w:type="spellStart"/>
      <w:r w:rsidRPr="00B91EBB">
        <w:rPr>
          <w:rFonts w:cs="Times New Roman"/>
          <w:b/>
          <w:bCs/>
          <w:sz w:val="18"/>
          <w:szCs w:val="18"/>
          <w:rtl/>
        </w:rPr>
        <w:t>وثنوِي</w:t>
      </w:r>
      <w:proofErr w:type="spellEnd"/>
      <w:r w:rsidRPr="00B91EBB">
        <w:rPr>
          <w:rFonts w:cs="Times New Roman"/>
          <w:b/>
          <w:bCs/>
          <w:sz w:val="18"/>
          <w:szCs w:val="18"/>
          <w:rtl/>
        </w:rPr>
        <w:t xml:space="preserve">، أما إذا أعربت بالحركات قلتَ: </w:t>
      </w:r>
      <w:proofErr w:type="spellStart"/>
      <w:r w:rsidRPr="00B91EBB">
        <w:rPr>
          <w:rFonts w:cs="Times New Roman"/>
          <w:b/>
          <w:bCs/>
          <w:sz w:val="18"/>
          <w:szCs w:val="18"/>
          <w:rtl/>
        </w:rPr>
        <w:t>اثناني</w:t>
      </w:r>
      <w:proofErr w:type="spellEnd"/>
      <w:r w:rsidRPr="00B91EBB">
        <w:rPr>
          <w:rFonts w:cs="Times New Roman"/>
          <w:b/>
          <w:bCs/>
          <w:sz w:val="18"/>
          <w:szCs w:val="18"/>
          <w:rtl/>
        </w:rPr>
        <w:t xml:space="preserve">، ومثلها: </w:t>
      </w:r>
      <w:proofErr w:type="spellStart"/>
      <w:r w:rsidRPr="00B91EBB">
        <w:rPr>
          <w:rFonts w:cs="Times New Roman"/>
          <w:b/>
          <w:bCs/>
          <w:sz w:val="18"/>
          <w:szCs w:val="18"/>
          <w:rtl/>
        </w:rPr>
        <w:t>سريحيني</w:t>
      </w:r>
      <w:proofErr w:type="spellEnd"/>
      <w:r w:rsidRPr="00B91EBB">
        <w:rPr>
          <w:rFonts w:cs="Times New Roman"/>
          <w:b/>
          <w:bCs/>
          <w:sz w:val="18"/>
          <w:szCs w:val="18"/>
          <w:rtl/>
        </w:rPr>
        <w:t>.</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lastRenderedPageBreak/>
        <w:t>وتقول في "</w:t>
      </w:r>
      <w:proofErr w:type="spellStart"/>
      <w:r w:rsidRPr="00B91EBB">
        <w:rPr>
          <w:rFonts w:cs="Times New Roman"/>
          <w:b/>
          <w:bCs/>
          <w:sz w:val="18"/>
          <w:szCs w:val="18"/>
          <w:rtl/>
        </w:rPr>
        <w:t>قنسرون</w:t>
      </w:r>
      <w:proofErr w:type="spellEnd"/>
      <w:r w:rsidRPr="00B91EBB">
        <w:rPr>
          <w:rFonts w:cs="Times New Roman"/>
          <w:b/>
          <w:bCs/>
          <w:sz w:val="18"/>
          <w:szCs w:val="18"/>
          <w:rtl/>
        </w:rPr>
        <w:t>"، و"</w:t>
      </w:r>
      <w:proofErr w:type="spellStart"/>
      <w:r w:rsidRPr="00B91EBB">
        <w:rPr>
          <w:rFonts w:cs="Times New Roman"/>
          <w:b/>
          <w:bCs/>
          <w:sz w:val="18"/>
          <w:szCs w:val="18"/>
          <w:rtl/>
        </w:rPr>
        <w:t>قنسرين</w:t>
      </w:r>
      <w:proofErr w:type="spellEnd"/>
      <w:r w:rsidRPr="00B91EBB">
        <w:rPr>
          <w:rFonts w:cs="Times New Roman"/>
          <w:b/>
          <w:bCs/>
          <w:sz w:val="18"/>
          <w:szCs w:val="18"/>
          <w:rtl/>
        </w:rPr>
        <w:t>"، و"يبرون"، و"</w:t>
      </w:r>
      <w:proofErr w:type="spellStart"/>
      <w:r w:rsidRPr="00B91EBB">
        <w:rPr>
          <w:rFonts w:cs="Times New Roman"/>
          <w:b/>
          <w:bCs/>
          <w:sz w:val="18"/>
          <w:szCs w:val="18"/>
          <w:rtl/>
        </w:rPr>
        <w:t>يبرين</w:t>
      </w:r>
      <w:proofErr w:type="spellEnd"/>
      <w:r w:rsidRPr="00B91EBB">
        <w:rPr>
          <w:rFonts w:cs="Times New Roman"/>
          <w:b/>
          <w:bCs/>
          <w:sz w:val="18"/>
          <w:szCs w:val="18"/>
          <w:rtl/>
        </w:rPr>
        <w:t xml:space="preserve">"، و"زيدون"، معرب الحروف: </w:t>
      </w:r>
      <w:proofErr w:type="spellStart"/>
      <w:r w:rsidRPr="00B91EBB">
        <w:rPr>
          <w:rFonts w:cs="Times New Roman"/>
          <w:b/>
          <w:bCs/>
          <w:sz w:val="18"/>
          <w:szCs w:val="18"/>
          <w:rtl/>
        </w:rPr>
        <w:t>قنسري</w:t>
      </w:r>
      <w:proofErr w:type="spellEnd"/>
      <w:r w:rsidRPr="00B91EBB">
        <w:rPr>
          <w:rFonts w:cs="Times New Roman"/>
          <w:b/>
          <w:bCs/>
          <w:sz w:val="18"/>
          <w:szCs w:val="18"/>
          <w:rtl/>
        </w:rPr>
        <w:t>، ويبريني، وزيدي، أرجعناه لمفرده.</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فإذا أعربت بالحركات على النون قيل: </w:t>
      </w:r>
      <w:proofErr w:type="spellStart"/>
      <w:r w:rsidRPr="00B91EBB">
        <w:rPr>
          <w:rFonts w:cs="Times New Roman"/>
          <w:b/>
          <w:bCs/>
          <w:sz w:val="18"/>
          <w:szCs w:val="18"/>
          <w:rtl/>
        </w:rPr>
        <w:t>قنسروني</w:t>
      </w:r>
      <w:proofErr w:type="spellEnd"/>
      <w:r w:rsidRPr="00B91EBB">
        <w:rPr>
          <w:rFonts w:cs="Times New Roman"/>
          <w:b/>
          <w:bCs/>
          <w:sz w:val="18"/>
          <w:szCs w:val="18"/>
          <w:rtl/>
        </w:rPr>
        <w:t xml:space="preserve">، ويبروني، وزيدوني، كما تقول في النسب إلى </w:t>
      </w:r>
      <w:proofErr w:type="spellStart"/>
      <w:r w:rsidRPr="00B91EBB">
        <w:rPr>
          <w:rFonts w:cs="Times New Roman"/>
          <w:b/>
          <w:bCs/>
          <w:sz w:val="18"/>
          <w:szCs w:val="18"/>
          <w:rtl/>
        </w:rPr>
        <w:t>غسلين</w:t>
      </w:r>
      <w:proofErr w:type="spellEnd"/>
      <w:r w:rsidRPr="00B91EBB">
        <w:rPr>
          <w:rFonts w:cs="Times New Roman"/>
          <w:b/>
          <w:bCs/>
          <w:sz w:val="18"/>
          <w:szCs w:val="18"/>
          <w:rtl/>
        </w:rPr>
        <w:t xml:space="preserve">: غسليني، ونصيبي </w:t>
      </w:r>
      <w:proofErr w:type="spellStart"/>
      <w:r w:rsidRPr="00B91EBB">
        <w:rPr>
          <w:rFonts w:cs="Times New Roman"/>
          <w:b/>
          <w:bCs/>
          <w:sz w:val="18"/>
          <w:szCs w:val="18"/>
          <w:rtl/>
        </w:rPr>
        <w:t>ونصيبيني</w:t>
      </w:r>
      <w:proofErr w:type="spellEnd"/>
      <w:r w:rsidRPr="00B91EBB">
        <w:rPr>
          <w:rFonts w:cs="Times New Roman"/>
          <w:b/>
          <w:bCs/>
          <w:sz w:val="18"/>
          <w:szCs w:val="18"/>
          <w:rtl/>
        </w:rPr>
        <w:t xml:space="preserve"> في نصيبَين، كما ألزم "هرون" و"عربون" الواو، وأُعربا بالحركات على النون، وزيدون مسمًّى </w:t>
      </w:r>
      <w:proofErr w:type="spellStart"/>
      <w:r w:rsidRPr="00B91EBB">
        <w:rPr>
          <w:rFonts w:cs="Times New Roman"/>
          <w:b/>
          <w:bCs/>
          <w:sz w:val="18"/>
          <w:szCs w:val="18"/>
          <w:rtl/>
        </w:rPr>
        <w:t>به</w:t>
      </w:r>
      <w:proofErr w:type="spellEnd"/>
      <w:r w:rsidRPr="00B91EBB">
        <w:rPr>
          <w:rFonts w:cs="Times New Roman"/>
          <w:b/>
          <w:bCs/>
          <w:sz w:val="18"/>
          <w:szCs w:val="18"/>
          <w:rtl/>
        </w:rPr>
        <w:t xml:space="preserve">، تقول: </w:t>
      </w:r>
      <w:proofErr w:type="spellStart"/>
      <w:r w:rsidRPr="00B91EBB">
        <w:rPr>
          <w:rFonts w:cs="Times New Roman"/>
          <w:b/>
          <w:bCs/>
          <w:sz w:val="18"/>
          <w:szCs w:val="18"/>
          <w:rtl/>
        </w:rPr>
        <w:t>هروني</w:t>
      </w:r>
      <w:proofErr w:type="spellEnd"/>
      <w:r w:rsidRPr="00B91EBB">
        <w:rPr>
          <w:rFonts w:cs="Times New Roman"/>
          <w:b/>
          <w:bCs/>
          <w:sz w:val="18"/>
          <w:szCs w:val="18"/>
          <w:rtl/>
        </w:rPr>
        <w:t>، وعربوني، وزيدوني.</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ومثله الملحق بالجمع كما في "عشرون" و"سنون"، إذا أُعربا بالحروف قلت: عشري، وسنوي أو </w:t>
      </w:r>
      <w:proofErr w:type="spellStart"/>
      <w:r w:rsidRPr="00B91EBB">
        <w:rPr>
          <w:rFonts w:cs="Times New Roman"/>
          <w:b/>
          <w:bCs/>
          <w:sz w:val="18"/>
          <w:szCs w:val="18"/>
          <w:rtl/>
        </w:rPr>
        <w:t>سنهي</w:t>
      </w:r>
      <w:proofErr w:type="spellEnd"/>
      <w:r w:rsidRPr="00B91EBB">
        <w:rPr>
          <w:rFonts w:cs="Times New Roman"/>
          <w:b/>
          <w:bCs/>
          <w:sz w:val="18"/>
          <w:szCs w:val="18"/>
          <w:rtl/>
        </w:rPr>
        <w:t xml:space="preserve">، ومثلهما: </w:t>
      </w:r>
      <w:proofErr w:type="spellStart"/>
      <w:r w:rsidRPr="00B91EBB">
        <w:rPr>
          <w:rFonts w:cs="Times New Roman"/>
          <w:b/>
          <w:bCs/>
          <w:sz w:val="18"/>
          <w:szCs w:val="18"/>
          <w:rtl/>
        </w:rPr>
        <w:t>أرضون</w:t>
      </w:r>
      <w:proofErr w:type="spellEnd"/>
      <w:r w:rsidRPr="00B91EBB">
        <w:rPr>
          <w:rFonts w:cs="Times New Roman"/>
          <w:b/>
          <w:bCs/>
          <w:sz w:val="18"/>
          <w:szCs w:val="18"/>
          <w:rtl/>
        </w:rPr>
        <w:t xml:space="preserve"> تقول: أرضي، وإن أعربت بالحركات على النون قلت: </w:t>
      </w:r>
      <w:proofErr w:type="spellStart"/>
      <w:r w:rsidRPr="00B91EBB">
        <w:rPr>
          <w:rFonts w:cs="Times New Roman"/>
          <w:b/>
          <w:bCs/>
          <w:sz w:val="18"/>
          <w:szCs w:val="18"/>
          <w:rtl/>
        </w:rPr>
        <w:t>عشروني</w:t>
      </w:r>
      <w:proofErr w:type="spellEnd"/>
      <w:r w:rsidRPr="00B91EBB">
        <w:rPr>
          <w:rFonts w:cs="Times New Roman"/>
          <w:b/>
          <w:bCs/>
          <w:sz w:val="18"/>
          <w:szCs w:val="18"/>
          <w:rtl/>
        </w:rPr>
        <w:t xml:space="preserve"> </w:t>
      </w:r>
      <w:proofErr w:type="spellStart"/>
      <w:r w:rsidRPr="00B91EBB">
        <w:rPr>
          <w:rFonts w:cs="Times New Roman"/>
          <w:b/>
          <w:bCs/>
          <w:sz w:val="18"/>
          <w:szCs w:val="18"/>
          <w:rtl/>
        </w:rPr>
        <w:t>وسنوني</w:t>
      </w:r>
      <w:proofErr w:type="spellEnd"/>
      <w:r w:rsidRPr="00B91EBB">
        <w:rPr>
          <w:rFonts w:cs="Times New Roman"/>
          <w:b/>
          <w:bCs/>
          <w:sz w:val="18"/>
          <w:szCs w:val="18"/>
          <w:rtl/>
        </w:rPr>
        <w:t xml:space="preserve">، وكذلك: زيدوني، وتقول في "عشرين" و"سنين": عشريني </w:t>
      </w:r>
      <w:proofErr w:type="spellStart"/>
      <w:r w:rsidRPr="00B91EBB">
        <w:rPr>
          <w:rFonts w:cs="Times New Roman"/>
          <w:b/>
          <w:bCs/>
          <w:sz w:val="18"/>
          <w:szCs w:val="18"/>
          <w:rtl/>
        </w:rPr>
        <w:t>وسنيني</w:t>
      </w:r>
      <w:proofErr w:type="spellEnd"/>
      <w:r w:rsidRPr="00B91EBB">
        <w:rPr>
          <w:rFonts w:cs="Times New Roman"/>
          <w:b/>
          <w:bCs/>
          <w:sz w:val="18"/>
          <w:szCs w:val="18"/>
          <w:rtl/>
        </w:rPr>
        <w:t xml:space="preserve">، ومثله: </w:t>
      </w:r>
      <w:proofErr w:type="spellStart"/>
      <w:r w:rsidRPr="00B91EBB">
        <w:rPr>
          <w:rFonts w:cs="Times New Roman"/>
          <w:b/>
          <w:bCs/>
          <w:sz w:val="18"/>
          <w:szCs w:val="18"/>
          <w:rtl/>
        </w:rPr>
        <w:t>أرَضون</w:t>
      </w:r>
      <w:proofErr w:type="spellEnd"/>
      <w:r w:rsidRPr="00B91EBB">
        <w:rPr>
          <w:rFonts w:cs="Times New Roman"/>
          <w:b/>
          <w:bCs/>
          <w:sz w:val="18"/>
          <w:szCs w:val="18"/>
          <w:rtl/>
        </w:rPr>
        <w:t xml:space="preserve"> جمع أرض.</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هنا: </w:t>
      </w:r>
      <w:proofErr w:type="spellStart"/>
      <w:r w:rsidRPr="00B91EBB">
        <w:rPr>
          <w:rFonts w:cs="Times New Roman"/>
          <w:b/>
          <w:bCs/>
          <w:sz w:val="18"/>
          <w:szCs w:val="18"/>
          <w:rtl/>
        </w:rPr>
        <w:t>أرضون</w:t>
      </w:r>
      <w:proofErr w:type="spellEnd"/>
      <w:r w:rsidRPr="00B91EBB">
        <w:rPr>
          <w:rFonts w:cs="Times New Roman"/>
          <w:b/>
          <w:bCs/>
          <w:sz w:val="18"/>
          <w:szCs w:val="18"/>
          <w:rtl/>
        </w:rPr>
        <w:t xml:space="preserve"> جمع أرض، وكلمة "</w:t>
      </w:r>
      <w:proofErr w:type="spellStart"/>
      <w:r w:rsidRPr="00B91EBB">
        <w:rPr>
          <w:rFonts w:cs="Times New Roman"/>
          <w:b/>
          <w:bCs/>
          <w:sz w:val="18"/>
          <w:szCs w:val="18"/>
          <w:rtl/>
        </w:rPr>
        <w:t>أرضون</w:t>
      </w:r>
      <w:proofErr w:type="spellEnd"/>
      <w:r w:rsidRPr="00B91EBB">
        <w:rPr>
          <w:rFonts w:cs="Times New Roman"/>
          <w:b/>
          <w:bCs/>
          <w:sz w:val="18"/>
          <w:szCs w:val="18"/>
          <w:rtl/>
        </w:rPr>
        <w:t xml:space="preserve">" هذه </w:t>
      </w:r>
      <w:proofErr w:type="spellStart"/>
      <w:r w:rsidRPr="00B91EBB">
        <w:rPr>
          <w:rFonts w:cs="Times New Roman"/>
          <w:b/>
          <w:bCs/>
          <w:sz w:val="18"/>
          <w:szCs w:val="18"/>
          <w:rtl/>
        </w:rPr>
        <w:t>ستعطينا</w:t>
      </w:r>
      <w:proofErr w:type="spellEnd"/>
      <w:r w:rsidRPr="00B91EBB">
        <w:rPr>
          <w:rFonts w:cs="Times New Roman"/>
          <w:b/>
          <w:bCs/>
          <w:sz w:val="18"/>
          <w:szCs w:val="18"/>
          <w:rtl/>
        </w:rPr>
        <w:t xml:space="preserve"> الفرق بين أن ننسب إلى الجمع مسمًّى </w:t>
      </w:r>
      <w:proofErr w:type="spellStart"/>
      <w:r w:rsidRPr="00B91EBB">
        <w:rPr>
          <w:rFonts w:cs="Times New Roman"/>
          <w:b/>
          <w:bCs/>
          <w:sz w:val="18"/>
          <w:szCs w:val="18"/>
          <w:rtl/>
        </w:rPr>
        <w:t>به</w:t>
      </w:r>
      <w:proofErr w:type="spellEnd"/>
      <w:r w:rsidRPr="00B91EBB">
        <w:rPr>
          <w:rFonts w:cs="Times New Roman"/>
          <w:b/>
          <w:bCs/>
          <w:sz w:val="18"/>
          <w:szCs w:val="18"/>
          <w:rtl/>
        </w:rPr>
        <w:t xml:space="preserve"> معربًا بالحروف أو بالحركات، </w:t>
      </w:r>
      <w:proofErr w:type="spellStart"/>
      <w:r w:rsidRPr="00B91EBB">
        <w:rPr>
          <w:rFonts w:cs="Times New Roman"/>
          <w:b/>
          <w:bCs/>
          <w:sz w:val="18"/>
          <w:szCs w:val="18"/>
          <w:rtl/>
        </w:rPr>
        <w:t>فأرَضون</w:t>
      </w:r>
      <w:proofErr w:type="spellEnd"/>
      <w:r w:rsidRPr="00B91EBB">
        <w:rPr>
          <w:rFonts w:cs="Times New Roman"/>
          <w:b/>
          <w:bCs/>
          <w:sz w:val="18"/>
          <w:szCs w:val="18"/>
          <w:rtl/>
        </w:rPr>
        <w:t xml:space="preserve"> جمع أرض، إذا نسبتَ إليه على جمعه قلت: أرْضي -بالراء الساكنة- لأننا أردنا النسب إلى "</w:t>
      </w:r>
      <w:proofErr w:type="spellStart"/>
      <w:r w:rsidRPr="00B91EBB">
        <w:rPr>
          <w:rFonts w:cs="Times New Roman"/>
          <w:b/>
          <w:bCs/>
          <w:sz w:val="18"/>
          <w:szCs w:val="18"/>
          <w:rtl/>
        </w:rPr>
        <w:t>أرضون</w:t>
      </w:r>
      <w:proofErr w:type="spellEnd"/>
      <w:r w:rsidRPr="00B91EBB">
        <w:rPr>
          <w:rFonts w:cs="Times New Roman"/>
          <w:b/>
          <w:bCs/>
          <w:sz w:val="18"/>
          <w:szCs w:val="18"/>
          <w:rtl/>
        </w:rPr>
        <w:t xml:space="preserve">" جمع أرض، قلنا: أرضي بسكون الراء، فإذا جاء لدينا "أرَضي" -بتحريك الراء- قلنا: إنك نسبتَ إليه على جمعه, إلا أنك أعربته بالحروف فحذفتَها، وقلت: أرَضي، فأرضي نسبة إلى </w:t>
      </w:r>
      <w:proofErr w:type="spellStart"/>
      <w:r w:rsidRPr="00B91EBB">
        <w:rPr>
          <w:rFonts w:cs="Times New Roman"/>
          <w:b/>
          <w:bCs/>
          <w:sz w:val="18"/>
          <w:szCs w:val="18"/>
          <w:rtl/>
        </w:rPr>
        <w:t>أرَضون</w:t>
      </w:r>
      <w:proofErr w:type="spellEnd"/>
      <w:r w:rsidRPr="00B91EBB">
        <w:rPr>
          <w:rFonts w:cs="Times New Roman"/>
          <w:b/>
          <w:bCs/>
          <w:sz w:val="18"/>
          <w:szCs w:val="18"/>
          <w:rtl/>
        </w:rPr>
        <w:t xml:space="preserve"> المعرب بالحروف، المرفوع بالواو نيابة عن الضمة، فلمَّا جئت نسبت إليه قلت: </w:t>
      </w:r>
      <w:proofErr w:type="spellStart"/>
      <w:r w:rsidRPr="00B91EBB">
        <w:rPr>
          <w:rFonts w:cs="Times New Roman"/>
          <w:b/>
          <w:bCs/>
          <w:sz w:val="18"/>
          <w:szCs w:val="18"/>
          <w:rtl/>
        </w:rPr>
        <w:t>أرَضون</w:t>
      </w:r>
      <w:proofErr w:type="spellEnd"/>
      <w:r w:rsidRPr="00B91EBB">
        <w:rPr>
          <w:rFonts w:cs="Times New Roman"/>
          <w:b/>
          <w:bCs/>
          <w:sz w:val="18"/>
          <w:szCs w:val="18"/>
          <w:rtl/>
        </w:rPr>
        <w:t xml:space="preserve">؛ ففرق بين </w:t>
      </w:r>
      <w:proofErr w:type="spellStart"/>
      <w:r w:rsidRPr="00B91EBB">
        <w:rPr>
          <w:rFonts w:cs="Times New Roman"/>
          <w:b/>
          <w:bCs/>
          <w:sz w:val="18"/>
          <w:szCs w:val="18"/>
          <w:rtl/>
        </w:rPr>
        <w:t>أرَضون</w:t>
      </w:r>
      <w:proofErr w:type="spellEnd"/>
      <w:r w:rsidRPr="00B91EBB">
        <w:rPr>
          <w:rFonts w:cs="Times New Roman"/>
          <w:b/>
          <w:bCs/>
          <w:sz w:val="18"/>
          <w:szCs w:val="18"/>
          <w:rtl/>
        </w:rPr>
        <w:t xml:space="preserve"> وأرْضي، فأرْضي منسوب إلى مفرد </w:t>
      </w:r>
      <w:proofErr w:type="spellStart"/>
      <w:r w:rsidRPr="00B91EBB">
        <w:rPr>
          <w:rFonts w:cs="Times New Roman"/>
          <w:b/>
          <w:bCs/>
          <w:sz w:val="18"/>
          <w:szCs w:val="18"/>
          <w:rtl/>
        </w:rPr>
        <w:t>أرضون</w:t>
      </w:r>
      <w:proofErr w:type="spellEnd"/>
      <w:r w:rsidRPr="00B91EBB">
        <w:rPr>
          <w:rFonts w:cs="Times New Roman"/>
          <w:b/>
          <w:bCs/>
          <w:sz w:val="18"/>
          <w:szCs w:val="18"/>
          <w:rtl/>
        </w:rPr>
        <w:t xml:space="preserve">، وأرَضي منسوب إلى الجمع </w:t>
      </w:r>
      <w:proofErr w:type="spellStart"/>
      <w:r w:rsidRPr="00B91EBB">
        <w:rPr>
          <w:rFonts w:cs="Times New Roman"/>
          <w:b/>
          <w:bCs/>
          <w:sz w:val="18"/>
          <w:szCs w:val="18"/>
          <w:rtl/>
        </w:rPr>
        <w:t>أرضون</w:t>
      </w:r>
      <w:proofErr w:type="spellEnd"/>
      <w:r w:rsidRPr="00B91EBB">
        <w:rPr>
          <w:rFonts w:cs="Times New Roman"/>
          <w:b/>
          <w:bCs/>
          <w:sz w:val="18"/>
          <w:szCs w:val="18"/>
          <w:rtl/>
        </w:rPr>
        <w:t xml:space="preserve"> كما هو، إلا أنه كان معربًا بالحروف.</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ولنا في إعراب جمع المذكر السالم, المسمى </w:t>
      </w:r>
      <w:proofErr w:type="spellStart"/>
      <w:r w:rsidRPr="00B91EBB">
        <w:rPr>
          <w:rFonts w:cs="Times New Roman"/>
          <w:b/>
          <w:bCs/>
          <w:sz w:val="18"/>
          <w:szCs w:val="18"/>
          <w:rtl/>
        </w:rPr>
        <w:t>به</w:t>
      </w:r>
      <w:proofErr w:type="spellEnd"/>
      <w:r w:rsidRPr="00B91EBB">
        <w:rPr>
          <w:rFonts w:cs="Times New Roman"/>
          <w:b/>
          <w:bCs/>
          <w:sz w:val="18"/>
          <w:szCs w:val="18"/>
          <w:rtl/>
        </w:rPr>
        <w:t xml:space="preserve"> خمسة أوجه:</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الأول: إعرابه كإعرابه قبل التسمية مثل: زيدون، وخلدون.</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الثاني: إعرابه قبل التسمية مثل: </w:t>
      </w:r>
      <w:proofErr w:type="spellStart"/>
      <w:r w:rsidRPr="00B91EBB">
        <w:rPr>
          <w:rFonts w:cs="Times New Roman"/>
          <w:b/>
          <w:bCs/>
          <w:sz w:val="18"/>
          <w:szCs w:val="18"/>
          <w:rtl/>
        </w:rPr>
        <w:t>غسلين</w:t>
      </w:r>
      <w:proofErr w:type="spellEnd"/>
      <w:r w:rsidRPr="00B91EBB">
        <w:rPr>
          <w:rFonts w:cs="Times New Roman"/>
          <w:b/>
          <w:bCs/>
          <w:sz w:val="18"/>
          <w:szCs w:val="18"/>
          <w:rtl/>
        </w:rPr>
        <w:t xml:space="preserve"> في لزوم الياء، والإعراب بالحركات على النون منونةً مثل: غسليني.</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الثالث: أن يجري مجرى عربون في لزوم الواو، والإعراب بالحركات على النون المنونة مثل: زيدونٌ وخلدون.</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الرابع: إعرابه كإعراب هارون في لزوم الواو والنون، والمنع من الصرف للعلمية وشبه </w:t>
      </w:r>
      <w:proofErr w:type="spellStart"/>
      <w:r w:rsidRPr="00B91EBB">
        <w:rPr>
          <w:rFonts w:cs="Times New Roman"/>
          <w:b/>
          <w:bCs/>
          <w:sz w:val="18"/>
          <w:szCs w:val="18"/>
          <w:rtl/>
        </w:rPr>
        <w:t>العجمة</w:t>
      </w:r>
      <w:proofErr w:type="spellEnd"/>
      <w:r w:rsidRPr="00B91EBB">
        <w:rPr>
          <w:rFonts w:cs="Times New Roman"/>
          <w:b/>
          <w:bCs/>
          <w:sz w:val="18"/>
          <w:szCs w:val="18"/>
          <w:rtl/>
        </w:rPr>
        <w:t>، تقول: رأيت هارون، ومررت بهارون؛ لأنه ممنوع من الصرف.</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الخامس: أن يلزم الواو وفتح النون.</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وهذه الأوجه مرتّبة في القوة بترتيبها، الأقوى الأول، ثم الثاني، ثم الذي يليه، بشرط ألا تتجاوز الكلمة سبعة أحرف، فإن جاوزتها تعين الوجه الأول مثل: </w:t>
      </w:r>
      <w:proofErr w:type="spellStart"/>
      <w:r w:rsidRPr="00B91EBB">
        <w:rPr>
          <w:rFonts w:cs="Times New Roman"/>
          <w:b/>
          <w:bCs/>
          <w:sz w:val="18"/>
          <w:szCs w:val="18"/>
          <w:rtl/>
        </w:rPr>
        <w:t>اذ</w:t>
      </w:r>
      <w:proofErr w:type="spellEnd"/>
      <w:r w:rsidRPr="00B91EBB">
        <w:rPr>
          <w:rFonts w:cs="Times New Roman"/>
          <w:b/>
          <w:bCs/>
          <w:sz w:val="18"/>
          <w:szCs w:val="18"/>
          <w:rtl/>
        </w:rPr>
        <w:t>؛ هذا في جمع المذكر السالم والمثنى.</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3. النسب إلى ما جمع بألف وتاء:</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يقول سيبويه: هذا "باب الإضافة إلى كلِّ اسمٍ لحقتْهُ التاءُ للجمع", وذلك مثل: مسلماتٌ وتمرات ونحوهما، فإذا سميت شيئًا بهذا النحو، ثم أضفت إليه قلت: مسلميٌّ وتمري، وتحذف كما حذفت الهاء من مسلمة وتمرة, فإننا إذا نسبنا إلى مسلمة قلنا: مسلمي بحذف التاء، وإلى تمرة قلنا: تمري، وصارت كالهاء في الإضافة كما صارت في المعرفة حين قلت: رأيت مسلماتٍ وتمراتٍ قبل، فمسلمات هنا منصوبة، ولكنها منصوبة بالكسرة؛ لأن ما جُمع بألف وتاء يرفع بالضمة، وينصب ويجر بالكسرة، ولا يكون أن تصرف التاء بالنصب في هذا الموقف، فلا تستطيع أن تقول: رأيت "مسلماتً، ولا تمراتً"؛ لأن ما جمع بألف وتاء يرفع بالضمة, وينصب ويجر بالكسرة؛ فلذلك قال سيبويه: ولا يكون أن تصرف التاء بالنصب في هذا الموقف.</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يصبح لدينا كلمة مسلمات، والعجيب أننا لو نظرنا إلى كلمة مسلم </w:t>
      </w:r>
      <w:proofErr w:type="spellStart"/>
      <w:r w:rsidRPr="00B91EBB">
        <w:rPr>
          <w:rFonts w:cs="Times New Roman"/>
          <w:b/>
          <w:bCs/>
          <w:sz w:val="18"/>
          <w:szCs w:val="18"/>
          <w:rtl/>
        </w:rPr>
        <w:t>وإسناداتها</w:t>
      </w:r>
      <w:proofErr w:type="spellEnd"/>
      <w:r w:rsidRPr="00B91EBB">
        <w:rPr>
          <w:rFonts w:cs="Times New Roman"/>
          <w:b/>
          <w:bCs/>
          <w:sz w:val="18"/>
          <w:szCs w:val="18"/>
          <w:rtl/>
        </w:rPr>
        <w:t>، قلنا: مسلمونَ، وقلنا: مسلمانِ، وقلنا: مسلمات، وجمع المذكر السالم: مسلمون, والمثنى: مسلمانِ، وجمع المؤنث السالم أو ما جُمع بألف وتاء: مسلمات؛ فمسلم ومسلمون ومسلمانِ ومسلمات؛ هذه الأربعة النسب فيها واحد، تقول: مسلمي، وكان ذلك للمقارنة كما كان سيبويه يقارن أحيانًا بين لفظٍ وآخر.</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يقول سيبويه: ومثل ذلك قول العرب في </w:t>
      </w:r>
      <w:proofErr w:type="spellStart"/>
      <w:r w:rsidRPr="00B91EBB">
        <w:rPr>
          <w:rFonts w:cs="Times New Roman"/>
          <w:b/>
          <w:bCs/>
          <w:sz w:val="18"/>
          <w:szCs w:val="18"/>
          <w:rtl/>
        </w:rPr>
        <w:t>أذرعاتٍ</w:t>
      </w:r>
      <w:proofErr w:type="spellEnd"/>
      <w:r w:rsidRPr="00B91EBB">
        <w:rPr>
          <w:rFonts w:cs="Times New Roman"/>
          <w:b/>
          <w:bCs/>
          <w:sz w:val="18"/>
          <w:szCs w:val="18"/>
          <w:rtl/>
        </w:rPr>
        <w:t xml:space="preserve"> -اسم مكان في الشام- فعند النسب إليها لا بد أن تحذف الألف والتاء، وإن دلت على مفرد، وإن دلت على مكان، ومثلها: عرفات -اسم مكان, الناس يجتمعون فيه يوم الوقفة, يوم التاسع من ذي الحجة- وهذا ليس اسمًا مجموعًا؛ لكن يسمَّى </w:t>
      </w:r>
      <w:proofErr w:type="spellStart"/>
      <w:r w:rsidRPr="00B91EBB">
        <w:rPr>
          <w:rFonts w:cs="Times New Roman"/>
          <w:b/>
          <w:bCs/>
          <w:sz w:val="18"/>
          <w:szCs w:val="18"/>
          <w:rtl/>
        </w:rPr>
        <w:t>به</w:t>
      </w:r>
      <w:proofErr w:type="spellEnd"/>
      <w:r w:rsidRPr="00B91EBB">
        <w:rPr>
          <w:rFonts w:cs="Times New Roman"/>
          <w:b/>
          <w:bCs/>
          <w:sz w:val="18"/>
          <w:szCs w:val="18"/>
          <w:rtl/>
        </w:rPr>
        <w:t>.</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فلا بد </w:t>
      </w:r>
      <w:proofErr w:type="spellStart"/>
      <w:r w:rsidRPr="00B91EBB">
        <w:rPr>
          <w:rFonts w:cs="Times New Roman"/>
          <w:b/>
          <w:bCs/>
          <w:sz w:val="18"/>
          <w:szCs w:val="18"/>
          <w:rtl/>
        </w:rPr>
        <w:t>لك</w:t>
      </w:r>
      <w:proofErr w:type="spellEnd"/>
      <w:r w:rsidRPr="00B91EBB">
        <w:rPr>
          <w:rFonts w:cs="Times New Roman"/>
          <w:b/>
          <w:bCs/>
          <w:sz w:val="18"/>
          <w:szCs w:val="18"/>
          <w:rtl/>
        </w:rPr>
        <w:t xml:space="preserve"> أن تحذف الألف والتاء، فتقول: أذرعي، وعرفي، ولا تقول: </w:t>
      </w:r>
      <w:proofErr w:type="spellStart"/>
      <w:r w:rsidRPr="00B91EBB">
        <w:rPr>
          <w:rFonts w:cs="Times New Roman"/>
          <w:b/>
          <w:bCs/>
          <w:sz w:val="18"/>
          <w:szCs w:val="18"/>
          <w:rtl/>
        </w:rPr>
        <w:t>عرفاتي</w:t>
      </w:r>
      <w:proofErr w:type="spellEnd"/>
      <w:r w:rsidRPr="00B91EBB">
        <w:rPr>
          <w:rFonts w:cs="Times New Roman"/>
          <w:b/>
          <w:bCs/>
          <w:sz w:val="18"/>
          <w:szCs w:val="18"/>
          <w:rtl/>
        </w:rPr>
        <w:t xml:space="preserve"> ولا </w:t>
      </w:r>
      <w:proofErr w:type="spellStart"/>
      <w:r w:rsidRPr="00B91EBB">
        <w:rPr>
          <w:rFonts w:cs="Times New Roman"/>
          <w:b/>
          <w:bCs/>
          <w:sz w:val="18"/>
          <w:szCs w:val="18"/>
          <w:rtl/>
        </w:rPr>
        <w:t>أذرعاتي</w:t>
      </w:r>
      <w:proofErr w:type="spellEnd"/>
      <w:r w:rsidRPr="00B91EBB">
        <w:rPr>
          <w:rFonts w:cs="Times New Roman"/>
          <w:b/>
          <w:bCs/>
          <w:sz w:val="18"/>
          <w:szCs w:val="18"/>
          <w:rtl/>
        </w:rPr>
        <w:t xml:space="preserve">، ومثل ذلك قول العرب في </w:t>
      </w:r>
      <w:proofErr w:type="spellStart"/>
      <w:r w:rsidRPr="00B91EBB">
        <w:rPr>
          <w:rFonts w:cs="Times New Roman"/>
          <w:b/>
          <w:bCs/>
          <w:sz w:val="18"/>
          <w:szCs w:val="18"/>
          <w:rtl/>
        </w:rPr>
        <w:t>أذرعات</w:t>
      </w:r>
      <w:proofErr w:type="spellEnd"/>
      <w:r w:rsidRPr="00B91EBB">
        <w:rPr>
          <w:rFonts w:cs="Times New Roman"/>
          <w:b/>
          <w:bCs/>
          <w:sz w:val="18"/>
          <w:szCs w:val="18"/>
          <w:rtl/>
        </w:rPr>
        <w:t>: أذرعي، لا يقول أحد إلا ذلك.</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وتقول في </w:t>
      </w:r>
      <w:proofErr w:type="spellStart"/>
      <w:r w:rsidRPr="00B91EBB">
        <w:rPr>
          <w:rFonts w:cs="Times New Roman"/>
          <w:b/>
          <w:bCs/>
          <w:sz w:val="18"/>
          <w:szCs w:val="18"/>
          <w:rtl/>
        </w:rPr>
        <w:t>عانات</w:t>
      </w:r>
      <w:proofErr w:type="spellEnd"/>
      <w:r w:rsidRPr="00B91EBB">
        <w:rPr>
          <w:rFonts w:cs="Times New Roman"/>
          <w:b/>
          <w:bCs/>
          <w:sz w:val="18"/>
          <w:szCs w:val="18"/>
          <w:rtl/>
        </w:rPr>
        <w:t xml:space="preserve">: عاني، </w:t>
      </w:r>
      <w:proofErr w:type="spellStart"/>
      <w:r w:rsidRPr="00B91EBB">
        <w:rPr>
          <w:rFonts w:cs="Times New Roman"/>
          <w:b/>
          <w:bCs/>
          <w:sz w:val="18"/>
          <w:szCs w:val="18"/>
          <w:rtl/>
        </w:rPr>
        <w:t>عانات</w:t>
      </w:r>
      <w:proofErr w:type="spellEnd"/>
      <w:r w:rsidRPr="00B91EBB">
        <w:rPr>
          <w:rFonts w:cs="Times New Roman"/>
          <w:b/>
          <w:bCs/>
          <w:sz w:val="18"/>
          <w:szCs w:val="18"/>
          <w:rtl/>
        </w:rPr>
        <w:t xml:space="preserve"> الألف والتاء أجريت مجرى هاء عانة؛ لأن عانة اسم مؤنث، والألف والتاء لحقت فيه لجمع المؤنث، كما لحقت الهاء الواحدة للتأنيث، فكذلك لحقته للجمع، ومع هذا حذفت كما حذفت واو مسلمين في الإضافة. </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وتقول في الإضافة إلى مُحي: مُحْيي، وإن شئتَ قلتَ: مُحوِي.</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ما جمع بألفٍ وتاء:</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وذلك نحو: مسلمات وتمرات، يقول سيبويه: إذا سميت شيئًا بهذا الاسم، ثم نسبتَ إليه قلت: مسلمي وتَمَري، ووجب الرد إلى المفرد حتى لا تقع تاءُ التأنيث حشوًا؛ بل تاء التأنيث علامة، فإذا لم تقع في آخر الكلمة لا تسمى علامة تأنيث، فلا تستطيع أن تقول: مسلماتي؛ لأن تاء التأنيث وقعت حشوًا في وسط الكلمة، وهذا ليس موضع تاء التأنيث، وإذا سميت ونسبت إلى مؤنث قلت: </w:t>
      </w:r>
      <w:proofErr w:type="spellStart"/>
      <w:r w:rsidRPr="00B91EBB">
        <w:rPr>
          <w:rFonts w:cs="Times New Roman"/>
          <w:b/>
          <w:bCs/>
          <w:sz w:val="18"/>
          <w:szCs w:val="18"/>
          <w:rtl/>
        </w:rPr>
        <w:t>مسلماتية</w:t>
      </w:r>
      <w:proofErr w:type="spellEnd"/>
      <w:r w:rsidRPr="00B91EBB">
        <w:rPr>
          <w:rFonts w:cs="Times New Roman"/>
          <w:b/>
          <w:bCs/>
          <w:sz w:val="18"/>
          <w:szCs w:val="18"/>
          <w:rtl/>
        </w:rPr>
        <w:t xml:space="preserve">، جمعت علامتي التأنيث في كلمةٍ واحدة؛ فلذلك وجب حذف علامة التأنيث، حتى لا تقع تاء التأنيث حشوًا أو لا يجتمع علامتا التأنيث إذا كان المنسوب إليه مؤنثًا، فكنت تقول في امرأة </w:t>
      </w:r>
      <w:proofErr w:type="spellStart"/>
      <w:r w:rsidRPr="00B91EBB">
        <w:rPr>
          <w:rFonts w:cs="Times New Roman"/>
          <w:b/>
          <w:bCs/>
          <w:sz w:val="18"/>
          <w:szCs w:val="18"/>
          <w:rtl/>
        </w:rPr>
        <w:t>تمراتية</w:t>
      </w:r>
      <w:proofErr w:type="spellEnd"/>
      <w:r w:rsidRPr="00B91EBB">
        <w:rPr>
          <w:rFonts w:cs="Times New Roman"/>
          <w:b/>
          <w:bCs/>
          <w:sz w:val="18"/>
          <w:szCs w:val="18"/>
          <w:rtl/>
        </w:rPr>
        <w:t>، بتاء قبل الياء وتاء بعد الياء، فجمعت علامتي تأنيث في الكلمة.</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lastRenderedPageBreak/>
        <w:t xml:space="preserve">واجتمعت علامتا جمعٍ في نحو: نساء </w:t>
      </w:r>
      <w:proofErr w:type="spellStart"/>
      <w:r w:rsidRPr="00B91EBB">
        <w:rPr>
          <w:rFonts w:cs="Times New Roman"/>
          <w:b/>
          <w:bCs/>
          <w:sz w:val="18"/>
          <w:szCs w:val="18"/>
          <w:rtl/>
        </w:rPr>
        <w:t>تمراتيات</w:t>
      </w:r>
      <w:proofErr w:type="spellEnd"/>
      <w:r w:rsidRPr="00B91EBB">
        <w:rPr>
          <w:rFonts w:cs="Times New Roman"/>
          <w:b/>
          <w:bCs/>
          <w:sz w:val="18"/>
          <w:szCs w:val="18"/>
          <w:rtl/>
        </w:rPr>
        <w:t>؛ فيؤدي ذلك إلى بلبلة في النطق وفي اللفظ، فحتى لا تقع علامة التأنيث حشوًا أو لا يقع في الكلمة الواحدة علامتا تأنيث قبل الياء وبعدها، أو لا تجتمع علامتا تأنيثٍ بالتاء في آخر الكلمة قبل الياء وبعد الياء، من أجل ذلك كله أَرْجَعْناه إلى المفرد، وحذفنا الألف والتاء.</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4. تابع النسب إلى ما جُمِعَ بألفٍ وتاءٍ:</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استكمالًا للنسب إلى ما آخره ألف وتاء، أو إلى ما جُمع بألفٍ وتاء نقول: إذا سميت بما جمع بألفٍ وتاء, أي: سمينا إنسانًا بمسلمات، أو سمينا إنسانًا بمؤمنات، فعندنا الألف والتاء وهو اسمٌ، وعندنا المثال التطبيقي الحي لهذا وهو قولهم: عرفات </w:t>
      </w:r>
      <w:proofErr w:type="spellStart"/>
      <w:r w:rsidRPr="00B91EBB">
        <w:rPr>
          <w:rFonts w:cs="Times New Roman"/>
          <w:b/>
          <w:bCs/>
          <w:sz w:val="18"/>
          <w:szCs w:val="18"/>
          <w:rtl/>
        </w:rPr>
        <w:t>وأذرعات</w:t>
      </w:r>
      <w:proofErr w:type="spellEnd"/>
      <w:r w:rsidRPr="00B91EBB">
        <w:rPr>
          <w:rFonts w:cs="Times New Roman"/>
          <w:b/>
          <w:bCs/>
          <w:sz w:val="18"/>
          <w:szCs w:val="18"/>
          <w:rtl/>
        </w:rPr>
        <w:t xml:space="preserve">، فعرفات اسم للمكان الذي يقف فيه الحجاج في اليوم التاسع من ذي الحجة، ويظلون فيه فسمي عرفات، هذا مسمى </w:t>
      </w:r>
      <w:proofErr w:type="spellStart"/>
      <w:r w:rsidRPr="00B91EBB">
        <w:rPr>
          <w:rFonts w:cs="Times New Roman"/>
          <w:b/>
          <w:bCs/>
          <w:sz w:val="18"/>
          <w:szCs w:val="18"/>
          <w:rtl/>
        </w:rPr>
        <w:t>به</w:t>
      </w:r>
      <w:proofErr w:type="spellEnd"/>
      <w:r w:rsidRPr="00B91EBB">
        <w:rPr>
          <w:rFonts w:cs="Times New Roman"/>
          <w:b/>
          <w:bCs/>
          <w:sz w:val="18"/>
          <w:szCs w:val="18"/>
          <w:rtl/>
        </w:rPr>
        <w:t xml:space="preserve">، </w:t>
      </w:r>
      <w:proofErr w:type="spellStart"/>
      <w:r w:rsidRPr="00B91EBB">
        <w:rPr>
          <w:rFonts w:cs="Times New Roman"/>
          <w:b/>
          <w:bCs/>
          <w:sz w:val="18"/>
          <w:szCs w:val="18"/>
          <w:rtl/>
        </w:rPr>
        <w:t>وأذرعات</w:t>
      </w:r>
      <w:proofErr w:type="spellEnd"/>
      <w:r w:rsidRPr="00B91EBB">
        <w:rPr>
          <w:rFonts w:cs="Times New Roman"/>
          <w:b/>
          <w:bCs/>
          <w:sz w:val="18"/>
          <w:szCs w:val="18"/>
          <w:rtl/>
        </w:rPr>
        <w:t xml:space="preserve"> اسم قرية بالشام، هذان اللفظان مسمى </w:t>
      </w:r>
      <w:proofErr w:type="spellStart"/>
      <w:r w:rsidRPr="00B91EBB">
        <w:rPr>
          <w:rFonts w:cs="Times New Roman"/>
          <w:b/>
          <w:bCs/>
          <w:sz w:val="18"/>
          <w:szCs w:val="18"/>
          <w:rtl/>
        </w:rPr>
        <w:t>بهما</w:t>
      </w:r>
      <w:proofErr w:type="spellEnd"/>
      <w:r w:rsidRPr="00B91EBB">
        <w:rPr>
          <w:rFonts w:cs="Times New Roman"/>
          <w:b/>
          <w:bCs/>
          <w:sz w:val="18"/>
          <w:szCs w:val="18"/>
          <w:rtl/>
        </w:rPr>
        <w:t xml:space="preserve">، وعند النسب إليهما، ونحن قلنا: في الجموع المسمى </w:t>
      </w:r>
      <w:proofErr w:type="spellStart"/>
      <w:r w:rsidRPr="00B91EBB">
        <w:rPr>
          <w:rFonts w:cs="Times New Roman"/>
          <w:b/>
          <w:bCs/>
          <w:sz w:val="18"/>
          <w:szCs w:val="18"/>
          <w:rtl/>
        </w:rPr>
        <w:t>بها</w:t>
      </w:r>
      <w:proofErr w:type="spellEnd"/>
      <w:r w:rsidRPr="00B91EBB">
        <w:rPr>
          <w:rFonts w:cs="Times New Roman"/>
          <w:b/>
          <w:bCs/>
          <w:sz w:val="18"/>
          <w:szCs w:val="18"/>
          <w:rtl/>
        </w:rPr>
        <w:t xml:space="preserve"> يكون لها وضع يختلف عن أن ننسبها إلى الجمع المجرد، عرفات علم على مكان، </w:t>
      </w:r>
      <w:proofErr w:type="spellStart"/>
      <w:r w:rsidRPr="00B91EBB">
        <w:rPr>
          <w:rFonts w:cs="Times New Roman"/>
          <w:b/>
          <w:bCs/>
          <w:sz w:val="18"/>
          <w:szCs w:val="18"/>
          <w:rtl/>
        </w:rPr>
        <w:t>وأذرعات</w:t>
      </w:r>
      <w:proofErr w:type="spellEnd"/>
      <w:r w:rsidRPr="00B91EBB">
        <w:rPr>
          <w:rFonts w:cs="Times New Roman"/>
          <w:b/>
          <w:bCs/>
          <w:sz w:val="18"/>
          <w:szCs w:val="18"/>
          <w:rtl/>
        </w:rPr>
        <w:t xml:space="preserve"> عَلَمٌ على مكان، فإذا نسبت إليهما قلت: عَرفيّ وأذرعيّ، وحذفت الألف والتاء، أي: إننا في الألف فيما جُمِعَ بألفٍ وتاءٍ سواء بقي جمعًا كما جاء، أو سمي </w:t>
      </w:r>
      <w:proofErr w:type="spellStart"/>
      <w:r w:rsidRPr="00B91EBB">
        <w:rPr>
          <w:rFonts w:cs="Times New Roman"/>
          <w:b/>
          <w:bCs/>
          <w:sz w:val="18"/>
          <w:szCs w:val="18"/>
          <w:rtl/>
        </w:rPr>
        <w:t>به</w:t>
      </w:r>
      <w:proofErr w:type="spellEnd"/>
      <w:r w:rsidRPr="00B91EBB">
        <w:rPr>
          <w:rFonts w:cs="Times New Roman"/>
          <w:b/>
          <w:bCs/>
          <w:sz w:val="18"/>
          <w:szCs w:val="18"/>
          <w:rtl/>
        </w:rPr>
        <w:t xml:space="preserve"> وصار علمًا على مكانٍ أو موضع وجب الحذف في كل الحالات، فإذا نسبنا إلى مسلمات قلنا: مسلميّ، وإذا نسبنا إلى سُرادقات قلنا: سُرادقيّ، وهذان جمعان باقيان على جمعهما، فإذا نسبنا إلى ما سُمي </w:t>
      </w:r>
      <w:proofErr w:type="spellStart"/>
      <w:r w:rsidRPr="00B91EBB">
        <w:rPr>
          <w:rFonts w:cs="Times New Roman"/>
          <w:b/>
          <w:bCs/>
          <w:sz w:val="18"/>
          <w:szCs w:val="18"/>
          <w:rtl/>
        </w:rPr>
        <w:t>به</w:t>
      </w:r>
      <w:proofErr w:type="spellEnd"/>
      <w:r w:rsidRPr="00B91EBB">
        <w:rPr>
          <w:rFonts w:cs="Times New Roman"/>
          <w:b/>
          <w:bCs/>
          <w:sz w:val="18"/>
          <w:szCs w:val="18"/>
          <w:rtl/>
        </w:rPr>
        <w:t xml:space="preserve"> كعرفات </w:t>
      </w:r>
      <w:proofErr w:type="spellStart"/>
      <w:r w:rsidRPr="00B91EBB">
        <w:rPr>
          <w:rFonts w:cs="Times New Roman"/>
          <w:b/>
          <w:bCs/>
          <w:sz w:val="18"/>
          <w:szCs w:val="18"/>
          <w:rtl/>
        </w:rPr>
        <w:t>وأذرعات</w:t>
      </w:r>
      <w:proofErr w:type="spellEnd"/>
      <w:r w:rsidRPr="00B91EBB">
        <w:rPr>
          <w:rFonts w:cs="Times New Roman"/>
          <w:b/>
          <w:bCs/>
          <w:sz w:val="18"/>
          <w:szCs w:val="18"/>
          <w:rtl/>
        </w:rPr>
        <w:t xml:space="preserve"> قلنا: عَرفيّ وأذرعيّ، ووجب الحذف في كل الحالات، فهذا الجمع خاصة لا يُنسب إليه على لفظه، وإذا سُمي حذفت الألف والتاء معًا ولا يُردّ إلى المفرد, ويقال في عرفات: عرفيّ، ويقال في تَمرات: تَمريّ، ما الفرق بين عدم الرد إلى المفرد, والرد إلى المفرد؟ </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في تمريّ لو أننا رددنا إلى المفرد في تمرات، قلنا: تمْرة بسكونِ الميمِ، فإذا نسبنا إليه مُسمًّى </w:t>
      </w:r>
      <w:proofErr w:type="spellStart"/>
      <w:r w:rsidRPr="00B91EBB">
        <w:rPr>
          <w:rFonts w:cs="Times New Roman"/>
          <w:b/>
          <w:bCs/>
          <w:sz w:val="18"/>
          <w:szCs w:val="18"/>
          <w:rtl/>
        </w:rPr>
        <w:t>به</w:t>
      </w:r>
      <w:proofErr w:type="spellEnd"/>
      <w:r w:rsidRPr="00B91EBB">
        <w:rPr>
          <w:rFonts w:cs="Times New Roman"/>
          <w:b/>
          <w:bCs/>
          <w:sz w:val="18"/>
          <w:szCs w:val="18"/>
          <w:rtl/>
        </w:rPr>
        <w:t xml:space="preserve"> قلنا: تمرات، فالفرق بين الرد إلى المفردِ، وبين الإبقاءِ على ما هو عليه دون الرد إلى المفرد، الاكتفاء بحذف الألف والتاء تَمريّ، وفي عرفات، </w:t>
      </w:r>
      <w:proofErr w:type="spellStart"/>
      <w:r w:rsidRPr="00B91EBB">
        <w:rPr>
          <w:rFonts w:cs="Times New Roman"/>
          <w:b/>
          <w:bCs/>
          <w:sz w:val="18"/>
          <w:szCs w:val="18"/>
          <w:rtl/>
        </w:rPr>
        <w:t>وأذرعات</w:t>
      </w:r>
      <w:proofErr w:type="spellEnd"/>
      <w:r w:rsidRPr="00B91EBB">
        <w:rPr>
          <w:rFonts w:cs="Times New Roman"/>
          <w:b/>
          <w:bCs/>
          <w:sz w:val="18"/>
          <w:szCs w:val="18"/>
          <w:rtl/>
        </w:rPr>
        <w:t xml:space="preserve">: عَرفيّ وأذرعيّ، وشعارات: شَعريّ، وإنما وجب حذف الألف والتاء؛ لأنَّهُمَا معًا علامة، أي: ليست الألف وحدها علامة، وليست التاء وحدها علامة، وإنما هما معًا علامة، فتقول في رده إلى المفرد: تَمْريّ, واحده تمرة، وفي النسب إلى الجمع: تَمَريّ؛ لأنك حذفت منه علامة الجمع فقط, وتقول على رأي بعضهم في "ضخمات" بحذف التاء فقط: </w:t>
      </w:r>
      <w:proofErr w:type="spellStart"/>
      <w:r w:rsidRPr="00B91EBB">
        <w:rPr>
          <w:rFonts w:cs="Times New Roman"/>
          <w:b/>
          <w:bCs/>
          <w:sz w:val="18"/>
          <w:szCs w:val="18"/>
          <w:rtl/>
        </w:rPr>
        <w:t>ضخمى</w:t>
      </w:r>
      <w:proofErr w:type="spellEnd"/>
      <w:r w:rsidRPr="00B91EBB">
        <w:rPr>
          <w:rFonts w:cs="Times New Roman"/>
          <w:b/>
          <w:bCs/>
          <w:sz w:val="18"/>
          <w:szCs w:val="18"/>
          <w:rtl/>
        </w:rPr>
        <w:t>؛ حذفنا التاء فقط فبقي الاسم على أربعة أحرف آخره ألف، فتقوم أولًا بحذف التاء فقط، فيصير الاسم عندنا "</w:t>
      </w:r>
      <w:proofErr w:type="spellStart"/>
      <w:r w:rsidRPr="00B91EBB">
        <w:rPr>
          <w:rFonts w:cs="Times New Roman"/>
          <w:b/>
          <w:bCs/>
          <w:sz w:val="18"/>
          <w:szCs w:val="18"/>
          <w:rtl/>
        </w:rPr>
        <w:t>ضخمى</w:t>
      </w:r>
      <w:proofErr w:type="spellEnd"/>
      <w:r w:rsidRPr="00B91EBB">
        <w:rPr>
          <w:rFonts w:cs="Times New Roman"/>
          <w:b/>
          <w:bCs/>
          <w:sz w:val="18"/>
          <w:szCs w:val="18"/>
          <w:rtl/>
        </w:rPr>
        <w:t xml:space="preserve">"، فتصير الألف عندنا رابعة متحرك ثاني كلمتها، فنقول فيها: ضخَميّ؛ لأن هناك في </w:t>
      </w:r>
      <w:proofErr w:type="spellStart"/>
      <w:r w:rsidRPr="00B91EBB">
        <w:rPr>
          <w:rFonts w:cs="Times New Roman"/>
          <w:b/>
          <w:bCs/>
          <w:sz w:val="18"/>
          <w:szCs w:val="18"/>
          <w:rtl/>
        </w:rPr>
        <w:t>جمزى</w:t>
      </w:r>
      <w:proofErr w:type="spellEnd"/>
      <w:r w:rsidRPr="00B91EBB">
        <w:rPr>
          <w:rFonts w:cs="Times New Roman"/>
          <w:b/>
          <w:bCs/>
          <w:sz w:val="18"/>
          <w:szCs w:val="18"/>
          <w:rtl/>
        </w:rPr>
        <w:t xml:space="preserve"> حينما تحركت الأحرف الثلاثة الأولى؛ وجب حذف الألف الرابعة؛ لأن تحرك الحرف الثاني بمقام حرف آخر؛ فلذا وجب حذف الألف، فنقول في ضخمات: ضخميّ بحذف الألف، فإذا سكنّا العين قلنا: ضخْميّ، </w:t>
      </w:r>
      <w:proofErr w:type="spellStart"/>
      <w:r w:rsidRPr="00B91EBB">
        <w:rPr>
          <w:rFonts w:cs="Times New Roman"/>
          <w:b/>
          <w:bCs/>
          <w:sz w:val="18"/>
          <w:szCs w:val="18"/>
          <w:rtl/>
        </w:rPr>
        <w:t>وضخْمويّ</w:t>
      </w:r>
      <w:proofErr w:type="spellEnd"/>
      <w:r w:rsidRPr="00B91EBB">
        <w:rPr>
          <w:rFonts w:cs="Times New Roman"/>
          <w:b/>
          <w:bCs/>
          <w:sz w:val="18"/>
          <w:szCs w:val="18"/>
          <w:rtl/>
        </w:rPr>
        <w:t xml:space="preserve">، </w:t>
      </w:r>
      <w:proofErr w:type="spellStart"/>
      <w:r w:rsidRPr="00B91EBB">
        <w:rPr>
          <w:rFonts w:cs="Times New Roman"/>
          <w:b/>
          <w:bCs/>
          <w:sz w:val="18"/>
          <w:szCs w:val="18"/>
          <w:rtl/>
        </w:rPr>
        <w:t>وضخْماويّ</w:t>
      </w:r>
      <w:proofErr w:type="spellEnd"/>
      <w:r w:rsidRPr="00B91EBB">
        <w:rPr>
          <w:rFonts w:cs="Times New Roman"/>
          <w:b/>
          <w:bCs/>
          <w:sz w:val="18"/>
          <w:szCs w:val="18"/>
          <w:rtl/>
        </w:rPr>
        <w:t xml:space="preserve">. وإذا سكنَّا العين في ضخمات كان لنا فيه ثلاث صيغ: ضخميّ، </w:t>
      </w:r>
      <w:proofErr w:type="spellStart"/>
      <w:r w:rsidRPr="00B91EBB">
        <w:rPr>
          <w:rFonts w:cs="Times New Roman"/>
          <w:b/>
          <w:bCs/>
          <w:sz w:val="18"/>
          <w:szCs w:val="18"/>
          <w:rtl/>
        </w:rPr>
        <w:t>وضخمويّ</w:t>
      </w:r>
      <w:proofErr w:type="spellEnd"/>
      <w:r w:rsidRPr="00B91EBB">
        <w:rPr>
          <w:rFonts w:cs="Times New Roman"/>
          <w:b/>
          <w:bCs/>
          <w:sz w:val="18"/>
          <w:szCs w:val="18"/>
          <w:rtl/>
        </w:rPr>
        <w:t xml:space="preserve"> بقلب الألف واوًا، </w:t>
      </w:r>
      <w:proofErr w:type="spellStart"/>
      <w:r w:rsidRPr="00B91EBB">
        <w:rPr>
          <w:rFonts w:cs="Times New Roman"/>
          <w:b/>
          <w:bCs/>
          <w:sz w:val="18"/>
          <w:szCs w:val="18"/>
          <w:rtl/>
        </w:rPr>
        <w:t>وضخماويّ</w:t>
      </w:r>
      <w:proofErr w:type="spellEnd"/>
      <w:r w:rsidRPr="00B91EBB">
        <w:rPr>
          <w:rFonts w:cs="Times New Roman"/>
          <w:b/>
          <w:bCs/>
          <w:sz w:val="18"/>
          <w:szCs w:val="18"/>
          <w:rtl/>
        </w:rPr>
        <w:t xml:space="preserve"> بزيادة ألفٍ قبل الواو, وفي تمرات: تمريّ لتحرك ثانيه، وفي مسلمات وسرادقات: مسلميّ وسرادقيّ؛ لكون الألف خامسة فأكثر، وفي شجرات: شجريّ.</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فبعض الناس اكتفوا بحذف التاء فقط في هذا الجمع، وهو رأي لم يُجمع عليه </w:t>
      </w:r>
      <w:proofErr w:type="spellStart"/>
      <w:r w:rsidRPr="00B91EBB">
        <w:rPr>
          <w:rFonts w:cs="Times New Roman"/>
          <w:b/>
          <w:bCs/>
          <w:sz w:val="18"/>
          <w:szCs w:val="18"/>
          <w:rtl/>
        </w:rPr>
        <w:t>الصرفيون</w:t>
      </w:r>
      <w:proofErr w:type="spellEnd"/>
      <w:r w:rsidRPr="00B91EBB">
        <w:rPr>
          <w:rFonts w:cs="Times New Roman"/>
          <w:b/>
          <w:bCs/>
          <w:sz w:val="18"/>
          <w:szCs w:val="18"/>
          <w:rtl/>
        </w:rPr>
        <w:t xml:space="preserve">، وإنما هو رأي لجماعةٍ منهم، وبناءً عليه إذا حذفنا التاء وبقيت الأحرف التي قبلها متحركة؛ وجب علينا حذف الألف إذا كانت رابعة أو خامسة, فيجب حذف الألف بعد حذف التاء إذا كانت رابعة والأحرف التي قبلها متحركة، أو كانت خامسة سواء تحرك ما قبلها أو لم يتحرك؛ فيجب حذفها كما في سرادقات، فإذا نسبنا إليها قلنا: سرادقيّ, بحذف الألف قولًا واحدًا. أما في ضخمات، فمن قال: ضخْمات </w:t>
      </w:r>
      <w:r w:rsidRPr="00AB04E7">
        <w:rPr>
          <w:rFonts w:cs="Traditional Arabic"/>
          <w:b/>
          <w:bCs/>
          <w:sz w:val="18"/>
          <w:szCs w:val="18"/>
          <w:rtl/>
        </w:rPr>
        <w:t>-</w:t>
      </w:r>
      <w:r w:rsidRPr="00B91EBB">
        <w:rPr>
          <w:rFonts w:cs="Times New Roman"/>
          <w:b/>
          <w:bCs/>
          <w:sz w:val="18"/>
          <w:szCs w:val="18"/>
          <w:rtl/>
        </w:rPr>
        <w:t>بتسكين الخاء</w:t>
      </w:r>
      <w:r w:rsidRPr="00AB04E7">
        <w:rPr>
          <w:rFonts w:cs="Traditional Arabic"/>
          <w:b/>
          <w:bCs/>
          <w:sz w:val="18"/>
          <w:szCs w:val="18"/>
          <w:rtl/>
        </w:rPr>
        <w:t>-</w:t>
      </w:r>
      <w:r w:rsidRPr="00B91EBB">
        <w:rPr>
          <w:rFonts w:cs="Times New Roman"/>
          <w:b/>
          <w:bCs/>
          <w:sz w:val="18"/>
          <w:szCs w:val="18"/>
          <w:rtl/>
        </w:rPr>
        <w:t xml:space="preserve"> قال: ضخميّ، </w:t>
      </w:r>
      <w:proofErr w:type="spellStart"/>
      <w:r w:rsidRPr="00B91EBB">
        <w:rPr>
          <w:rFonts w:cs="Times New Roman"/>
          <w:b/>
          <w:bCs/>
          <w:sz w:val="18"/>
          <w:szCs w:val="18"/>
          <w:rtl/>
        </w:rPr>
        <w:t>وضخمويّ</w:t>
      </w:r>
      <w:proofErr w:type="spellEnd"/>
      <w:r w:rsidRPr="00B91EBB">
        <w:rPr>
          <w:rFonts w:cs="Times New Roman"/>
          <w:b/>
          <w:bCs/>
          <w:sz w:val="18"/>
          <w:szCs w:val="18"/>
          <w:rtl/>
        </w:rPr>
        <w:t xml:space="preserve">، </w:t>
      </w:r>
      <w:proofErr w:type="spellStart"/>
      <w:r w:rsidRPr="00B91EBB">
        <w:rPr>
          <w:rFonts w:cs="Times New Roman"/>
          <w:b/>
          <w:bCs/>
          <w:sz w:val="18"/>
          <w:szCs w:val="18"/>
          <w:rtl/>
        </w:rPr>
        <w:t>وضخماويّ</w:t>
      </w:r>
      <w:proofErr w:type="spellEnd"/>
      <w:r w:rsidRPr="00B91EBB">
        <w:rPr>
          <w:rFonts w:cs="Times New Roman"/>
          <w:b/>
          <w:bCs/>
          <w:sz w:val="18"/>
          <w:szCs w:val="18"/>
          <w:rtl/>
        </w:rPr>
        <w:t xml:space="preserve">، ومن قال: ضخَمات </w:t>
      </w:r>
      <w:r w:rsidRPr="00AB04E7">
        <w:rPr>
          <w:rFonts w:cs="Traditional Arabic"/>
          <w:b/>
          <w:bCs/>
          <w:sz w:val="18"/>
          <w:szCs w:val="18"/>
          <w:rtl/>
        </w:rPr>
        <w:t>-</w:t>
      </w:r>
      <w:r w:rsidRPr="00B91EBB">
        <w:rPr>
          <w:rFonts w:cs="Times New Roman"/>
          <w:b/>
          <w:bCs/>
          <w:sz w:val="18"/>
          <w:szCs w:val="18"/>
          <w:rtl/>
        </w:rPr>
        <w:t>بتحريك العين</w:t>
      </w:r>
      <w:r w:rsidRPr="00AB04E7">
        <w:rPr>
          <w:rFonts w:cs="Traditional Arabic"/>
          <w:b/>
          <w:bCs/>
          <w:sz w:val="18"/>
          <w:szCs w:val="18"/>
          <w:rtl/>
        </w:rPr>
        <w:t>-</w:t>
      </w:r>
      <w:r w:rsidRPr="00B91EBB">
        <w:rPr>
          <w:rFonts w:cs="Times New Roman"/>
          <w:b/>
          <w:bCs/>
          <w:sz w:val="18"/>
          <w:szCs w:val="18"/>
          <w:rtl/>
        </w:rPr>
        <w:t xml:space="preserve"> قال: ضخمّي بحذف الألف وجوبًا؛ لأنه صار مثل </w:t>
      </w:r>
      <w:proofErr w:type="spellStart"/>
      <w:r w:rsidRPr="00B91EBB">
        <w:rPr>
          <w:rFonts w:cs="Times New Roman"/>
          <w:b/>
          <w:bCs/>
          <w:sz w:val="18"/>
          <w:szCs w:val="18"/>
          <w:rtl/>
        </w:rPr>
        <w:t>جمزي</w:t>
      </w:r>
      <w:proofErr w:type="spellEnd"/>
      <w:r w:rsidRPr="00B91EBB">
        <w:rPr>
          <w:rFonts w:cs="Times New Roman"/>
          <w:b/>
          <w:bCs/>
          <w:sz w:val="18"/>
          <w:szCs w:val="18"/>
          <w:rtl/>
        </w:rPr>
        <w:t xml:space="preserve">. </w:t>
      </w:r>
    </w:p>
    <w:p w:rsidR="00292301" w:rsidRPr="00B91EBB" w:rsidRDefault="00292301" w:rsidP="00B91EBB">
      <w:pPr>
        <w:pStyle w:val="a3"/>
        <w:bidi/>
        <w:ind w:left="0" w:right="0"/>
        <w:jc w:val="lowKashida"/>
        <w:rPr>
          <w:rFonts w:cs="Times New Roman"/>
          <w:b/>
          <w:bCs/>
          <w:sz w:val="18"/>
          <w:szCs w:val="18"/>
        </w:rPr>
      </w:pPr>
      <w:r w:rsidRPr="00B91EBB">
        <w:rPr>
          <w:rFonts w:cs="Times New Roman"/>
          <w:b/>
          <w:bCs/>
          <w:sz w:val="18"/>
          <w:szCs w:val="18"/>
          <w:rtl/>
        </w:rPr>
        <w:t xml:space="preserve">إذًا: فيما جُمع بألفٍ وتاء لا بد من حذف التاء والألف سواء بقي على جمعه، أو سُمي </w:t>
      </w:r>
      <w:proofErr w:type="spellStart"/>
      <w:r w:rsidRPr="00B91EBB">
        <w:rPr>
          <w:rFonts w:cs="Times New Roman"/>
          <w:b/>
          <w:bCs/>
          <w:sz w:val="18"/>
          <w:szCs w:val="18"/>
          <w:rtl/>
        </w:rPr>
        <w:t>به</w:t>
      </w:r>
      <w:proofErr w:type="spellEnd"/>
      <w:r w:rsidRPr="00B91EBB">
        <w:rPr>
          <w:rFonts w:cs="Times New Roman"/>
          <w:b/>
          <w:bCs/>
          <w:sz w:val="18"/>
          <w:szCs w:val="18"/>
          <w:rtl/>
        </w:rPr>
        <w:t xml:space="preserve"> وصار علمًا على موضعٍ, فيجب حذف الألف والتاء قولًا واحدًا؛ لأن تاء التأنيث إذا أُبقي عليها تُخلّ بفصاحة الكلمة؛ لأنها ستكون حَشْوًا، وتاء التأنيث لا تكون حشوًا؛ لذا وجب حذف الألف والتاء فيما جُمع بالألف والتاء قولًا واحدًا. أما بعضهم فقد أجاز حذف التاء وَحْدَها دون حذف الألف، ثم أخضعنا بعد ذلك الألف لوضعها، فإن كانت رابعة متحركًا ما قبلها، وإن كانت رابعة غير متحركة -بل سكنت العين قبلها- جاز حذفها وجاز إبقاؤها، وبذا ننتهي ممّا جُمِعَ بألفٍ وتاء. </w:t>
      </w:r>
    </w:p>
    <w:p w:rsidR="00292301" w:rsidRDefault="00292301" w:rsidP="00B91EBB">
      <w:pPr>
        <w:pStyle w:val="a3"/>
        <w:bidi/>
        <w:ind w:left="0" w:right="0"/>
        <w:jc w:val="lowKashida"/>
        <w:rPr>
          <w:rFonts w:cs="Times New Roman"/>
          <w:b/>
          <w:bCs/>
          <w:sz w:val="18"/>
          <w:szCs w:val="18"/>
          <w:rtl/>
        </w:rPr>
      </w:pPr>
      <w:r w:rsidRPr="00F71642">
        <w:rPr>
          <w:rFonts w:cs="Times New Roman"/>
          <w:b/>
          <w:bCs/>
          <w:sz w:val="18"/>
          <w:szCs w:val="18"/>
          <w:rtl/>
        </w:rPr>
        <w:t>انتهينا من النسب إلى ما جُمع بألفٍ وتاء، وهو ثاني أنواع الجمع, فعندنا ما جُمع بواوٍ ونونٍ وهو جمع المذكر السالم، وما جُمع بألفٍ وتاءٍ وهو جمع المؤنث السالم.</w:t>
      </w:r>
    </w:p>
    <w:p w:rsidR="00292301" w:rsidRPr="00C45C23" w:rsidRDefault="00292301" w:rsidP="00F71642">
      <w:pPr>
        <w:bidi/>
        <w:jc w:val="center"/>
        <w:rPr>
          <w:b/>
          <w:bCs/>
          <w:rtl/>
          <w:lang w:bidi="ar-EG"/>
        </w:rPr>
      </w:pPr>
      <w:r>
        <w:rPr>
          <w:b/>
          <w:bCs/>
          <w:lang w:bidi="ar-EG"/>
        </w:rPr>
        <w:br w:type="column"/>
      </w:r>
      <w:r w:rsidRPr="00C45C23">
        <w:rPr>
          <w:b/>
          <w:bCs/>
          <w:rtl/>
          <w:lang w:bidi="ar-EG"/>
        </w:rPr>
        <w:lastRenderedPageBreak/>
        <w:t>المراجع والمصادر</w:t>
      </w:r>
    </w:p>
    <w:p w:rsidR="00292301" w:rsidRPr="006C09D7" w:rsidRDefault="00292301" w:rsidP="00F71642">
      <w:pPr>
        <w:jc w:val="center"/>
        <w:rPr>
          <w:b/>
          <w:bCs/>
          <w:sz w:val="18"/>
          <w:szCs w:val="18"/>
          <w:rtl/>
          <w:lang w:bidi="ar-EG"/>
        </w:rPr>
      </w:pPr>
    </w:p>
    <w:p w:rsidR="00292301" w:rsidRPr="006C09D7" w:rsidRDefault="00292301" w:rsidP="00F71642">
      <w:pPr>
        <w:numPr>
          <w:ilvl w:val="0"/>
          <w:numId w:val="1"/>
        </w:numPr>
        <w:bidi/>
        <w:jc w:val="lowKashida"/>
        <w:rPr>
          <w:b/>
          <w:bCs/>
          <w:sz w:val="18"/>
          <w:szCs w:val="18"/>
          <w:rtl/>
        </w:rPr>
      </w:pPr>
      <w:proofErr w:type="spellStart"/>
      <w:r>
        <w:rPr>
          <w:b/>
          <w:bCs/>
          <w:sz w:val="18"/>
          <w:szCs w:val="18"/>
          <w:rtl/>
        </w:rPr>
        <w:t>الأنباري</w:t>
      </w:r>
      <w:proofErr w:type="spellEnd"/>
      <w:r>
        <w:rPr>
          <w:b/>
          <w:bCs/>
          <w:sz w:val="18"/>
          <w:szCs w:val="18"/>
          <w:rtl/>
        </w:rPr>
        <w:t xml:space="preserve">، </w:t>
      </w:r>
      <w:r w:rsidRPr="006C09D7">
        <w:rPr>
          <w:b/>
          <w:bCs/>
          <w:sz w:val="18"/>
          <w:szCs w:val="18"/>
          <w:rtl/>
        </w:rPr>
        <w:t xml:space="preserve">أبو البركات عبد الرحمن بن محمد بن أبي سعيد </w:t>
      </w:r>
      <w:proofErr w:type="spellStart"/>
      <w:r w:rsidRPr="006C09D7">
        <w:rPr>
          <w:b/>
          <w:bCs/>
          <w:sz w:val="18"/>
          <w:szCs w:val="18"/>
          <w:rtl/>
        </w:rPr>
        <w:t>الأنباري</w:t>
      </w:r>
      <w:proofErr w:type="spellEnd"/>
      <w:r w:rsidRPr="006C09D7">
        <w:rPr>
          <w:b/>
          <w:bCs/>
          <w:sz w:val="18"/>
          <w:szCs w:val="18"/>
          <w:rtl/>
        </w:rPr>
        <w:t>،</w:t>
      </w:r>
      <w:r>
        <w:rPr>
          <w:b/>
          <w:bCs/>
          <w:sz w:val="18"/>
          <w:szCs w:val="18"/>
          <w:rtl/>
        </w:rPr>
        <w:t xml:space="preserve"> </w:t>
      </w:r>
      <w:r w:rsidRPr="006C09D7">
        <w:rPr>
          <w:b/>
          <w:bCs/>
          <w:sz w:val="18"/>
          <w:szCs w:val="18"/>
          <w:rtl/>
        </w:rPr>
        <w:t>(الإنصاف في مسائل الخلاف) دمشق، دار الفكر، 1998م.</w:t>
      </w:r>
    </w:p>
    <w:p w:rsidR="00292301" w:rsidRPr="006C09D7" w:rsidRDefault="00292301" w:rsidP="00F71642">
      <w:pPr>
        <w:numPr>
          <w:ilvl w:val="0"/>
          <w:numId w:val="1"/>
        </w:numPr>
        <w:bidi/>
        <w:jc w:val="lowKashida"/>
        <w:rPr>
          <w:b/>
          <w:bCs/>
          <w:sz w:val="18"/>
          <w:szCs w:val="18"/>
          <w:rtl/>
        </w:rPr>
      </w:pPr>
      <w:r>
        <w:rPr>
          <w:b/>
          <w:bCs/>
          <w:sz w:val="18"/>
          <w:szCs w:val="18"/>
          <w:rtl/>
        </w:rPr>
        <w:t xml:space="preserve"> </w:t>
      </w:r>
      <w:r w:rsidRPr="006C09D7">
        <w:rPr>
          <w:b/>
          <w:bCs/>
          <w:sz w:val="18"/>
          <w:szCs w:val="18"/>
          <w:rtl/>
        </w:rPr>
        <w:t>أحمد حسن كحيل،</w:t>
      </w:r>
      <w:r>
        <w:rPr>
          <w:b/>
          <w:bCs/>
          <w:sz w:val="18"/>
          <w:szCs w:val="18"/>
          <w:rtl/>
        </w:rPr>
        <w:t xml:space="preserve"> </w:t>
      </w:r>
      <w:r w:rsidRPr="006C09D7">
        <w:rPr>
          <w:b/>
          <w:bCs/>
          <w:sz w:val="18"/>
          <w:szCs w:val="18"/>
          <w:rtl/>
        </w:rPr>
        <w:t>(التبيان في تصريف الأسماء) القاهرة، مطبعة السعادة، 1978م.</w:t>
      </w:r>
    </w:p>
    <w:p w:rsidR="00292301" w:rsidRPr="006C09D7" w:rsidRDefault="00292301" w:rsidP="00F71642">
      <w:pPr>
        <w:numPr>
          <w:ilvl w:val="0"/>
          <w:numId w:val="1"/>
        </w:numPr>
        <w:bidi/>
        <w:jc w:val="lowKashida"/>
        <w:rPr>
          <w:b/>
          <w:bCs/>
          <w:sz w:val="18"/>
          <w:szCs w:val="18"/>
        </w:rPr>
      </w:pPr>
      <w:r>
        <w:rPr>
          <w:b/>
          <w:bCs/>
          <w:sz w:val="18"/>
          <w:szCs w:val="18"/>
          <w:rtl/>
        </w:rPr>
        <w:t xml:space="preserve"> </w:t>
      </w:r>
      <w:r w:rsidRPr="006C09D7">
        <w:rPr>
          <w:b/>
          <w:bCs/>
          <w:sz w:val="18"/>
          <w:szCs w:val="18"/>
          <w:rtl/>
        </w:rPr>
        <w:t xml:space="preserve">عبد الحميد </w:t>
      </w:r>
      <w:proofErr w:type="spellStart"/>
      <w:r w:rsidRPr="006C09D7">
        <w:rPr>
          <w:b/>
          <w:bCs/>
          <w:sz w:val="18"/>
          <w:szCs w:val="18"/>
          <w:rtl/>
        </w:rPr>
        <w:t>عنتر</w:t>
      </w:r>
      <w:proofErr w:type="spellEnd"/>
      <w:r w:rsidRPr="006C09D7">
        <w:rPr>
          <w:b/>
          <w:bCs/>
          <w:sz w:val="18"/>
          <w:szCs w:val="18"/>
          <w:rtl/>
        </w:rPr>
        <w:t>،</w:t>
      </w:r>
      <w:r>
        <w:rPr>
          <w:b/>
          <w:bCs/>
          <w:sz w:val="18"/>
          <w:szCs w:val="18"/>
          <w:rtl/>
        </w:rPr>
        <w:t xml:space="preserve"> </w:t>
      </w:r>
      <w:r w:rsidRPr="006C09D7">
        <w:rPr>
          <w:b/>
          <w:bCs/>
          <w:sz w:val="18"/>
          <w:szCs w:val="18"/>
          <w:rtl/>
        </w:rPr>
        <w:t>(تصريف الأفعال) طبعة الجامعة الإسلامية، 1409هـ.</w:t>
      </w:r>
    </w:p>
    <w:p w:rsidR="00292301" w:rsidRPr="006C09D7" w:rsidRDefault="00292301" w:rsidP="00F71642">
      <w:pPr>
        <w:numPr>
          <w:ilvl w:val="0"/>
          <w:numId w:val="1"/>
        </w:numPr>
        <w:bidi/>
        <w:jc w:val="lowKashida"/>
        <w:rPr>
          <w:b/>
          <w:bCs/>
          <w:sz w:val="18"/>
          <w:szCs w:val="18"/>
        </w:rPr>
      </w:pPr>
      <w:r>
        <w:rPr>
          <w:b/>
          <w:bCs/>
          <w:sz w:val="18"/>
          <w:szCs w:val="18"/>
          <w:rtl/>
        </w:rPr>
        <w:t xml:space="preserve">الشناوي، </w:t>
      </w:r>
      <w:r w:rsidRPr="006C09D7">
        <w:rPr>
          <w:b/>
          <w:bCs/>
          <w:sz w:val="18"/>
          <w:szCs w:val="18"/>
          <w:rtl/>
        </w:rPr>
        <w:t>عبد العظيم الشناوي،</w:t>
      </w:r>
      <w:r>
        <w:rPr>
          <w:b/>
          <w:bCs/>
          <w:sz w:val="18"/>
          <w:szCs w:val="18"/>
          <w:rtl/>
        </w:rPr>
        <w:t xml:space="preserve"> </w:t>
      </w:r>
      <w:r w:rsidRPr="006C09D7">
        <w:rPr>
          <w:b/>
          <w:bCs/>
          <w:sz w:val="18"/>
          <w:szCs w:val="18"/>
          <w:rtl/>
        </w:rPr>
        <w:t xml:space="preserve">(التعريف بفن التصريف) طبعة الجامعة الإسلامية، 1399هـ. </w:t>
      </w:r>
    </w:p>
    <w:p w:rsidR="00292301" w:rsidRPr="006C09D7" w:rsidRDefault="00292301" w:rsidP="00F71642">
      <w:pPr>
        <w:numPr>
          <w:ilvl w:val="0"/>
          <w:numId w:val="1"/>
        </w:numPr>
        <w:bidi/>
        <w:jc w:val="lowKashida"/>
        <w:rPr>
          <w:b/>
          <w:bCs/>
          <w:sz w:val="18"/>
          <w:szCs w:val="18"/>
          <w:rtl/>
        </w:rPr>
      </w:pPr>
      <w:r>
        <w:rPr>
          <w:b/>
          <w:bCs/>
          <w:sz w:val="18"/>
          <w:szCs w:val="18"/>
          <w:rtl/>
        </w:rPr>
        <w:t xml:space="preserve">ابن جني، </w:t>
      </w:r>
      <w:r w:rsidRPr="006C09D7">
        <w:rPr>
          <w:b/>
          <w:bCs/>
          <w:sz w:val="18"/>
          <w:szCs w:val="18"/>
          <w:rtl/>
        </w:rPr>
        <w:t>أبو الفتح عثمان بن جني،</w:t>
      </w:r>
      <w:r>
        <w:rPr>
          <w:b/>
          <w:bCs/>
          <w:sz w:val="18"/>
          <w:szCs w:val="18"/>
          <w:rtl/>
        </w:rPr>
        <w:t xml:space="preserve"> </w:t>
      </w:r>
      <w:r w:rsidRPr="006C09D7">
        <w:rPr>
          <w:b/>
          <w:bCs/>
          <w:sz w:val="18"/>
          <w:szCs w:val="18"/>
          <w:rtl/>
        </w:rPr>
        <w:t>(الخصائص) تحقيق: محمد علي النجار، دار الكتاب العربي، 1953م.</w:t>
      </w:r>
    </w:p>
    <w:p w:rsidR="00292301" w:rsidRPr="006C09D7" w:rsidRDefault="00292301" w:rsidP="00F71642">
      <w:pPr>
        <w:numPr>
          <w:ilvl w:val="0"/>
          <w:numId w:val="1"/>
        </w:numPr>
        <w:bidi/>
        <w:jc w:val="lowKashida"/>
        <w:rPr>
          <w:b/>
          <w:bCs/>
          <w:sz w:val="18"/>
          <w:szCs w:val="18"/>
          <w:rtl/>
        </w:rPr>
      </w:pPr>
      <w:r w:rsidRPr="006C09D7">
        <w:rPr>
          <w:b/>
          <w:bCs/>
          <w:sz w:val="18"/>
          <w:szCs w:val="18"/>
          <w:rtl/>
        </w:rPr>
        <w:t>محيي الدين عبد الحميد، (دروس التصريف)</w:t>
      </w:r>
      <w:r>
        <w:rPr>
          <w:b/>
          <w:bCs/>
          <w:sz w:val="18"/>
          <w:szCs w:val="18"/>
          <w:rtl/>
        </w:rPr>
        <w:t xml:space="preserve"> </w:t>
      </w:r>
      <w:r w:rsidRPr="006C09D7">
        <w:rPr>
          <w:b/>
          <w:bCs/>
          <w:sz w:val="18"/>
          <w:szCs w:val="18"/>
          <w:rtl/>
        </w:rPr>
        <w:t>بيروت، المكتبة المصرية، 1955م.</w:t>
      </w:r>
    </w:p>
    <w:p w:rsidR="00292301" w:rsidRPr="006C09D7" w:rsidRDefault="00292301" w:rsidP="00F71642">
      <w:pPr>
        <w:numPr>
          <w:ilvl w:val="0"/>
          <w:numId w:val="1"/>
        </w:numPr>
        <w:bidi/>
        <w:jc w:val="lowKashida"/>
        <w:rPr>
          <w:b/>
          <w:bCs/>
          <w:sz w:val="18"/>
          <w:szCs w:val="18"/>
          <w:rtl/>
        </w:rPr>
      </w:pPr>
      <w:r w:rsidRPr="006C09D7">
        <w:rPr>
          <w:b/>
          <w:bCs/>
          <w:sz w:val="18"/>
          <w:szCs w:val="18"/>
          <w:rtl/>
        </w:rPr>
        <w:t xml:space="preserve">(شافية ابن الحاجب بشرح الرضي </w:t>
      </w:r>
      <w:proofErr w:type="spellStart"/>
      <w:r w:rsidRPr="006C09D7">
        <w:rPr>
          <w:b/>
          <w:bCs/>
          <w:sz w:val="18"/>
          <w:szCs w:val="18"/>
          <w:rtl/>
        </w:rPr>
        <w:t>الأستراباذي</w:t>
      </w:r>
      <w:proofErr w:type="spellEnd"/>
      <w:r w:rsidRPr="006C09D7">
        <w:rPr>
          <w:b/>
          <w:bCs/>
          <w:sz w:val="18"/>
          <w:szCs w:val="18"/>
          <w:rtl/>
        </w:rPr>
        <w:t>)</w:t>
      </w:r>
      <w:r>
        <w:rPr>
          <w:b/>
          <w:bCs/>
          <w:sz w:val="18"/>
          <w:szCs w:val="18"/>
          <w:rtl/>
        </w:rPr>
        <w:t xml:space="preserve"> </w:t>
      </w:r>
      <w:r w:rsidRPr="006C09D7">
        <w:rPr>
          <w:b/>
          <w:bCs/>
          <w:sz w:val="18"/>
          <w:szCs w:val="18"/>
          <w:rtl/>
        </w:rPr>
        <w:t>تحقيق: محمد محيي الدين عبد الحميد، دار الكتب العلمية، 1982م.</w:t>
      </w:r>
    </w:p>
    <w:p w:rsidR="00292301" w:rsidRPr="006C09D7" w:rsidRDefault="00292301" w:rsidP="00F71642">
      <w:pPr>
        <w:numPr>
          <w:ilvl w:val="0"/>
          <w:numId w:val="1"/>
        </w:numPr>
        <w:bidi/>
        <w:jc w:val="lowKashida"/>
        <w:rPr>
          <w:b/>
          <w:bCs/>
          <w:sz w:val="18"/>
          <w:szCs w:val="18"/>
          <w:rtl/>
        </w:rPr>
      </w:pPr>
      <w:r w:rsidRPr="006C09D7">
        <w:rPr>
          <w:b/>
          <w:bCs/>
          <w:sz w:val="18"/>
          <w:szCs w:val="18"/>
          <w:rtl/>
        </w:rPr>
        <w:t xml:space="preserve">الشيخ </w:t>
      </w:r>
      <w:proofErr w:type="spellStart"/>
      <w:r w:rsidRPr="006C09D7">
        <w:rPr>
          <w:b/>
          <w:bCs/>
          <w:sz w:val="18"/>
          <w:szCs w:val="18"/>
          <w:rtl/>
        </w:rPr>
        <w:t>الحملاوي</w:t>
      </w:r>
      <w:proofErr w:type="spellEnd"/>
      <w:r w:rsidRPr="006C09D7">
        <w:rPr>
          <w:b/>
          <w:bCs/>
          <w:sz w:val="18"/>
          <w:szCs w:val="18"/>
          <w:rtl/>
        </w:rPr>
        <w:t>، (شذا العرف في فن الصرف)</w:t>
      </w:r>
      <w:r>
        <w:rPr>
          <w:b/>
          <w:bCs/>
          <w:sz w:val="18"/>
          <w:szCs w:val="18"/>
          <w:rtl/>
        </w:rPr>
        <w:t xml:space="preserve"> </w:t>
      </w:r>
      <w:r w:rsidRPr="006C09D7">
        <w:rPr>
          <w:b/>
          <w:bCs/>
          <w:sz w:val="18"/>
          <w:szCs w:val="18"/>
          <w:rtl/>
        </w:rPr>
        <w:t xml:space="preserve">شرحه: عبد الحميد </w:t>
      </w:r>
      <w:proofErr w:type="spellStart"/>
      <w:r w:rsidRPr="006C09D7">
        <w:rPr>
          <w:b/>
          <w:bCs/>
          <w:sz w:val="18"/>
          <w:szCs w:val="18"/>
          <w:rtl/>
        </w:rPr>
        <w:t>هنداوي</w:t>
      </w:r>
      <w:proofErr w:type="spellEnd"/>
      <w:r w:rsidRPr="006C09D7">
        <w:rPr>
          <w:b/>
          <w:bCs/>
          <w:sz w:val="18"/>
          <w:szCs w:val="18"/>
          <w:rtl/>
        </w:rPr>
        <w:t>، دار الكتب العلمية، 1419هـ.</w:t>
      </w:r>
    </w:p>
    <w:p w:rsidR="00292301" w:rsidRPr="006C09D7" w:rsidRDefault="00292301" w:rsidP="00F71642">
      <w:pPr>
        <w:numPr>
          <w:ilvl w:val="0"/>
          <w:numId w:val="1"/>
        </w:numPr>
        <w:bidi/>
        <w:jc w:val="lowKashida"/>
        <w:rPr>
          <w:b/>
          <w:bCs/>
          <w:sz w:val="18"/>
          <w:szCs w:val="18"/>
          <w:rtl/>
        </w:rPr>
      </w:pPr>
      <w:r w:rsidRPr="006C09D7">
        <w:rPr>
          <w:b/>
          <w:bCs/>
          <w:sz w:val="18"/>
          <w:szCs w:val="18"/>
          <w:rtl/>
        </w:rPr>
        <w:t xml:space="preserve">ابن </w:t>
      </w:r>
      <w:proofErr w:type="spellStart"/>
      <w:r w:rsidRPr="006C09D7">
        <w:rPr>
          <w:b/>
          <w:bCs/>
          <w:sz w:val="18"/>
          <w:szCs w:val="18"/>
          <w:rtl/>
        </w:rPr>
        <w:t>عقيل</w:t>
      </w:r>
      <w:proofErr w:type="spellEnd"/>
      <w:r w:rsidRPr="006C09D7">
        <w:rPr>
          <w:b/>
          <w:bCs/>
          <w:sz w:val="18"/>
          <w:szCs w:val="18"/>
          <w:rtl/>
        </w:rPr>
        <w:t xml:space="preserve"> </w:t>
      </w:r>
      <w:proofErr w:type="spellStart"/>
      <w:r w:rsidRPr="006C09D7">
        <w:rPr>
          <w:b/>
          <w:bCs/>
          <w:sz w:val="18"/>
          <w:szCs w:val="18"/>
          <w:rtl/>
        </w:rPr>
        <w:t>الهمداني</w:t>
      </w:r>
      <w:proofErr w:type="spellEnd"/>
      <w:r w:rsidRPr="006C09D7">
        <w:rPr>
          <w:b/>
          <w:bCs/>
          <w:sz w:val="18"/>
          <w:szCs w:val="18"/>
          <w:rtl/>
        </w:rPr>
        <w:t>،</w:t>
      </w:r>
      <w:r>
        <w:rPr>
          <w:b/>
          <w:bCs/>
          <w:sz w:val="18"/>
          <w:szCs w:val="18"/>
          <w:rtl/>
        </w:rPr>
        <w:t xml:space="preserve"> </w:t>
      </w:r>
      <w:r w:rsidRPr="006C09D7">
        <w:rPr>
          <w:b/>
          <w:bCs/>
          <w:sz w:val="18"/>
          <w:szCs w:val="18"/>
          <w:rtl/>
        </w:rPr>
        <w:t>(شرح ألفية ابن مالك) تحقيق: محمد محيي الدين عبد الحميد، مصر، المكتبة التجارية الكبرى، 1964م.</w:t>
      </w:r>
    </w:p>
    <w:p w:rsidR="00292301" w:rsidRPr="006C09D7" w:rsidRDefault="00292301" w:rsidP="00F71642">
      <w:pPr>
        <w:numPr>
          <w:ilvl w:val="0"/>
          <w:numId w:val="1"/>
        </w:numPr>
        <w:bidi/>
        <w:jc w:val="lowKashida"/>
        <w:rPr>
          <w:b/>
          <w:bCs/>
          <w:sz w:val="18"/>
          <w:szCs w:val="18"/>
          <w:rtl/>
        </w:rPr>
      </w:pPr>
      <w:proofErr w:type="spellStart"/>
      <w:r>
        <w:rPr>
          <w:b/>
          <w:bCs/>
          <w:sz w:val="18"/>
          <w:szCs w:val="18"/>
          <w:rtl/>
        </w:rPr>
        <w:t>الأشموني</w:t>
      </w:r>
      <w:proofErr w:type="spellEnd"/>
      <w:r>
        <w:rPr>
          <w:b/>
          <w:bCs/>
          <w:sz w:val="18"/>
          <w:szCs w:val="18"/>
          <w:rtl/>
        </w:rPr>
        <w:t xml:space="preserve">، </w:t>
      </w:r>
      <w:r w:rsidRPr="006C09D7">
        <w:rPr>
          <w:b/>
          <w:bCs/>
          <w:sz w:val="18"/>
          <w:szCs w:val="18"/>
          <w:rtl/>
        </w:rPr>
        <w:t xml:space="preserve">علي بن محمد </w:t>
      </w:r>
      <w:proofErr w:type="spellStart"/>
      <w:r w:rsidRPr="006C09D7">
        <w:rPr>
          <w:b/>
          <w:bCs/>
          <w:sz w:val="18"/>
          <w:szCs w:val="18"/>
          <w:rtl/>
        </w:rPr>
        <w:t>الأشموني</w:t>
      </w:r>
      <w:proofErr w:type="spellEnd"/>
      <w:r w:rsidRPr="006C09D7">
        <w:rPr>
          <w:b/>
          <w:bCs/>
          <w:sz w:val="18"/>
          <w:szCs w:val="18"/>
          <w:rtl/>
        </w:rPr>
        <w:t>،</w:t>
      </w:r>
      <w:r>
        <w:rPr>
          <w:b/>
          <w:bCs/>
          <w:sz w:val="18"/>
          <w:szCs w:val="18"/>
          <w:rtl/>
        </w:rPr>
        <w:t xml:space="preserve"> </w:t>
      </w:r>
      <w:r w:rsidRPr="006C09D7">
        <w:rPr>
          <w:b/>
          <w:bCs/>
          <w:sz w:val="18"/>
          <w:szCs w:val="18"/>
          <w:rtl/>
        </w:rPr>
        <w:t xml:space="preserve">(شرح </w:t>
      </w:r>
      <w:proofErr w:type="spellStart"/>
      <w:r w:rsidRPr="006C09D7">
        <w:rPr>
          <w:b/>
          <w:bCs/>
          <w:sz w:val="18"/>
          <w:szCs w:val="18"/>
          <w:rtl/>
        </w:rPr>
        <w:t>الأشموني</w:t>
      </w:r>
      <w:proofErr w:type="spellEnd"/>
      <w:r w:rsidRPr="006C09D7">
        <w:rPr>
          <w:b/>
          <w:bCs/>
          <w:sz w:val="18"/>
          <w:szCs w:val="18"/>
          <w:rtl/>
        </w:rPr>
        <w:t xml:space="preserve"> على ألفية ابن مالك) تحقيق: محمد محيي الدين عبد الحميد، بيروت، دار الكتاب العربي، 1955م.</w:t>
      </w:r>
    </w:p>
    <w:p w:rsidR="00292301" w:rsidRPr="006C09D7" w:rsidRDefault="00292301" w:rsidP="00F71642">
      <w:pPr>
        <w:numPr>
          <w:ilvl w:val="0"/>
          <w:numId w:val="1"/>
        </w:numPr>
        <w:bidi/>
        <w:jc w:val="lowKashida"/>
        <w:rPr>
          <w:b/>
          <w:bCs/>
          <w:sz w:val="18"/>
          <w:szCs w:val="18"/>
        </w:rPr>
      </w:pPr>
      <w:r>
        <w:rPr>
          <w:b/>
          <w:bCs/>
          <w:sz w:val="18"/>
          <w:szCs w:val="18"/>
          <w:rtl/>
        </w:rPr>
        <w:t xml:space="preserve">الأزهري، </w:t>
      </w:r>
      <w:r w:rsidRPr="006C09D7">
        <w:rPr>
          <w:b/>
          <w:bCs/>
          <w:sz w:val="18"/>
          <w:szCs w:val="18"/>
          <w:rtl/>
        </w:rPr>
        <w:t>خالد الأزهري،</w:t>
      </w:r>
      <w:r>
        <w:rPr>
          <w:b/>
          <w:bCs/>
          <w:sz w:val="18"/>
          <w:szCs w:val="18"/>
          <w:rtl/>
        </w:rPr>
        <w:t xml:space="preserve"> </w:t>
      </w:r>
      <w:r w:rsidRPr="006C09D7">
        <w:rPr>
          <w:b/>
          <w:bCs/>
          <w:sz w:val="18"/>
          <w:szCs w:val="18"/>
          <w:rtl/>
        </w:rPr>
        <w:t>(شرح التصريح على التوضيح) تحقيق: محمد باسل، دار الكتب العلمية، 2005م.</w:t>
      </w:r>
    </w:p>
    <w:p w:rsidR="00292301" w:rsidRPr="006C09D7" w:rsidRDefault="00292301" w:rsidP="00F71642">
      <w:pPr>
        <w:numPr>
          <w:ilvl w:val="0"/>
          <w:numId w:val="1"/>
        </w:numPr>
        <w:bidi/>
        <w:jc w:val="lowKashida"/>
        <w:rPr>
          <w:b/>
          <w:bCs/>
          <w:sz w:val="18"/>
          <w:szCs w:val="18"/>
          <w:rtl/>
        </w:rPr>
      </w:pPr>
      <w:proofErr w:type="spellStart"/>
      <w:r>
        <w:rPr>
          <w:b/>
          <w:bCs/>
          <w:sz w:val="18"/>
          <w:szCs w:val="18"/>
          <w:rtl/>
        </w:rPr>
        <w:lastRenderedPageBreak/>
        <w:t>الاستراباذي</w:t>
      </w:r>
      <w:proofErr w:type="spellEnd"/>
      <w:r>
        <w:rPr>
          <w:b/>
          <w:bCs/>
          <w:sz w:val="18"/>
          <w:szCs w:val="18"/>
          <w:rtl/>
        </w:rPr>
        <w:t xml:space="preserve">، </w:t>
      </w:r>
      <w:r w:rsidRPr="006C09D7">
        <w:rPr>
          <w:b/>
          <w:bCs/>
          <w:sz w:val="18"/>
          <w:szCs w:val="18"/>
          <w:rtl/>
        </w:rPr>
        <w:t xml:space="preserve">نجم الدين محمد بن الحسن رضي الدين </w:t>
      </w:r>
      <w:proofErr w:type="spellStart"/>
      <w:r w:rsidRPr="006C09D7">
        <w:rPr>
          <w:b/>
          <w:bCs/>
          <w:sz w:val="18"/>
          <w:szCs w:val="18"/>
          <w:rtl/>
        </w:rPr>
        <w:t>الأستراباذي</w:t>
      </w:r>
      <w:proofErr w:type="spellEnd"/>
      <w:r w:rsidRPr="006C09D7">
        <w:rPr>
          <w:b/>
          <w:bCs/>
          <w:sz w:val="18"/>
          <w:szCs w:val="18"/>
          <w:rtl/>
        </w:rPr>
        <w:t>، (شرح الكافية)</w:t>
      </w:r>
      <w:r>
        <w:rPr>
          <w:b/>
          <w:bCs/>
          <w:sz w:val="18"/>
          <w:szCs w:val="18"/>
          <w:rtl/>
        </w:rPr>
        <w:t xml:space="preserve"> </w:t>
      </w:r>
      <w:r w:rsidRPr="006C09D7">
        <w:rPr>
          <w:b/>
          <w:bCs/>
          <w:sz w:val="18"/>
          <w:szCs w:val="18"/>
          <w:rtl/>
        </w:rPr>
        <w:t>طهران، مؤسسة الصادق، 1978م.</w:t>
      </w:r>
    </w:p>
    <w:p w:rsidR="00292301" w:rsidRPr="006C09D7" w:rsidRDefault="00292301" w:rsidP="00F71642">
      <w:pPr>
        <w:numPr>
          <w:ilvl w:val="0"/>
          <w:numId w:val="1"/>
        </w:numPr>
        <w:bidi/>
        <w:jc w:val="lowKashida"/>
        <w:rPr>
          <w:b/>
          <w:bCs/>
          <w:sz w:val="18"/>
          <w:szCs w:val="18"/>
        </w:rPr>
      </w:pPr>
      <w:r w:rsidRPr="006C09D7">
        <w:rPr>
          <w:b/>
          <w:bCs/>
          <w:sz w:val="18"/>
          <w:szCs w:val="18"/>
          <w:rtl/>
        </w:rPr>
        <w:t>ابن يعيش، (شرح المفصل)</w:t>
      </w:r>
      <w:r>
        <w:rPr>
          <w:b/>
          <w:bCs/>
          <w:sz w:val="18"/>
          <w:szCs w:val="18"/>
          <w:rtl/>
        </w:rPr>
        <w:t xml:space="preserve"> </w:t>
      </w:r>
      <w:r w:rsidRPr="006C09D7">
        <w:rPr>
          <w:b/>
          <w:bCs/>
          <w:sz w:val="18"/>
          <w:szCs w:val="18"/>
          <w:rtl/>
        </w:rPr>
        <w:t>عالم الكتب، 1999م.</w:t>
      </w:r>
    </w:p>
    <w:p w:rsidR="00292301" w:rsidRPr="006C09D7" w:rsidRDefault="00292301" w:rsidP="00F71642">
      <w:pPr>
        <w:numPr>
          <w:ilvl w:val="0"/>
          <w:numId w:val="1"/>
        </w:numPr>
        <w:bidi/>
        <w:jc w:val="lowKashida"/>
        <w:rPr>
          <w:b/>
          <w:bCs/>
          <w:sz w:val="18"/>
          <w:szCs w:val="18"/>
          <w:rtl/>
        </w:rPr>
      </w:pPr>
      <w:proofErr w:type="spellStart"/>
      <w:r>
        <w:rPr>
          <w:b/>
          <w:bCs/>
          <w:sz w:val="18"/>
          <w:szCs w:val="18"/>
          <w:rtl/>
        </w:rPr>
        <w:t>الدجني</w:t>
      </w:r>
      <w:proofErr w:type="spellEnd"/>
      <w:r>
        <w:rPr>
          <w:b/>
          <w:bCs/>
          <w:sz w:val="18"/>
          <w:szCs w:val="18"/>
          <w:rtl/>
        </w:rPr>
        <w:t xml:space="preserve">، </w:t>
      </w:r>
      <w:r w:rsidRPr="006C09D7">
        <w:rPr>
          <w:b/>
          <w:bCs/>
          <w:sz w:val="18"/>
          <w:szCs w:val="18"/>
          <w:rtl/>
        </w:rPr>
        <w:t xml:space="preserve">فتحي </w:t>
      </w:r>
      <w:proofErr w:type="spellStart"/>
      <w:r w:rsidRPr="006C09D7">
        <w:rPr>
          <w:b/>
          <w:bCs/>
          <w:sz w:val="18"/>
          <w:szCs w:val="18"/>
          <w:rtl/>
        </w:rPr>
        <w:t>الدجني</w:t>
      </w:r>
      <w:proofErr w:type="spellEnd"/>
      <w:r w:rsidRPr="006C09D7">
        <w:rPr>
          <w:b/>
          <w:bCs/>
          <w:sz w:val="18"/>
          <w:szCs w:val="18"/>
          <w:rtl/>
        </w:rPr>
        <w:t>، بيروت،</w:t>
      </w:r>
      <w:r>
        <w:rPr>
          <w:b/>
          <w:bCs/>
          <w:sz w:val="18"/>
          <w:szCs w:val="18"/>
          <w:rtl/>
        </w:rPr>
        <w:t xml:space="preserve"> </w:t>
      </w:r>
      <w:r w:rsidRPr="006C09D7">
        <w:rPr>
          <w:b/>
          <w:bCs/>
          <w:sz w:val="18"/>
          <w:szCs w:val="18"/>
          <w:rtl/>
        </w:rPr>
        <w:t>(الصرف العربي, نشأة ودراسة)  دار الكتاب العربي، 2001م.</w:t>
      </w:r>
    </w:p>
    <w:p w:rsidR="00292301" w:rsidRPr="006C09D7" w:rsidRDefault="00292301" w:rsidP="00F71642">
      <w:pPr>
        <w:numPr>
          <w:ilvl w:val="0"/>
          <w:numId w:val="1"/>
        </w:numPr>
        <w:bidi/>
        <w:jc w:val="lowKashida"/>
        <w:rPr>
          <w:b/>
          <w:bCs/>
          <w:sz w:val="18"/>
          <w:szCs w:val="18"/>
          <w:rtl/>
        </w:rPr>
      </w:pPr>
      <w:proofErr w:type="spellStart"/>
      <w:r>
        <w:rPr>
          <w:b/>
          <w:bCs/>
          <w:sz w:val="18"/>
          <w:szCs w:val="18"/>
          <w:rtl/>
        </w:rPr>
        <w:t>الفراهيدي</w:t>
      </w:r>
      <w:proofErr w:type="spellEnd"/>
      <w:r>
        <w:rPr>
          <w:b/>
          <w:bCs/>
          <w:sz w:val="18"/>
          <w:szCs w:val="18"/>
          <w:rtl/>
        </w:rPr>
        <w:t xml:space="preserve">، </w:t>
      </w:r>
      <w:r w:rsidRPr="006C09D7">
        <w:rPr>
          <w:b/>
          <w:bCs/>
          <w:sz w:val="18"/>
          <w:szCs w:val="18"/>
          <w:rtl/>
        </w:rPr>
        <w:t xml:space="preserve">الخليل بن أحمد </w:t>
      </w:r>
      <w:proofErr w:type="spellStart"/>
      <w:r w:rsidRPr="006C09D7">
        <w:rPr>
          <w:b/>
          <w:bCs/>
          <w:sz w:val="18"/>
          <w:szCs w:val="18"/>
          <w:rtl/>
        </w:rPr>
        <w:t>الفراهيدي</w:t>
      </w:r>
      <w:proofErr w:type="spellEnd"/>
      <w:r w:rsidRPr="006C09D7">
        <w:rPr>
          <w:b/>
          <w:bCs/>
          <w:sz w:val="18"/>
          <w:szCs w:val="18"/>
          <w:rtl/>
        </w:rPr>
        <w:t>، (العين)</w:t>
      </w:r>
      <w:r>
        <w:rPr>
          <w:b/>
          <w:bCs/>
          <w:sz w:val="18"/>
          <w:szCs w:val="18"/>
          <w:rtl/>
        </w:rPr>
        <w:t xml:space="preserve"> </w:t>
      </w:r>
      <w:r w:rsidRPr="006C09D7">
        <w:rPr>
          <w:b/>
          <w:bCs/>
          <w:sz w:val="18"/>
          <w:szCs w:val="18"/>
          <w:rtl/>
        </w:rPr>
        <w:t>تحقيق: مهدي المخزومي وإبراهيم السامرائي، بغداد، وزارة الثقافة العراقية، 1980م.</w:t>
      </w:r>
    </w:p>
    <w:p w:rsidR="00292301" w:rsidRPr="006C09D7" w:rsidRDefault="00292301" w:rsidP="00F71642">
      <w:pPr>
        <w:numPr>
          <w:ilvl w:val="0"/>
          <w:numId w:val="1"/>
        </w:numPr>
        <w:bidi/>
        <w:jc w:val="lowKashida"/>
        <w:rPr>
          <w:b/>
          <w:bCs/>
          <w:sz w:val="18"/>
          <w:szCs w:val="18"/>
        </w:rPr>
      </w:pPr>
      <w:r w:rsidRPr="006C09D7">
        <w:rPr>
          <w:b/>
          <w:bCs/>
          <w:sz w:val="18"/>
          <w:szCs w:val="18"/>
          <w:rtl/>
        </w:rPr>
        <w:t xml:space="preserve">عبد الحميد </w:t>
      </w:r>
      <w:proofErr w:type="spellStart"/>
      <w:r w:rsidRPr="006C09D7">
        <w:rPr>
          <w:b/>
          <w:bCs/>
          <w:sz w:val="18"/>
          <w:szCs w:val="18"/>
          <w:rtl/>
        </w:rPr>
        <w:t>عنتر</w:t>
      </w:r>
      <w:proofErr w:type="spellEnd"/>
      <w:r w:rsidRPr="006C09D7">
        <w:rPr>
          <w:b/>
          <w:bCs/>
          <w:sz w:val="18"/>
          <w:szCs w:val="18"/>
          <w:rtl/>
        </w:rPr>
        <w:t>، (القول الفصل في التصغير والنسب والوقف والإمالة وهمزة الوصل)</w:t>
      </w:r>
      <w:r>
        <w:rPr>
          <w:b/>
          <w:bCs/>
          <w:sz w:val="18"/>
          <w:szCs w:val="18"/>
          <w:rtl/>
        </w:rPr>
        <w:t xml:space="preserve"> </w:t>
      </w:r>
      <w:r w:rsidRPr="006C09D7">
        <w:rPr>
          <w:b/>
          <w:bCs/>
          <w:sz w:val="18"/>
          <w:szCs w:val="18"/>
          <w:rtl/>
        </w:rPr>
        <w:t>طبعة الجامعة الإسلامية، 1409هـ.</w:t>
      </w:r>
    </w:p>
    <w:p w:rsidR="00292301" w:rsidRPr="006C09D7" w:rsidRDefault="00292301" w:rsidP="00F71642">
      <w:pPr>
        <w:numPr>
          <w:ilvl w:val="0"/>
          <w:numId w:val="1"/>
        </w:numPr>
        <w:bidi/>
        <w:jc w:val="lowKashida"/>
        <w:rPr>
          <w:b/>
          <w:bCs/>
          <w:sz w:val="18"/>
          <w:szCs w:val="18"/>
          <w:rtl/>
        </w:rPr>
      </w:pPr>
      <w:r>
        <w:rPr>
          <w:b/>
          <w:bCs/>
          <w:sz w:val="18"/>
          <w:szCs w:val="18"/>
          <w:rtl/>
        </w:rPr>
        <w:t xml:space="preserve">سيبويه، </w:t>
      </w:r>
      <w:r w:rsidRPr="006C09D7">
        <w:rPr>
          <w:b/>
          <w:bCs/>
          <w:sz w:val="18"/>
          <w:szCs w:val="18"/>
          <w:rtl/>
        </w:rPr>
        <w:t xml:space="preserve">عمرو بن عثمان بن </w:t>
      </w:r>
      <w:proofErr w:type="spellStart"/>
      <w:r w:rsidRPr="006C09D7">
        <w:rPr>
          <w:b/>
          <w:bCs/>
          <w:sz w:val="18"/>
          <w:szCs w:val="18"/>
          <w:rtl/>
        </w:rPr>
        <w:t>قنبر</w:t>
      </w:r>
      <w:proofErr w:type="spellEnd"/>
      <w:r w:rsidRPr="006C09D7">
        <w:rPr>
          <w:b/>
          <w:bCs/>
          <w:sz w:val="18"/>
          <w:szCs w:val="18"/>
          <w:rtl/>
        </w:rPr>
        <w:t xml:space="preserve"> سيبويه،</w:t>
      </w:r>
      <w:r>
        <w:rPr>
          <w:b/>
          <w:bCs/>
          <w:sz w:val="18"/>
          <w:szCs w:val="18"/>
          <w:rtl/>
        </w:rPr>
        <w:t xml:space="preserve"> </w:t>
      </w:r>
      <w:r w:rsidRPr="006C09D7">
        <w:rPr>
          <w:b/>
          <w:bCs/>
          <w:sz w:val="18"/>
          <w:szCs w:val="18"/>
          <w:rtl/>
        </w:rPr>
        <w:t>(كتاب سيبويه) تحقيق: عبد السلام هارون، بيروت، عالم الكتب، 1983م.</w:t>
      </w:r>
    </w:p>
    <w:p w:rsidR="00292301" w:rsidRPr="006C09D7" w:rsidRDefault="00292301" w:rsidP="00F71642">
      <w:pPr>
        <w:numPr>
          <w:ilvl w:val="0"/>
          <w:numId w:val="1"/>
        </w:numPr>
        <w:bidi/>
        <w:jc w:val="lowKashida"/>
        <w:rPr>
          <w:b/>
          <w:bCs/>
          <w:sz w:val="18"/>
          <w:szCs w:val="18"/>
          <w:rtl/>
        </w:rPr>
      </w:pPr>
      <w:proofErr w:type="spellStart"/>
      <w:r>
        <w:rPr>
          <w:b/>
          <w:bCs/>
          <w:sz w:val="18"/>
          <w:szCs w:val="18"/>
          <w:rtl/>
        </w:rPr>
        <w:t>الجاربردي</w:t>
      </w:r>
      <w:proofErr w:type="spellEnd"/>
      <w:r>
        <w:rPr>
          <w:b/>
          <w:bCs/>
          <w:sz w:val="18"/>
          <w:szCs w:val="18"/>
          <w:rtl/>
        </w:rPr>
        <w:t xml:space="preserve">، </w:t>
      </w:r>
      <w:r w:rsidRPr="006C09D7">
        <w:rPr>
          <w:b/>
          <w:bCs/>
          <w:sz w:val="18"/>
          <w:szCs w:val="18"/>
          <w:rtl/>
        </w:rPr>
        <w:t xml:space="preserve">أحمد بن الحسن بن يوسف </w:t>
      </w:r>
      <w:proofErr w:type="spellStart"/>
      <w:r w:rsidRPr="006C09D7">
        <w:rPr>
          <w:b/>
          <w:bCs/>
          <w:sz w:val="18"/>
          <w:szCs w:val="18"/>
          <w:rtl/>
        </w:rPr>
        <w:t>الجاربردي</w:t>
      </w:r>
      <w:proofErr w:type="spellEnd"/>
      <w:r w:rsidRPr="006C09D7">
        <w:rPr>
          <w:b/>
          <w:bCs/>
          <w:sz w:val="18"/>
          <w:szCs w:val="18"/>
          <w:rtl/>
        </w:rPr>
        <w:t>،</w:t>
      </w:r>
      <w:r>
        <w:rPr>
          <w:b/>
          <w:bCs/>
          <w:sz w:val="18"/>
          <w:szCs w:val="18"/>
          <w:rtl/>
        </w:rPr>
        <w:t xml:space="preserve"> </w:t>
      </w:r>
      <w:r w:rsidRPr="006C09D7">
        <w:rPr>
          <w:b/>
          <w:bCs/>
          <w:sz w:val="18"/>
          <w:szCs w:val="18"/>
          <w:rtl/>
        </w:rPr>
        <w:t>(مجموعة الشافية من علمي الصرف والخط) بيروت، عالم الكتب، 1984م.</w:t>
      </w:r>
    </w:p>
    <w:p w:rsidR="00292301" w:rsidRPr="006C09D7" w:rsidRDefault="00292301" w:rsidP="00F71642">
      <w:pPr>
        <w:numPr>
          <w:ilvl w:val="0"/>
          <w:numId w:val="1"/>
        </w:numPr>
        <w:bidi/>
        <w:jc w:val="lowKashida"/>
        <w:rPr>
          <w:b/>
          <w:bCs/>
          <w:sz w:val="18"/>
          <w:szCs w:val="18"/>
          <w:rtl/>
        </w:rPr>
      </w:pPr>
      <w:r w:rsidRPr="006C09D7">
        <w:rPr>
          <w:b/>
          <w:bCs/>
          <w:sz w:val="18"/>
          <w:szCs w:val="18"/>
          <w:rtl/>
        </w:rPr>
        <w:t xml:space="preserve">محمد عبد الخالق </w:t>
      </w:r>
      <w:proofErr w:type="spellStart"/>
      <w:r w:rsidRPr="006C09D7">
        <w:rPr>
          <w:b/>
          <w:bCs/>
          <w:sz w:val="18"/>
          <w:szCs w:val="18"/>
          <w:rtl/>
        </w:rPr>
        <w:t>عضيمة</w:t>
      </w:r>
      <w:proofErr w:type="spellEnd"/>
      <w:r w:rsidRPr="006C09D7">
        <w:rPr>
          <w:b/>
          <w:bCs/>
          <w:sz w:val="18"/>
          <w:szCs w:val="18"/>
          <w:rtl/>
        </w:rPr>
        <w:t>،</w:t>
      </w:r>
      <w:r>
        <w:rPr>
          <w:b/>
          <w:bCs/>
          <w:sz w:val="18"/>
          <w:szCs w:val="18"/>
          <w:rtl/>
        </w:rPr>
        <w:t xml:space="preserve"> </w:t>
      </w:r>
      <w:r w:rsidRPr="006C09D7">
        <w:rPr>
          <w:b/>
          <w:bCs/>
          <w:sz w:val="18"/>
          <w:szCs w:val="18"/>
          <w:rtl/>
        </w:rPr>
        <w:t>(المغني في تصريف الأفعال)  دار الحديث للنشر والتوزيع، 1991م.</w:t>
      </w:r>
    </w:p>
    <w:p w:rsidR="00292301" w:rsidRPr="006C09D7" w:rsidRDefault="00292301" w:rsidP="00F71642">
      <w:pPr>
        <w:numPr>
          <w:ilvl w:val="0"/>
          <w:numId w:val="1"/>
        </w:numPr>
        <w:bidi/>
        <w:jc w:val="lowKashida"/>
        <w:rPr>
          <w:b/>
          <w:bCs/>
          <w:sz w:val="18"/>
          <w:szCs w:val="18"/>
          <w:rtl/>
        </w:rPr>
      </w:pPr>
      <w:proofErr w:type="spellStart"/>
      <w:r>
        <w:rPr>
          <w:b/>
          <w:bCs/>
          <w:sz w:val="18"/>
          <w:szCs w:val="18"/>
          <w:rtl/>
        </w:rPr>
        <w:t>الإشبيلي</w:t>
      </w:r>
      <w:proofErr w:type="spellEnd"/>
      <w:r>
        <w:rPr>
          <w:b/>
          <w:bCs/>
          <w:sz w:val="18"/>
          <w:szCs w:val="18"/>
          <w:rtl/>
        </w:rPr>
        <w:t xml:space="preserve">، </w:t>
      </w:r>
      <w:r w:rsidRPr="006C09D7">
        <w:rPr>
          <w:b/>
          <w:bCs/>
          <w:sz w:val="18"/>
          <w:szCs w:val="18"/>
          <w:rtl/>
        </w:rPr>
        <w:t xml:space="preserve">ابن عصفور </w:t>
      </w:r>
      <w:proofErr w:type="spellStart"/>
      <w:r w:rsidRPr="006C09D7">
        <w:rPr>
          <w:b/>
          <w:bCs/>
          <w:sz w:val="18"/>
          <w:szCs w:val="18"/>
          <w:rtl/>
        </w:rPr>
        <w:t>الإشبيلي</w:t>
      </w:r>
      <w:proofErr w:type="spellEnd"/>
      <w:r w:rsidRPr="006C09D7">
        <w:rPr>
          <w:b/>
          <w:bCs/>
          <w:sz w:val="18"/>
          <w:szCs w:val="18"/>
          <w:rtl/>
        </w:rPr>
        <w:t>،</w:t>
      </w:r>
      <w:r>
        <w:rPr>
          <w:b/>
          <w:bCs/>
          <w:sz w:val="18"/>
          <w:szCs w:val="18"/>
          <w:rtl/>
        </w:rPr>
        <w:t xml:space="preserve"> </w:t>
      </w:r>
      <w:r w:rsidRPr="006C09D7">
        <w:rPr>
          <w:b/>
          <w:bCs/>
          <w:sz w:val="18"/>
          <w:szCs w:val="18"/>
          <w:rtl/>
        </w:rPr>
        <w:t xml:space="preserve">(الممتع في التصريف) تحقيق: فخر الدين </w:t>
      </w:r>
      <w:proofErr w:type="spellStart"/>
      <w:r w:rsidRPr="006C09D7">
        <w:rPr>
          <w:b/>
          <w:bCs/>
          <w:sz w:val="18"/>
          <w:szCs w:val="18"/>
          <w:rtl/>
        </w:rPr>
        <w:t>قباوة</w:t>
      </w:r>
      <w:proofErr w:type="spellEnd"/>
      <w:r w:rsidRPr="006C09D7">
        <w:rPr>
          <w:b/>
          <w:bCs/>
          <w:sz w:val="18"/>
          <w:szCs w:val="18"/>
          <w:rtl/>
        </w:rPr>
        <w:t>، بيروت، 1979م.</w:t>
      </w:r>
    </w:p>
    <w:p w:rsidR="00292301" w:rsidRPr="006C09D7" w:rsidRDefault="00292301" w:rsidP="00F71642">
      <w:pPr>
        <w:numPr>
          <w:ilvl w:val="0"/>
          <w:numId w:val="1"/>
        </w:numPr>
        <w:bidi/>
        <w:jc w:val="lowKashida"/>
        <w:rPr>
          <w:b/>
          <w:bCs/>
          <w:sz w:val="18"/>
          <w:szCs w:val="18"/>
          <w:rtl/>
        </w:rPr>
      </w:pPr>
      <w:r>
        <w:rPr>
          <w:b/>
          <w:bCs/>
          <w:sz w:val="18"/>
          <w:szCs w:val="18"/>
          <w:rtl/>
        </w:rPr>
        <w:t xml:space="preserve">الأنصاري، </w:t>
      </w:r>
      <w:r w:rsidRPr="006C09D7">
        <w:rPr>
          <w:b/>
          <w:bCs/>
          <w:sz w:val="18"/>
          <w:szCs w:val="18"/>
          <w:rtl/>
        </w:rPr>
        <w:t>زكريا الأنصاري، إستانبول،</w:t>
      </w:r>
      <w:r>
        <w:rPr>
          <w:b/>
          <w:bCs/>
          <w:sz w:val="18"/>
          <w:szCs w:val="18"/>
          <w:rtl/>
        </w:rPr>
        <w:t xml:space="preserve"> </w:t>
      </w:r>
      <w:r w:rsidRPr="006C09D7">
        <w:rPr>
          <w:b/>
          <w:bCs/>
          <w:sz w:val="18"/>
          <w:szCs w:val="18"/>
          <w:rtl/>
        </w:rPr>
        <w:t>(المناهج الكافية في شرح الشافية) دار الطباعة العامرة، 1310هـ.</w:t>
      </w:r>
    </w:p>
    <w:p w:rsidR="00292301" w:rsidRDefault="00292301" w:rsidP="00F71642">
      <w:pPr>
        <w:numPr>
          <w:ilvl w:val="0"/>
          <w:numId w:val="1"/>
        </w:numPr>
        <w:bidi/>
        <w:jc w:val="lowKashida"/>
        <w:rPr>
          <w:b/>
          <w:bCs/>
          <w:sz w:val="18"/>
          <w:szCs w:val="18"/>
        </w:rPr>
      </w:pPr>
      <w:r>
        <w:rPr>
          <w:b/>
          <w:bCs/>
          <w:sz w:val="18"/>
          <w:szCs w:val="18"/>
          <w:rtl/>
        </w:rPr>
        <w:t xml:space="preserve">ابن جني، </w:t>
      </w:r>
      <w:r w:rsidRPr="006C09D7">
        <w:rPr>
          <w:b/>
          <w:bCs/>
          <w:sz w:val="18"/>
          <w:szCs w:val="18"/>
          <w:rtl/>
        </w:rPr>
        <w:t>أبو الفتح عثمان ابن جني،</w:t>
      </w:r>
      <w:r>
        <w:rPr>
          <w:b/>
          <w:bCs/>
          <w:sz w:val="18"/>
          <w:szCs w:val="18"/>
          <w:rtl/>
        </w:rPr>
        <w:t xml:space="preserve"> </w:t>
      </w:r>
      <w:r w:rsidRPr="006C09D7">
        <w:rPr>
          <w:b/>
          <w:bCs/>
          <w:sz w:val="18"/>
          <w:szCs w:val="18"/>
          <w:rtl/>
        </w:rPr>
        <w:t>(المنصف في شرح كتاب التصريف) تحقيق: محمد عبد القادر عطا، دار الكتب العلمية 1999م.</w:t>
      </w:r>
      <w:r>
        <w:rPr>
          <w:b/>
          <w:bCs/>
          <w:sz w:val="18"/>
          <w:szCs w:val="18"/>
          <w:rtl/>
        </w:rPr>
        <w:t xml:space="preserve">  </w:t>
      </w:r>
    </w:p>
    <w:p w:rsidR="00292301" w:rsidRDefault="00292301" w:rsidP="00F71642">
      <w:pPr>
        <w:numPr>
          <w:ilvl w:val="0"/>
          <w:numId w:val="1"/>
        </w:numPr>
        <w:bidi/>
        <w:jc w:val="lowKashida"/>
        <w:rPr>
          <w:b/>
          <w:bCs/>
          <w:sz w:val="18"/>
          <w:szCs w:val="18"/>
        </w:rPr>
      </w:pPr>
      <w:r w:rsidRPr="00F71642">
        <w:rPr>
          <w:b/>
          <w:bCs/>
          <w:sz w:val="18"/>
          <w:szCs w:val="18"/>
          <w:rtl/>
        </w:rPr>
        <w:t>أبو العباس المبرِّد، (المقتضب) تحقيق: حسن حمد وإميل يعقوب، دار الكتب العلمية، 1999م.</w:t>
      </w:r>
    </w:p>
    <w:p w:rsidR="00292301" w:rsidRPr="00F71642" w:rsidRDefault="00292301" w:rsidP="00F71642">
      <w:pPr>
        <w:numPr>
          <w:ilvl w:val="0"/>
          <w:numId w:val="1"/>
        </w:numPr>
        <w:bidi/>
        <w:jc w:val="lowKashida"/>
        <w:rPr>
          <w:b/>
          <w:bCs/>
          <w:sz w:val="18"/>
          <w:szCs w:val="18"/>
        </w:rPr>
        <w:sectPr w:rsidR="00292301" w:rsidRPr="00F71642" w:rsidSect="00B91EBB">
          <w:type w:val="continuous"/>
          <w:pgSz w:w="11906" w:h="16838"/>
          <w:pgMar w:top="1077" w:right="737" w:bottom="2432" w:left="737" w:header="709" w:footer="709" w:gutter="0"/>
          <w:cols w:num="2" w:space="708"/>
          <w:bidi/>
          <w:rtlGutter/>
          <w:docGrid w:linePitch="360"/>
        </w:sectPr>
      </w:pPr>
    </w:p>
    <w:p w:rsidR="00292301" w:rsidRPr="00AB04E7" w:rsidRDefault="00292301" w:rsidP="00B91EBB">
      <w:pPr>
        <w:rPr>
          <w:b/>
          <w:bCs/>
          <w:sz w:val="48"/>
          <w:szCs w:val="48"/>
        </w:rPr>
      </w:pPr>
    </w:p>
    <w:sectPr w:rsidR="00292301" w:rsidRPr="00AB04E7" w:rsidSect="00AB04E7">
      <w:type w:val="continuous"/>
      <w:pgSz w:w="11906" w:h="16838"/>
      <w:pgMar w:top="709" w:right="849" w:bottom="851"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4E7"/>
    <w:rsid w:val="001242CC"/>
    <w:rsid w:val="00292301"/>
    <w:rsid w:val="002D6A8D"/>
    <w:rsid w:val="00351764"/>
    <w:rsid w:val="004168A0"/>
    <w:rsid w:val="004219C3"/>
    <w:rsid w:val="00426F7E"/>
    <w:rsid w:val="006C09D7"/>
    <w:rsid w:val="009462CC"/>
    <w:rsid w:val="009749A0"/>
    <w:rsid w:val="00A24D1A"/>
    <w:rsid w:val="00AB04E7"/>
    <w:rsid w:val="00B91EBB"/>
    <w:rsid w:val="00C45C23"/>
    <w:rsid w:val="00CF4816"/>
    <w:rsid w:val="00DE0243"/>
    <w:rsid w:val="00F45255"/>
    <w:rsid w:val="00F71642"/>
    <w:rsid w:val="00F9698C"/>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4E7"/>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04E7"/>
    <w:pPr>
      <w:ind w:left="75" w:right="75"/>
      <w:jc w:val="both"/>
    </w:pPr>
    <w:rPr>
      <w:rFonts w:ascii="Tahoma" w:hAnsi="Tahoma" w:cs="Tahoma"/>
      <w:sz w:val="36"/>
      <w:szCs w:val="36"/>
    </w:rPr>
  </w:style>
  <w:style w:type="character" w:styleId="Hyperlink">
    <w:name w:val="Hyperlink"/>
    <w:basedOn w:val="a0"/>
    <w:uiPriority w:val="99"/>
    <w:rsid w:val="00AB04E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2691</Words>
  <Characters>15339</Characters>
  <Application>Microsoft Office Word</Application>
  <DocSecurity>0</DocSecurity>
  <Lines>127</Lines>
  <Paragraphs>35</Paragraphs>
  <ScaleCrop>false</ScaleCrop>
  <Company>Fannan</Company>
  <LinksUpToDate>false</LinksUpToDate>
  <CharactersWithSpaces>17995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4</cp:revision>
  <dcterms:created xsi:type="dcterms:W3CDTF">2013-06-13T16:15:00Z</dcterms:created>
  <dcterms:modified xsi:type="dcterms:W3CDTF">2013-06-25T10:37:00Z</dcterms:modified>
</cp:coreProperties>
</file>