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A20" w:rsidRPr="001705F0" w:rsidRDefault="00CE5A20" w:rsidP="001705F0">
      <w:pPr>
        <w:spacing w:line="240" w:lineRule="auto"/>
        <w:jc w:val="center"/>
        <w:rPr>
          <w:i/>
          <w:iCs/>
          <w:rtl/>
        </w:rPr>
      </w:pPr>
      <w:r w:rsidRPr="00CE5A20">
        <w:rPr>
          <w:rFonts w:asciiTheme="majorBidi" w:eastAsia="Calibri" w:hAnsiTheme="majorBidi" w:cstheme="majorBidi"/>
          <w:i/>
          <w:iCs/>
          <w:sz w:val="48"/>
          <w:szCs w:val="48"/>
          <w:rtl/>
        </w:rPr>
        <w:t>الإسرائيليات التي وردت في قصة أيوب</w:t>
      </w:r>
      <w:r w:rsidR="001705F0">
        <w:rPr>
          <w:rFonts w:asciiTheme="majorBidi" w:eastAsia="Calibri" w:hAnsiTheme="majorBidi" w:cstheme="majorBidi" w:hint="cs"/>
          <w:i/>
          <w:iCs/>
          <w:sz w:val="48"/>
          <w:szCs w:val="48"/>
          <w:rtl/>
        </w:rPr>
        <w:t xml:space="preserve"> </w:t>
      </w:r>
      <w:r w:rsidRPr="00CE5A20">
        <w:rPr>
          <w:rFonts w:hint="cs"/>
          <w:i/>
          <w:iCs/>
          <w:sz w:val="48"/>
          <w:szCs w:val="48"/>
          <w:rtl/>
        </w:rPr>
        <w:t>(1)</w:t>
      </w:r>
    </w:p>
    <w:p w:rsidR="00CE5A20" w:rsidRPr="009264EA" w:rsidRDefault="00CE5A20" w:rsidP="00CE5A20">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CE5A20" w:rsidRPr="009264EA" w:rsidRDefault="00CE5A20" w:rsidP="001705F0">
      <w:pPr>
        <w:pStyle w:val="papersubtitle"/>
        <w:bidi/>
        <w:rPr>
          <w:i/>
          <w:iCs/>
          <w:sz w:val="24"/>
          <w:szCs w:val="24"/>
        </w:rPr>
      </w:pPr>
      <w:r w:rsidRPr="009264EA">
        <w:rPr>
          <w:i/>
          <w:iCs/>
          <w:sz w:val="24"/>
          <w:szCs w:val="24"/>
          <w:rtl/>
        </w:rPr>
        <w:t xml:space="preserve">إعداد أ/ </w:t>
      </w:r>
      <w:r w:rsidR="001705F0" w:rsidRPr="001705F0">
        <w:rPr>
          <w:i/>
          <w:iCs/>
          <w:sz w:val="24"/>
          <w:szCs w:val="24"/>
          <w:rtl/>
        </w:rPr>
        <w:t>أيمن محمد أبو</w:t>
      </w:r>
      <w:r w:rsidR="001705F0" w:rsidRPr="001705F0">
        <w:rPr>
          <w:rFonts w:hint="cs"/>
          <w:i/>
          <w:iCs/>
          <w:sz w:val="24"/>
          <w:szCs w:val="24"/>
          <w:rtl/>
        </w:rPr>
        <w:t xml:space="preserve"> </w:t>
      </w:r>
      <w:r w:rsidR="001705F0" w:rsidRPr="001705F0">
        <w:rPr>
          <w:i/>
          <w:iCs/>
          <w:sz w:val="24"/>
          <w:szCs w:val="24"/>
          <w:rtl/>
        </w:rPr>
        <w:t>بكر</w:t>
      </w:r>
    </w:p>
    <w:p w:rsidR="00CE5A20" w:rsidRPr="009264EA" w:rsidRDefault="00CE5A20" w:rsidP="00CE5A2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E5A20" w:rsidRPr="009264EA" w:rsidRDefault="00CE5A20" w:rsidP="00CE5A2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E5A20" w:rsidRPr="009264EA" w:rsidRDefault="00CE5A20" w:rsidP="00CE5A20">
      <w:pPr>
        <w:pStyle w:val="papersubtitle"/>
        <w:bidi/>
        <w:rPr>
          <w:i/>
          <w:iCs/>
          <w:sz w:val="22"/>
          <w:szCs w:val="22"/>
          <w:rtl/>
        </w:rPr>
      </w:pPr>
      <w:r w:rsidRPr="009264EA">
        <w:rPr>
          <w:i/>
          <w:iCs/>
          <w:sz w:val="22"/>
          <w:szCs w:val="22"/>
          <w:rtl/>
        </w:rPr>
        <w:t>شاه علم – ماليزيا</w:t>
      </w:r>
    </w:p>
    <w:p w:rsidR="00CE5A20" w:rsidRDefault="001705F0" w:rsidP="00CE5A20">
      <w:pPr>
        <w:spacing w:line="240" w:lineRule="auto"/>
        <w:jc w:val="center"/>
        <w:rPr>
          <w:rFonts w:ascii="Calibri" w:hAnsi="Calibri" w:cs="AL-Mateen"/>
          <w:sz w:val="32"/>
          <w:szCs w:val="32"/>
          <w:lang w:bidi="ar-EG"/>
        </w:rPr>
      </w:pPr>
      <w:r w:rsidRPr="001705F0">
        <w:rPr>
          <w:rFonts w:asciiTheme="majorBidi" w:hAnsiTheme="majorBidi" w:cs="AL-Hotham"/>
          <w:i/>
          <w:iCs/>
          <w:lang w:bidi="ar-EG"/>
        </w:rPr>
        <w:t>ayman.abobakr@mediu.ws</w:t>
      </w:r>
    </w:p>
    <w:p w:rsidR="00CE5A20" w:rsidRDefault="00CE5A20" w:rsidP="00CE5A20">
      <w:pPr>
        <w:spacing w:after="120" w:line="240" w:lineRule="auto"/>
        <w:rPr>
          <w:rFonts w:asciiTheme="majorBidi" w:hAnsiTheme="majorBidi" w:cstheme="majorBidi"/>
          <w:b/>
          <w:bCs/>
          <w:sz w:val="20"/>
          <w:szCs w:val="20"/>
          <w:rtl/>
        </w:rPr>
        <w:sectPr w:rsidR="00CE5A20" w:rsidSect="00BF7572">
          <w:pgSz w:w="11906" w:h="16838"/>
          <w:pgMar w:top="964" w:right="1021" w:bottom="964" w:left="1021" w:header="709" w:footer="709" w:gutter="0"/>
          <w:cols w:space="708"/>
          <w:bidi/>
          <w:rtlGutter/>
          <w:docGrid w:linePitch="360"/>
        </w:sectPr>
      </w:pPr>
    </w:p>
    <w:p w:rsidR="00CE5A20" w:rsidRPr="00CE5A20" w:rsidRDefault="00CE5A20" w:rsidP="00CE5A20">
      <w:pPr>
        <w:spacing w:after="120" w:line="240" w:lineRule="auto"/>
        <w:rPr>
          <w:rFonts w:asciiTheme="majorBidi" w:hAnsiTheme="majorBidi" w:cstheme="majorBidi"/>
          <w:b/>
          <w:bCs/>
          <w:sz w:val="20"/>
          <w:szCs w:val="20"/>
          <w:rtl/>
          <w:lang w:bidi="ar-EG"/>
        </w:rPr>
      </w:pPr>
      <w:r w:rsidRPr="00CE5A20">
        <w:rPr>
          <w:rFonts w:asciiTheme="majorBidi" w:hAnsiTheme="majorBidi" w:cstheme="majorBidi"/>
          <w:b/>
          <w:bCs/>
          <w:sz w:val="20"/>
          <w:szCs w:val="20"/>
          <w:rtl/>
        </w:rPr>
        <w:lastRenderedPageBreak/>
        <w:t xml:space="preserve">خلاصة ـــ هذا البحث يبحث في </w:t>
      </w:r>
      <w:r w:rsidRPr="00CE5A20">
        <w:rPr>
          <w:rFonts w:asciiTheme="majorBidi" w:eastAsia="Calibri" w:hAnsiTheme="majorBidi" w:cstheme="majorBidi"/>
          <w:b/>
          <w:bCs/>
          <w:sz w:val="20"/>
          <w:szCs w:val="20"/>
          <w:rtl/>
        </w:rPr>
        <w:t>الإسرائيليات التي وردت في قصة أيوب</w:t>
      </w:r>
    </w:p>
    <w:p w:rsidR="00CE5A20" w:rsidRPr="00CE5A20" w:rsidRDefault="00CE5A20" w:rsidP="00CE5A20">
      <w:pPr>
        <w:spacing w:after="120" w:line="240" w:lineRule="auto"/>
        <w:rPr>
          <w:rFonts w:asciiTheme="majorBidi" w:hAnsiTheme="majorBidi" w:cstheme="majorBidi"/>
          <w:b/>
          <w:bCs/>
          <w:sz w:val="20"/>
          <w:szCs w:val="20"/>
          <w:rtl/>
          <w:lang w:bidi="ar-EG"/>
        </w:rPr>
      </w:pPr>
      <w:r w:rsidRPr="00CE5A20">
        <w:rPr>
          <w:rFonts w:asciiTheme="majorBidi" w:hAnsiTheme="majorBidi" w:cstheme="majorBidi"/>
          <w:b/>
          <w:bCs/>
          <w:sz w:val="20"/>
          <w:szCs w:val="20"/>
          <w:rtl/>
        </w:rPr>
        <w:t xml:space="preserve">الكلمات المفتاحية : الإسرائيليات ، الرسول الكريم ، القرآن الكريم </w:t>
      </w:r>
    </w:p>
    <w:p w:rsidR="00CE5A20" w:rsidRPr="00CE5A20" w:rsidRDefault="00CE5A20" w:rsidP="00CE5A20">
      <w:pPr>
        <w:pStyle w:val="a4"/>
        <w:numPr>
          <w:ilvl w:val="0"/>
          <w:numId w:val="1"/>
        </w:numPr>
        <w:spacing w:after="120"/>
        <w:jc w:val="center"/>
        <w:rPr>
          <w:rFonts w:asciiTheme="majorBidi" w:hAnsiTheme="majorBidi" w:cstheme="majorBidi"/>
          <w:b/>
          <w:bCs/>
          <w:sz w:val="20"/>
          <w:szCs w:val="20"/>
          <w:rtl/>
        </w:rPr>
      </w:pPr>
      <w:r w:rsidRPr="00CE5A20">
        <w:rPr>
          <w:rFonts w:asciiTheme="majorBidi" w:hAnsiTheme="majorBidi" w:cstheme="majorBidi"/>
          <w:b/>
          <w:bCs/>
          <w:sz w:val="20"/>
          <w:szCs w:val="20"/>
          <w:rtl/>
        </w:rPr>
        <w:t>المقدمة</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E5A20">
        <w:rPr>
          <w:rFonts w:asciiTheme="majorBidi" w:eastAsia="Calibri" w:hAnsiTheme="majorBidi" w:cstheme="majorBidi"/>
          <w:b/>
          <w:bCs/>
          <w:sz w:val="20"/>
          <w:szCs w:val="20"/>
          <w:rtl/>
        </w:rPr>
        <w:t>الإسرائيليات التي وردت في قصة أيوب</w:t>
      </w:r>
    </w:p>
    <w:p w:rsidR="00CE5A20" w:rsidRPr="00CE5A20" w:rsidRDefault="00CE5A20" w:rsidP="00CE5A20">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E5A20">
        <w:rPr>
          <w:rFonts w:asciiTheme="majorBidi" w:hAnsiTheme="majorBidi" w:cstheme="majorBidi"/>
          <w:b/>
          <w:bCs/>
          <w:sz w:val="20"/>
          <w:szCs w:val="20"/>
          <w:rtl/>
        </w:rPr>
        <w:t>عنوان المقال</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pacing w:val="-4"/>
          <w:sz w:val="20"/>
          <w:szCs w:val="20"/>
          <w:rtl/>
        </w:rPr>
        <w:t xml:space="preserve">قصة أخرى نعقب أيضًا على ما جاء في بعضها، ألا وهي: "قصة أيوب </w:t>
      </w:r>
      <w:r w:rsidRPr="00CE5A20">
        <w:rPr>
          <w:rFonts w:asciiTheme="majorBidi" w:hAnsiTheme="majorBidi" w:cstheme="majorBidi"/>
          <w:b/>
          <w:bCs/>
          <w:spacing w:val="-4"/>
          <w:position w:val="-4"/>
          <w:sz w:val="20"/>
          <w:szCs w:val="20"/>
          <w:rtl/>
          <w:lang w:bidi="ar-EG"/>
        </w:rPr>
        <w:t>#</w:t>
      </w:r>
      <w:r w:rsidRPr="00CE5A20">
        <w:rPr>
          <w:rFonts w:asciiTheme="majorBidi" w:hAnsiTheme="majorBidi" w:cstheme="majorBidi"/>
          <w:b/>
          <w:bCs/>
          <w:spacing w:val="-4"/>
          <w:sz w:val="20"/>
          <w:szCs w:val="20"/>
          <w:rtl/>
        </w:rPr>
        <w:t>"</w:t>
      </w:r>
      <w:r w:rsidRPr="00CE5A20">
        <w:rPr>
          <w:rFonts w:asciiTheme="majorBidi" w:hAnsiTheme="majorBidi" w:cstheme="majorBidi"/>
          <w:b/>
          <w:bCs/>
          <w:sz w:val="20"/>
          <w:szCs w:val="20"/>
          <w:rtl/>
        </w:rPr>
        <w:t> ذلك الرسول الذي كثرت أيضًا حوله الإسرائيليات، وسبق القول فيه بإجمال، وإلى تفصيل يوضح جوانب الدخيل والإسرائيليات أكثر وأكثر في قصة هذا الرسول الكريم الذي له قصة، وله أحوال تكررت في القرآن الكريم، فمن القصص التي تزيَّد فيها المتزيدون واستغلها القصاصون وأطلقوا فيها لخيالهم العنان هذه القصة، فقد رووا فيها ما عصم الله أنبياءه عنه، وصور</w:t>
      </w:r>
      <w:r w:rsidRPr="00CE5A20">
        <w:rPr>
          <w:rFonts w:asciiTheme="majorBidi" w:hAnsiTheme="majorBidi" w:cstheme="majorBidi"/>
          <w:b/>
          <w:bCs/>
          <w:sz w:val="20"/>
          <w:szCs w:val="20"/>
          <w:rtl/>
          <w:lang w:bidi="ar-EG"/>
        </w:rPr>
        <w:t>و</w:t>
      </w:r>
      <w:r w:rsidRPr="00CE5A20">
        <w:rPr>
          <w:rFonts w:asciiTheme="majorBidi" w:hAnsiTheme="majorBidi" w:cstheme="majorBidi"/>
          <w:b/>
          <w:bCs/>
          <w:sz w:val="20"/>
          <w:szCs w:val="20"/>
          <w:rtl/>
        </w:rPr>
        <w:t>ه بصورة لا يرضاها الله لرسول من رسله.</w:t>
      </w:r>
    </w:p>
    <w:p w:rsidR="00CE5A20" w:rsidRPr="00CE5A20" w:rsidRDefault="00CE5A20" w:rsidP="00CE5A20">
      <w:pPr>
        <w:pStyle w:val="a3"/>
        <w:bidi/>
        <w:spacing w:before="0" w:beforeAutospacing="0" w:after="120" w:afterAutospacing="0"/>
        <w:jc w:val="both"/>
        <w:rPr>
          <w:rFonts w:asciiTheme="majorBidi" w:hAnsiTheme="majorBidi" w:cstheme="majorBidi"/>
          <w:b/>
          <w:bCs/>
          <w:sz w:val="20"/>
          <w:szCs w:val="20"/>
          <w:rtl/>
        </w:rPr>
      </w:pPr>
      <w:r w:rsidRPr="00CE5A20">
        <w:rPr>
          <w:rFonts w:asciiTheme="majorBidi" w:hAnsiTheme="majorBidi" w:cstheme="majorBidi"/>
          <w:b/>
          <w:bCs/>
          <w:sz w:val="20"/>
          <w:szCs w:val="20"/>
          <w:rtl/>
        </w:rPr>
        <w:t xml:space="preserve">ذكر بعض المفسرين عند الآيات في قوله </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جل وعل</w:t>
      </w:r>
      <w:r w:rsidRPr="00CE5A20">
        <w:rPr>
          <w:rFonts w:asciiTheme="majorBidi" w:hAnsiTheme="majorBidi" w:cstheme="majorBidi"/>
          <w:b/>
          <w:bCs/>
          <w:sz w:val="20"/>
          <w:szCs w:val="20"/>
          <w:rtl/>
          <w:lang w:bidi="ar-EG"/>
        </w:rPr>
        <w:t>ا</w:t>
      </w:r>
      <w:r w:rsidRPr="00CE5A20">
        <w:rPr>
          <w:rFonts w:asciiTheme="majorBidi" w:hAnsiTheme="majorBidi" w:cstheme="majorBidi"/>
          <w:b/>
          <w:bCs/>
          <w:sz w:val="20"/>
          <w:szCs w:val="20"/>
          <w:rtl/>
        </w:rPr>
        <w:t xml:space="preserve">-: </w:t>
      </w:r>
      <w:r w:rsidRPr="00CE5A20">
        <w:rPr>
          <w:rFonts w:ascii="Tahoma" w:hAnsi="Tahoma" w:cs="DecoType Thuluth"/>
          <w:color w:val="008000"/>
          <w:sz w:val="20"/>
          <w:szCs w:val="20"/>
          <w:rtl/>
        </w:rPr>
        <w:t>{</w:t>
      </w:r>
      <w:r w:rsidRPr="00CE5A20">
        <w:rPr>
          <w:rFonts w:ascii="QCF_P329" w:hAnsi="QCF_P329" w:cs="QCF_P329"/>
          <w:color w:val="008000"/>
          <w:sz w:val="20"/>
          <w:szCs w:val="20"/>
          <w:rtl/>
        </w:rPr>
        <w:t>ﭠ ﭡ ﭢ ﭣ ﭤ ﭥ ﭦ ﭧ ﭨ ﭩ ﭪ</w:t>
      </w:r>
      <w:r w:rsidRPr="00CE5A20">
        <w:rPr>
          <w:rFonts w:ascii="QCF_P329" w:hAnsi="QCF_P329" w:cs="QCF_P329" w:hint="cs"/>
          <w:color w:val="008000"/>
          <w:sz w:val="20"/>
          <w:szCs w:val="20"/>
          <w:rtl/>
        </w:rPr>
        <w:t xml:space="preserve"> </w:t>
      </w:r>
      <w:r w:rsidRPr="00CE5A20">
        <w:rPr>
          <w:rFonts w:ascii="QCF_P329" w:hAnsi="QCF_P329" w:cs="QCF_P329"/>
          <w:color w:val="008000"/>
          <w:sz w:val="20"/>
          <w:szCs w:val="20"/>
          <w:rtl/>
        </w:rPr>
        <w:t>ﭫ ﭬ ﭭ ﭮ ﭯ ﭰ ﭱ ﭲ ﭳ ﭴ ﭵ ﭶ ﭷ ﭸ ﭹ ﭺ ﭻ</w:t>
      </w:r>
      <w:r w:rsidRPr="00CE5A20">
        <w:rPr>
          <w:rFonts w:ascii="QCF_P329" w:hAnsi="QCF_P329" w:cs="DecoType Thuluth"/>
          <w:color w:val="008000"/>
          <w:sz w:val="20"/>
          <w:szCs w:val="20"/>
          <w:rtl/>
        </w:rPr>
        <w:t>}</w:t>
      </w:r>
      <w:r w:rsidRPr="00CE5A20">
        <w:rPr>
          <w:rFonts w:ascii="Tahoma" w:hAnsi="Tahoma" w:cs="AL-Hotham"/>
          <w:color w:val="008000"/>
          <w:sz w:val="20"/>
          <w:szCs w:val="20"/>
          <w:rtl/>
        </w:rPr>
        <w:t xml:space="preserve"> </w:t>
      </w:r>
      <w:r w:rsidRPr="00CE5A20">
        <w:rPr>
          <w:rFonts w:asciiTheme="majorBidi" w:hAnsiTheme="majorBidi" w:cstheme="majorBidi"/>
          <w:b/>
          <w:bCs/>
          <w:sz w:val="20"/>
          <w:szCs w:val="20"/>
          <w:rtl/>
        </w:rPr>
        <w:t>[</w:t>
      </w:r>
      <w:r w:rsidRPr="00CE5A20">
        <w:rPr>
          <w:rFonts w:asciiTheme="majorBidi" w:hAnsiTheme="majorBidi" w:cstheme="majorBidi"/>
          <w:b/>
          <w:bCs/>
          <w:sz w:val="20"/>
          <w:szCs w:val="20"/>
          <w:rtl/>
          <w:lang w:bidi="ar-EG"/>
        </w:rPr>
        <w:t>ص</w:t>
      </w:r>
      <w:r w:rsidRPr="00CE5A20">
        <w:rPr>
          <w:rFonts w:asciiTheme="majorBidi" w:hAnsiTheme="majorBidi" w:cstheme="majorBidi"/>
          <w:b/>
          <w:bCs/>
          <w:sz w:val="20"/>
          <w:szCs w:val="20"/>
          <w:rtl/>
        </w:rPr>
        <w:t>: 41- 44]</w:t>
      </w:r>
      <w:r w:rsidRPr="00CE5A20">
        <w:rPr>
          <w:rFonts w:asciiTheme="majorBidi" w:hAnsiTheme="majorBidi" w:cstheme="majorBidi"/>
          <w:b/>
          <w:bCs/>
          <w:sz w:val="20"/>
          <w:szCs w:val="20"/>
          <w:rtl/>
          <w:lang w:bidi="ar-EG"/>
        </w:rPr>
        <w:t>.</w:t>
      </w:r>
    </w:p>
    <w:p w:rsidR="00CE5A20" w:rsidRPr="00CE5A20" w:rsidRDefault="00CE5A20" w:rsidP="00CE5A20">
      <w:pPr>
        <w:pStyle w:val="a3"/>
        <w:bidi/>
        <w:spacing w:before="0" w:beforeAutospacing="0" w:after="120" w:afterAutospacing="0"/>
        <w:jc w:val="both"/>
        <w:rPr>
          <w:rFonts w:asciiTheme="majorBidi" w:hAnsiTheme="majorBidi" w:cstheme="majorBidi"/>
          <w:b/>
          <w:bCs/>
          <w:sz w:val="20"/>
          <w:szCs w:val="20"/>
          <w:rtl/>
        </w:rPr>
      </w:pPr>
      <w:r w:rsidRPr="00CE5A20">
        <w:rPr>
          <w:rFonts w:asciiTheme="majorBidi" w:hAnsiTheme="majorBidi" w:cstheme="majorBidi"/>
          <w:b/>
          <w:bCs/>
          <w:sz w:val="20"/>
          <w:szCs w:val="20"/>
          <w:rtl/>
        </w:rPr>
        <w:t xml:space="preserve">هذه الآيات غير الآيات الأخرى التي ذكرت المرض والضر الذي أصاب سيدنا أيوب، وجاءت الآيات الأخرى كما ذكرت سابقًا في </w:t>
      </w:r>
      <w:r w:rsidRPr="00CE5A20">
        <w:rPr>
          <w:rFonts w:asciiTheme="majorBidi" w:hAnsiTheme="majorBidi" w:cstheme="majorBidi"/>
          <w:b/>
          <w:bCs/>
          <w:sz w:val="20"/>
          <w:szCs w:val="20"/>
          <w:rtl/>
          <w:lang w:bidi="ar-EG"/>
        </w:rPr>
        <w:t>س</w:t>
      </w:r>
      <w:r w:rsidRPr="00CE5A20">
        <w:rPr>
          <w:rFonts w:asciiTheme="majorBidi" w:hAnsiTheme="majorBidi" w:cstheme="majorBidi"/>
          <w:b/>
          <w:bCs/>
          <w:sz w:val="20"/>
          <w:szCs w:val="20"/>
          <w:rtl/>
        </w:rPr>
        <w:t>ورة "الأنبياء":</w:t>
      </w:r>
      <w:r w:rsidRPr="00CE5A20">
        <w:rPr>
          <w:rFonts w:ascii="Tahoma" w:hAnsi="Tahoma" w:cs="DecoType Thuluth"/>
          <w:color w:val="008000"/>
          <w:sz w:val="20"/>
          <w:szCs w:val="20"/>
          <w:rtl/>
        </w:rPr>
        <w:t>{</w:t>
      </w:r>
      <w:r w:rsidRPr="00CE5A20">
        <w:rPr>
          <w:rFonts w:ascii="QCF_P329" w:hAnsi="QCF_P329" w:cs="QCF_P329"/>
          <w:color w:val="008000"/>
          <w:sz w:val="20"/>
          <w:szCs w:val="20"/>
          <w:rtl/>
        </w:rPr>
        <w:t>ﭠ ﭡ ﭢ ﭣ ﭤ ﭥ ﭦ ﭧ ﭨ ﭩ ﭪ</w:t>
      </w:r>
      <w:r w:rsidRPr="00CE5A20">
        <w:rPr>
          <w:rFonts w:ascii="QCF_P329" w:hAnsi="QCF_P329" w:cs="QCF_P329" w:hint="cs"/>
          <w:color w:val="008000"/>
          <w:sz w:val="20"/>
          <w:szCs w:val="20"/>
          <w:rtl/>
        </w:rPr>
        <w:t xml:space="preserve"> </w:t>
      </w:r>
      <w:r w:rsidRPr="00CE5A20">
        <w:rPr>
          <w:rFonts w:ascii="QCF_P329" w:hAnsi="QCF_P329" w:cs="QCF_P329"/>
          <w:color w:val="008000"/>
          <w:sz w:val="20"/>
          <w:szCs w:val="20"/>
          <w:rtl/>
        </w:rPr>
        <w:t>ﭫ ﭬ ﭭ ﭮ ﭯ ﭰ ﭱ ﭲ ﭳ ﭴ ﭵ ﭶ ﭷ ﭸ ﭹ ﭺ ﭻ</w:t>
      </w:r>
      <w:r w:rsidRPr="00CE5A20">
        <w:rPr>
          <w:rFonts w:ascii="QCF_P329" w:hAnsi="QCF_P329" w:cs="DecoType Thuluth"/>
          <w:color w:val="008000"/>
          <w:sz w:val="20"/>
          <w:szCs w:val="20"/>
          <w:rtl/>
        </w:rPr>
        <w:t>}</w:t>
      </w:r>
      <w:r w:rsidRPr="00CE5A20">
        <w:rPr>
          <w:rFonts w:ascii="Tahoma" w:hAnsi="Tahoma" w:cs="AL-Hotham"/>
          <w:color w:val="008000"/>
          <w:sz w:val="20"/>
          <w:szCs w:val="20"/>
          <w:rtl/>
        </w:rPr>
        <w:t xml:space="preserve"> </w:t>
      </w:r>
      <w:r w:rsidRPr="00CE5A20">
        <w:rPr>
          <w:rFonts w:asciiTheme="majorBidi" w:hAnsiTheme="majorBidi" w:cstheme="majorBidi"/>
          <w:b/>
          <w:bCs/>
          <w:sz w:val="20"/>
          <w:szCs w:val="20"/>
          <w:rtl/>
        </w:rPr>
        <w:t>[الأنبياء: 83، 84]، هنا في هذه الآيات ذكر السيوطي في (الدر المنثور)، وغير السيوطي، ذكروا عن قتادة في قوله</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w:t>
      </w:r>
      <w:r w:rsidRPr="00CE5A20">
        <w:rPr>
          <w:rFonts w:ascii="Tahoma" w:hAnsi="Tahoma" w:cs="DecoType Thuluth"/>
          <w:color w:val="008000"/>
          <w:sz w:val="20"/>
          <w:szCs w:val="20"/>
          <w:rtl/>
        </w:rPr>
        <w:t>{</w:t>
      </w:r>
      <w:r w:rsidRPr="00CE5A20">
        <w:rPr>
          <w:rFonts w:ascii="QCF_P455" w:hAnsi="QCF_P455" w:cs="QCF_P455"/>
          <w:color w:val="008000"/>
          <w:sz w:val="20"/>
          <w:szCs w:val="20"/>
          <w:rtl/>
        </w:rPr>
        <w:t>ﯿ ﰀ ﰁ</w:t>
      </w:r>
      <w:r w:rsidRPr="00CE5A20">
        <w:rPr>
          <w:rFonts w:ascii="QCF_P455" w:hAnsi="QCF_P455" w:cs="DecoType Thuluth"/>
          <w:color w:val="008000"/>
          <w:sz w:val="20"/>
          <w:szCs w:val="20"/>
          <w:rtl/>
        </w:rPr>
        <w:t>}</w:t>
      </w:r>
      <w:r w:rsidRPr="00CE5A20">
        <w:rPr>
          <w:rFonts w:ascii="Tahoma" w:hAnsi="Tahoma" w:cs="AL-Hotham"/>
          <w:color w:val="008000"/>
          <w:sz w:val="20"/>
          <w:szCs w:val="20"/>
          <w:rtl/>
        </w:rPr>
        <w:t xml:space="preserve"> </w:t>
      </w:r>
      <w:r w:rsidRPr="00CE5A20">
        <w:rPr>
          <w:rFonts w:asciiTheme="majorBidi" w:hAnsiTheme="majorBidi" w:cstheme="majorBidi"/>
          <w:b/>
          <w:bCs/>
          <w:sz w:val="20"/>
          <w:szCs w:val="20"/>
          <w:rtl/>
          <w:lang w:bidi="ar-EG"/>
        </w:rPr>
        <w:t>الآية</w:t>
      </w:r>
      <w:r w:rsidRPr="00CE5A20">
        <w:rPr>
          <w:rFonts w:asciiTheme="majorBidi" w:hAnsiTheme="majorBidi" w:cstheme="majorBidi"/>
          <w:b/>
          <w:bCs/>
          <w:sz w:val="20"/>
          <w:szCs w:val="20"/>
          <w:rtl/>
        </w:rPr>
        <w:t>، قال: ذهاب الأهل والمال، وأ</w:t>
      </w:r>
      <w:r w:rsidRPr="00CE5A20">
        <w:rPr>
          <w:rFonts w:asciiTheme="majorBidi" w:hAnsiTheme="majorBidi" w:cstheme="majorBidi"/>
          <w:b/>
          <w:bCs/>
          <w:sz w:val="20"/>
          <w:szCs w:val="20"/>
          <w:rtl/>
          <w:lang w:bidi="ar-EG"/>
        </w:rPr>
        <w:t>ما</w:t>
      </w:r>
      <w:r w:rsidRPr="00CE5A20">
        <w:rPr>
          <w:rFonts w:asciiTheme="majorBidi" w:hAnsiTheme="majorBidi" w:cstheme="majorBidi"/>
          <w:b/>
          <w:bCs/>
          <w:sz w:val="20"/>
          <w:szCs w:val="20"/>
          <w:rtl/>
        </w:rPr>
        <w:t xml:space="preserve"> الضر الذي أصابه في جسده، فقد قالوا: ابتلي سبع سنين وأشهرًا، فألقي على كناسة بني إسرائيل، تختلف الدواب في جسده، ففرج الله عنه، </w:t>
      </w:r>
      <w:r w:rsidRPr="00CE5A20">
        <w:rPr>
          <w:rFonts w:asciiTheme="majorBidi" w:hAnsiTheme="majorBidi" w:cstheme="majorBidi"/>
          <w:b/>
          <w:bCs/>
          <w:sz w:val="20"/>
          <w:szCs w:val="20"/>
          <w:rtl/>
          <w:lang w:bidi="ar-EG"/>
        </w:rPr>
        <w:t>و</w:t>
      </w:r>
      <w:r w:rsidRPr="00CE5A20">
        <w:rPr>
          <w:rFonts w:asciiTheme="majorBidi" w:hAnsiTheme="majorBidi" w:cstheme="majorBidi"/>
          <w:b/>
          <w:bCs/>
          <w:sz w:val="20"/>
          <w:szCs w:val="20"/>
          <w:rtl/>
        </w:rPr>
        <w:t xml:space="preserve">أعظم له الأجر وأحسن.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قال</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وأخرج الإمام أحمد في (الزهد)، وابن أبي حاتم </w:t>
      </w:r>
      <w:r w:rsidRPr="00CE5A20">
        <w:rPr>
          <w:rFonts w:asciiTheme="majorBidi" w:hAnsiTheme="majorBidi" w:cstheme="majorBidi"/>
          <w:b/>
          <w:bCs/>
          <w:sz w:val="20"/>
          <w:szCs w:val="20"/>
          <w:rtl/>
          <w:lang w:bidi="ar-EG"/>
        </w:rPr>
        <w:t>وا</w:t>
      </w:r>
      <w:r w:rsidRPr="00CE5A20">
        <w:rPr>
          <w:rFonts w:asciiTheme="majorBidi" w:hAnsiTheme="majorBidi" w:cstheme="majorBidi"/>
          <w:b/>
          <w:bCs/>
          <w:sz w:val="20"/>
          <w:szCs w:val="20"/>
          <w:rtl/>
        </w:rPr>
        <w:t xml:space="preserve">بن عساكر، عن ابن عباس </w:t>
      </w:r>
      <w:r w:rsidRPr="00CE5A20">
        <w:rPr>
          <w:rFonts w:asciiTheme="majorBidi" w:hAnsiTheme="majorBidi" w:cstheme="majorBidi"/>
          <w:b/>
          <w:bCs/>
          <w:position w:val="-4"/>
          <w:sz w:val="20"/>
          <w:szCs w:val="20"/>
          <w:rtl/>
        </w:rPr>
        <w:t>{</w:t>
      </w:r>
      <w:r w:rsidRPr="00CE5A20">
        <w:rPr>
          <w:rFonts w:asciiTheme="majorBidi" w:hAnsiTheme="majorBidi" w:cstheme="majorBidi"/>
          <w:b/>
          <w:bCs/>
          <w:sz w:val="20"/>
          <w:szCs w:val="20"/>
          <w:rtl/>
        </w:rPr>
        <w:t xml:space="preserve"> قال: إن الشيطان عرج إلى السماء، فقال</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يا ربي سلطني على أيوب </w:t>
      </w:r>
      <w:r w:rsidRPr="00CE5A20">
        <w:rPr>
          <w:rFonts w:asciiTheme="majorBidi" w:hAnsiTheme="majorBidi" w:cstheme="majorBidi"/>
          <w:b/>
          <w:bCs/>
          <w:position w:val="-4"/>
          <w:sz w:val="20"/>
          <w:szCs w:val="20"/>
          <w:rtl/>
        </w:rPr>
        <w:t>#</w:t>
      </w:r>
      <w:r w:rsidRPr="00CE5A20">
        <w:rPr>
          <w:rFonts w:asciiTheme="majorBidi" w:hAnsiTheme="majorBidi" w:cstheme="majorBidi"/>
          <w:b/>
          <w:bCs/>
          <w:sz w:val="20"/>
          <w:szCs w:val="20"/>
          <w:rtl/>
        </w:rPr>
        <w:t xml:space="preserve">، قال الله: قد سلطك على ماله وولده، ولم أسلطك على جسده، فنزل فجمع جنوده، فقال لهم: قد سلطت على أيوب </w:t>
      </w:r>
      <w:r w:rsidRPr="00CE5A20">
        <w:rPr>
          <w:rFonts w:asciiTheme="majorBidi" w:hAnsiTheme="majorBidi" w:cstheme="majorBidi"/>
          <w:b/>
          <w:bCs/>
          <w:position w:val="-4"/>
          <w:sz w:val="20"/>
          <w:szCs w:val="20"/>
          <w:rtl/>
        </w:rPr>
        <w:t>#</w:t>
      </w:r>
      <w:r w:rsidRPr="00CE5A20">
        <w:rPr>
          <w:rFonts w:asciiTheme="majorBidi" w:hAnsiTheme="majorBidi" w:cstheme="majorBidi"/>
          <w:b/>
          <w:bCs/>
          <w:sz w:val="20"/>
          <w:szCs w:val="20"/>
          <w:rtl/>
        </w:rPr>
        <w:t xml:space="preserve"> فأروني سلطانكم، فصاروا نيرانًا، ثم صاروا ماء، فبينما هم بالمشرق إذا هم بالمغرب، وبينما هم بالمغرب إذا هم بالمشرق، فأرسل طائفة منهم إلى زرعه، وطائفة إلى أهله، وطائفة إلى بقره </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أي: ماشيته</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وطائفة إلى غنمه، فقال</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إنه لا يعتصم منكم إلا بالمعروف، فأتوه بالمصائب بعضها على بعض، فجاء صاحب الزرع فقال: يا أيوب ألم تر إلى ربك أرسل على زرعك عدوًّا فذهب به، وجاء صاحب الإبل فقال: ألم تر إلى ربك أرسل على إبلك عدوًّا فذهب بها، ثم جاء صاحب البقر فقال: ألم تر إلى ربك أرسل على بقرك عدوًّا فذهب بها</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وتفرَّد هو ببنيه جمع</w:t>
      </w:r>
      <w:r w:rsidRPr="00CE5A20">
        <w:rPr>
          <w:rFonts w:asciiTheme="majorBidi" w:hAnsiTheme="majorBidi" w:cstheme="majorBidi"/>
          <w:b/>
          <w:bCs/>
          <w:sz w:val="20"/>
          <w:szCs w:val="20"/>
          <w:rtl/>
          <w:lang w:bidi="ar-EG"/>
        </w:rPr>
        <w:t>هم</w:t>
      </w:r>
      <w:r w:rsidRPr="00CE5A20">
        <w:rPr>
          <w:rFonts w:asciiTheme="majorBidi" w:hAnsiTheme="majorBidi" w:cstheme="majorBidi"/>
          <w:b/>
          <w:bCs/>
          <w:sz w:val="20"/>
          <w:szCs w:val="20"/>
          <w:rtl/>
        </w:rPr>
        <w:t xml:space="preserve"> في بيت </w:t>
      </w:r>
      <w:r w:rsidRPr="00CE5A20">
        <w:rPr>
          <w:rFonts w:asciiTheme="majorBidi" w:hAnsiTheme="majorBidi" w:cstheme="majorBidi"/>
          <w:b/>
          <w:bCs/>
          <w:sz w:val="20"/>
          <w:szCs w:val="20"/>
          <w:rtl/>
        </w:rPr>
        <w:lastRenderedPageBreak/>
        <w:t>أكبرهم، فبينما هم يأكلون ويشربون</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إذ هبت ريح فأخذت بأركان البيت فألقته عليهم</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فجاء الشيطان إلى أيوب بصورة غلام، فقال: يا أيوب ألم تر إلى ربك جمع بنيك في بيت أكبرهم فبينما هم يأكلون ويشربون إذ هبت ريح فأخذت بأركان البيت فألقته عليهم، فلو رأيتهم حين اختلطت دماؤهم ولحومهم بطعامهم وشرابهم، فقال له أيوب</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أنت الشيطان، ثم قال له: أنا اليوم كيوم ولدتني أمي، فقام فحلق رأسه، وقام يصلي</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فرنَّ إبليس رنَّة سمع بها أهل السماء وأهل الأرض، ثم خرج إلى السماء فقال: أي ربي إنه قد اعتصم فسلطني عليه فإني لا أستطيعه إلا بسلطانك، قال: قد سلطك على جسده، ولم أسلطك على قلبه</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فنزل فنفخ تحت قدمه نفخة، قُرح ما بين قرنيه إلى قدمه، فصار قرحة واحدة، وأُلقيَ على الرماد حتى بدا حجاب قلبه فكانت امرأته تسعى إليه حتى قالت له: أما ترى يا أيوب قد نزل بي والله من الجهد والفاقة ما إن بعت قروني برغيف فأطعمك، فادعو الله أن يشفيك ويريحك، قال: ويحك كنا في النعيم سبعين عامًّا فاصبري حتى نكون في الضر سبعين عامًا، فكان في البلاء سبع سنين ودعا، فجاء جبريل </w:t>
      </w:r>
      <w:r w:rsidRPr="00CE5A20">
        <w:rPr>
          <w:rFonts w:asciiTheme="majorBidi" w:hAnsiTheme="majorBidi" w:cstheme="majorBidi"/>
          <w:b/>
          <w:bCs/>
          <w:position w:val="-4"/>
          <w:sz w:val="20"/>
          <w:szCs w:val="20"/>
          <w:rtl/>
        </w:rPr>
        <w:t>#</w:t>
      </w:r>
      <w:r w:rsidRPr="00CE5A20">
        <w:rPr>
          <w:rFonts w:asciiTheme="majorBidi" w:hAnsiTheme="majorBidi" w:cstheme="majorBidi"/>
          <w:b/>
          <w:bCs/>
          <w:sz w:val="20"/>
          <w:szCs w:val="20"/>
          <w:rtl/>
        </w:rPr>
        <w:t xml:space="preserve"> يومًا، فأخذه بيده ثم قال: قم فقام، فنحاه عن مكانه وقال: </w:t>
      </w:r>
      <w:r w:rsidRPr="00CE5A20">
        <w:rPr>
          <w:rFonts w:ascii="Tahoma" w:hAnsi="Tahoma" w:cs="DecoType Thuluth"/>
          <w:color w:val="008000"/>
          <w:sz w:val="20"/>
          <w:szCs w:val="20"/>
          <w:rtl/>
        </w:rPr>
        <w:t>{</w:t>
      </w:r>
      <w:r w:rsidRPr="00CE5A20">
        <w:rPr>
          <w:rFonts w:ascii="QCF_P455" w:hAnsi="QCF_P455" w:cs="QCF_P455"/>
          <w:color w:val="008000"/>
          <w:sz w:val="20"/>
          <w:szCs w:val="20"/>
          <w:rtl/>
        </w:rPr>
        <w:t>ﰋ ﰌ ﰍ ﰎ ﰏ ﰐ ﰑ</w:t>
      </w:r>
      <w:r w:rsidRPr="00CE5A20">
        <w:rPr>
          <w:rFonts w:ascii="QCF_P455" w:hAnsi="QCF_P455" w:cs="DecoType Thuluth"/>
          <w:color w:val="008000"/>
          <w:sz w:val="20"/>
          <w:szCs w:val="20"/>
          <w:rtl/>
        </w:rPr>
        <w:t>}</w:t>
      </w:r>
      <w:r w:rsidRPr="00CE5A20">
        <w:rPr>
          <w:rFonts w:ascii="Tahoma" w:hAnsi="Tahoma" w:cs="AL-Hotham"/>
          <w:color w:val="008000"/>
          <w:sz w:val="20"/>
          <w:szCs w:val="20"/>
          <w:rtl/>
          <w:lang w:bidi="ar-EG"/>
        </w:rPr>
        <w:t xml:space="preserve"> </w:t>
      </w:r>
      <w:r w:rsidRPr="00CE5A20">
        <w:rPr>
          <w:rFonts w:asciiTheme="majorBidi" w:hAnsiTheme="majorBidi" w:cstheme="majorBidi"/>
          <w:b/>
          <w:bCs/>
          <w:sz w:val="20"/>
          <w:szCs w:val="20"/>
          <w:rtl/>
        </w:rPr>
        <w:t>فركض برجليه فنبعت عين، فقال</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اغتسل، فاغتسل منها</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ثم جاء أيضًا فقال: اركض برجلك، فنبعت عين أخرى، فقال له: اشرب منها وهو قوله: </w:t>
      </w:r>
      <w:r w:rsidRPr="00CE5A20">
        <w:rPr>
          <w:rFonts w:ascii="Tahoma" w:hAnsi="Tahoma" w:cs="DecoType Thuluth"/>
          <w:color w:val="008000"/>
          <w:sz w:val="20"/>
          <w:szCs w:val="20"/>
          <w:rtl/>
        </w:rPr>
        <w:t>{</w:t>
      </w:r>
      <w:r w:rsidRPr="00CE5A20">
        <w:rPr>
          <w:rFonts w:ascii="QCF_P455" w:hAnsi="QCF_P455" w:cs="QCF_P455"/>
          <w:color w:val="008000"/>
          <w:sz w:val="20"/>
          <w:szCs w:val="20"/>
          <w:rtl/>
        </w:rPr>
        <w:t>ﰋ ﰌ ﰍ ﰎ ﰏ ﰐ ﰑ</w:t>
      </w:r>
      <w:r w:rsidRPr="00CE5A20">
        <w:rPr>
          <w:rFonts w:ascii="QCF_P455" w:hAnsi="QCF_P455" w:cs="DecoType Thuluth"/>
          <w:color w:val="008000"/>
          <w:sz w:val="20"/>
          <w:szCs w:val="20"/>
          <w:rtl/>
        </w:rPr>
        <w:t>}</w:t>
      </w:r>
      <w:r w:rsidRPr="00CE5A20">
        <w:rPr>
          <w:rFonts w:ascii="Tahoma" w:hAnsi="Tahoma" w:cs="AL-Hotham"/>
          <w:color w:val="008000"/>
          <w:sz w:val="20"/>
          <w:szCs w:val="20"/>
          <w:rtl/>
          <w:lang w:bidi="ar-EG"/>
        </w:rPr>
        <w:t xml:space="preserve"> </w:t>
      </w:r>
      <w:r w:rsidRPr="00CE5A20">
        <w:rPr>
          <w:rFonts w:asciiTheme="majorBidi" w:hAnsiTheme="majorBidi" w:cstheme="majorBidi"/>
          <w:b/>
          <w:bCs/>
          <w:sz w:val="20"/>
          <w:szCs w:val="20"/>
          <w:rtl/>
        </w:rPr>
        <w:t>وألبسه الله حلة من الجنة، فتنحى أيوب فجلس في ناحية، وجاءت امرأته فلم تعرفه، فقالت: يا عبد الله أين المبتلى الذي كان هنا؟ لعل الكلاب ذهبت به أو الذئاب، وجعلت تكلمه ساعة، فقال: ويحك أنا أيوب، قد ردّ الله عليّ جسدي، وردَّ الله عليه ماله وولده عيانًا ومثلهم معهم.</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والإمام أحمد أيضًا قد أخرج في (الزهد)، عن عبد الرحمن بن جبير </w:t>
      </w:r>
      <w:r w:rsidRPr="00CE5A20">
        <w:rPr>
          <w:rFonts w:asciiTheme="majorBidi" w:hAnsiTheme="majorBidi" w:cstheme="majorBidi"/>
          <w:b/>
          <w:bCs/>
          <w:position w:val="-4"/>
          <w:sz w:val="20"/>
          <w:szCs w:val="20"/>
          <w:rtl/>
        </w:rPr>
        <w:t>&gt;</w:t>
      </w:r>
      <w:r w:rsidRPr="00CE5A20">
        <w:rPr>
          <w:rFonts w:asciiTheme="majorBidi" w:hAnsiTheme="majorBidi" w:cstheme="majorBidi"/>
          <w:b/>
          <w:bCs/>
          <w:sz w:val="20"/>
          <w:szCs w:val="20"/>
          <w:rtl/>
        </w:rPr>
        <w:t xml:space="preserve"> قال: ابتلي أيوب بماله وولده وجسده، وطرح في المزبلة</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فجاءت امرأته تخرج فتكتسب عليه ما تطعمه، فحسده الشيطان بذلك، فكان يأتي أصحاب الخير والغن</w:t>
      </w:r>
      <w:r w:rsidRPr="00CE5A20">
        <w:rPr>
          <w:rFonts w:asciiTheme="majorBidi" w:hAnsiTheme="majorBidi" w:cstheme="majorBidi"/>
          <w:b/>
          <w:bCs/>
          <w:sz w:val="20"/>
          <w:szCs w:val="20"/>
          <w:rtl/>
          <w:lang w:bidi="ar-EG"/>
        </w:rPr>
        <w:t>ى</w:t>
      </w:r>
      <w:r w:rsidRPr="00CE5A20">
        <w:rPr>
          <w:rFonts w:asciiTheme="majorBidi" w:hAnsiTheme="majorBidi" w:cstheme="majorBidi"/>
          <w:b/>
          <w:bCs/>
          <w:sz w:val="20"/>
          <w:szCs w:val="20"/>
          <w:rtl/>
        </w:rPr>
        <w:t>، فيقول: اطردوا هذه المرأة التي ت</w:t>
      </w:r>
      <w:r w:rsidRPr="00CE5A20">
        <w:rPr>
          <w:rFonts w:asciiTheme="majorBidi" w:hAnsiTheme="majorBidi" w:cstheme="majorBidi"/>
          <w:b/>
          <w:bCs/>
          <w:sz w:val="20"/>
          <w:szCs w:val="20"/>
          <w:rtl/>
          <w:lang w:bidi="ar-EG"/>
        </w:rPr>
        <w:t>غ</w:t>
      </w:r>
      <w:r w:rsidRPr="00CE5A20">
        <w:rPr>
          <w:rFonts w:asciiTheme="majorBidi" w:hAnsiTheme="majorBidi" w:cstheme="majorBidi"/>
          <w:b/>
          <w:bCs/>
          <w:sz w:val="20"/>
          <w:szCs w:val="20"/>
          <w:rtl/>
        </w:rPr>
        <w:t>شاكم</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فإنها تعالج صاحبها، وتلمسه بيدها، فالناس يتقذرون طعامكم من أجلها، فجعلوا لا يدنونها منهم </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أي: لا يقربونها</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ويقولون: تباعدي ونحن نطعمك ولا تقربينا.</w:t>
      </w:r>
    </w:p>
    <w:p w:rsidR="00CE5A20" w:rsidRPr="00CE5A20" w:rsidRDefault="00CE5A20" w:rsidP="00CE5A20">
      <w:pPr>
        <w:pStyle w:val="a3"/>
        <w:bidi/>
        <w:spacing w:before="0" w:beforeAutospacing="0" w:after="120" w:afterAutospacing="0"/>
        <w:jc w:val="both"/>
        <w:rPr>
          <w:rFonts w:asciiTheme="majorBidi" w:hAnsiTheme="majorBidi" w:cstheme="majorBidi"/>
          <w:b/>
          <w:bCs/>
          <w:sz w:val="20"/>
          <w:szCs w:val="20"/>
          <w:rtl/>
        </w:rPr>
      </w:pPr>
      <w:r w:rsidRPr="00CE5A20">
        <w:rPr>
          <w:rFonts w:asciiTheme="majorBidi" w:hAnsiTheme="majorBidi" w:cstheme="majorBidi"/>
          <w:b/>
          <w:bCs/>
          <w:sz w:val="20"/>
          <w:szCs w:val="20"/>
          <w:rtl/>
        </w:rPr>
        <w:t>وكذلك ابن جرير وابن أبي حاتم ذكرا الكثير من هذه الروايات في تفسيريهما</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منها ما هو موقوف</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ومنها ما هو مرفوع إلى النبي </w:t>
      </w:r>
      <w:r w:rsidRPr="00CE5A20">
        <w:rPr>
          <w:rFonts w:asciiTheme="majorBidi" w:hAnsiTheme="majorBidi" w:cstheme="majorBidi"/>
          <w:b/>
          <w:bCs/>
          <w:position w:val="-4"/>
          <w:sz w:val="20"/>
          <w:szCs w:val="20"/>
        </w:rPr>
        <w:t></w:t>
      </w:r>
      <w:r w:rsidRPr="00CE5A20">
        <w:rPr>
          <w:rFonts w:asciiTheme="majorBidi" w:hAnsiTheme="majorBidi" w:cstheme="majorBidi"/>
          <w:b/>
          <w:bCs/>
          <w:sz w:val="20"/>
          <w:szCs w:val="20"/>
          <w:rtl/>
        </w:rPr>
        <w:t xml:space="preserve"> كما ذكر ابن جرير والبغوي وغيرهما عند تفسير قوله: </w:t>
      </w:r>
      <w:r w:rsidRPr="00CE5A20">
        <w:rPr>
          <w:rFonts w:ascii="Tahoma" w:hAnsi="Tahoma" w:cs="DecoType Thuluth"/>
          <w:color w:val="008000"/>
          <w:sz w:val="20"/>
          <w:szCs w:val="20"/>
          <w:rtl/>
        </w:rPr>
        <w:t>{</w:t>
      </w:r>
      <w:r w:rsidRPr="00CE5A20">
        <w:rPr>
          <w:rFonts w:ascii="QCF_P329" w:hAnsi="QCF_P329" w:cs="QCF_P329"/>
          <w:color w:val="008000"/>
          <w:sz w:val="20"/>
          <w:szCs w:val="20"/>
          <w:rtl/>
        </w:rPr>
        <w:t>ﭠ ﭡ ﭢ ﭣ ﭤ ﭥ ﭦ ﭧ ﭨ ﭩ</w:t>
      </w:r>
      <w:r w:rsidRPr="00CE5A20">
        <w:rPr>
          <w:rFonts w:ascii="QCF_P329" w:hAnsi="QCF_P329" w:cs="DecoType Thuluth"/>
          <w:color w:val="008000"/>
          <w:sz w:val="20"/>
          <w:szCs w:val="20"/>
          <w:rtl/>
        </w:rPr>
        <w:t>}</w:t>
      </w:r>
      <w:r w:rsidRPr="00CE5A20">
        <w:rPr>
          <w:rFonts w:ascii="Tahoma" w:hAnsi="Tahoma" w:cs="AL-Hotham"/>
          <w:color w:val="008000"/>
          <w:sz w:val="20"/>
          <w:szCs w:val="20"/>
          <w:rtl/>
          <w:lang w:bidi="ar-EG"/>
        </w:rPr>
        <w:t xml:space="preserve"> </w:t>
      </w:r>
      <w:r w:rsidRPr="00CE5A20">
        <w:rPr>
          <w:rFonts w:asciiTheme="majorBidi" w:hAnsiTheme="majorBidi" w:cstheme="majorBidi"/>
          <w:b/>
          <w:bCs/>
          <w:sz w:val="20"/>
          <w:szCs w:val="20"/>
          <w:rtl/>
        </w:rPr>
        <w:t xml:space="preserve">الآيات التي ذكرت في سورة </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الأنبياء</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ذكروا الكثير هناك من الإسرائيليات، رويا قصة أيوب وبلائه، عن وهب بن منبه في صحائف كثيرة، والتبس فيها الحق بالباطل والصدق بالكذب، كما قال شيخنا العلامة الشيخ أبو شهبة</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أما الإمام ابن كثير فقد قال في تفسيره عند هذه الآية: وقد روي عن وهب بن منبه في خبره -يعني: أيوب- قصة طويلة ساقها ابن جرير وابن أبي حاتم بالسند عنه، وذكرها كثير من متأخري المفسرين، وفيها غرابة تركناها لحال الطول</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ومن العجيب أن الحافظ الناقد ابن كثير وقع فيما وقع فيه غيره في قصة أيوب من ذكر الكثير من الإسرائيليات، ولم يعقّب عليه، وهذا ما ينبغي أن </w:t>
      </w:r>
      <w:r w:rsidRPr="00CE5A20">
        <w:rPr>
          <w:rFonts w:asciiTheme="majorBidi" w:hAnsiTheme="majorBidi" w:cstheme="majorBidi"/>
          <w:b/>
          <w:bCs/>
          <w:sz w:val="20"/>
          <w:szCs w:val="20"/>
          <w:rtl/>
        </w:rPr>
        <w:lastRenderedPageBreak/>
        <w:t>نذكر به أبناءنا طُلَّاب العلم، أن ابن كثير مع كونه حافظًا ناقدًا علامة ومحدثًا ومفسرًا</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إلا أن له بعض الهفوات في بعض القصص التي ذكر فيها إسرائيليات في تفسيره ولم يعقب عليها، مع أن عهدنا به أن </w:t>
      </w:r>
      <w:r w:rsidRPr="00CE5A20">
        <w:rPr>
          <w:rFonts w:asciiTheme="majorBidi" w:hAnsiTheme="majorBidi" w:cstheme="majorBidi"/>
          <w:b/>
          <w:bCs/>
          <w:sz w:val="20"/>
          <w:szCs w:val="20"/>
          <w:rtl/>
          <w:lang w:bidi="ar-EG"/>
        </w:rPr>
        <w:t xml:space="preserve">لا </w:t>
      </w:r>
      <w:r w:rsidRPr="00CE5A20">
        <w:rPr>
          <w:rFonts w:asciiTheme="majorBidi" w:hAnsiTheme="majorBidi" w:cstheme="majorBidi"/>
          <w:b/>
          <w:bCs/>
          <w:sz w:val="20"/>
          <w:szCs w:val="20"/>
          <w:rtl/>
        </w:rPr>
        <w:t>يذكر شيئًا إلا بينه ونبه على مصدره، ومن أين دخل في الرواية الإسلامية؟</w:t>
      </w:r>
      <w:r w:rsidRPr="00CE5A20">
        <w:rPr>
          <w:rFonts w:asciiTheme="majorBidi" w:hAnsiTheme="majorBidi" w:cstheme="majorBidi"/>
          <w:b/>
          <w:bCs/>
          <w:sz w:val="20"/>
          <w:szCs w:val="20"/>
          <w:rtl/>
          <w:lang w:bidi="ar-EG"/>
        </w:rPr>
        <w:t>... إلى آخره.</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ولا نظن أنه يرى في هذا أنه مما تباح روايته، فقد ذكر أنه يقال: إنه أصيب بالج</w:t>
      </w:r>
      <w:r w:rsidRPr="00CE5A20">
        <w:rPr>
          <w:rFonts w:asciiTheme="majorBidi" w:hAnsiTheme="majorBidi" w:cstheme="majorBidi"/>
          <w:b/>
          <w:bCs/>
          <w:sz w:val="20"/>
          <w:szCs w:val="20"/>
          <w:rtl/>
          <w:lang w:bidi="ar-EG"/>
        </w:rPr>
        <w:t>ذ</w:t>
      </w:r>
      <w:r w:rsidRPr="00CE5A20">
        <w:rPr>
          <w:rFonts w:asciiTheme="majorBidi" w:hAnsiTheme="majorBidi" w:cstheme="majorBidi"/>
          <w:b/>
          <w:bCs/>
          <w:sz w:val="20"/>
          <w:szCs w:val="20"/>
          <w:rtl/>
        </w:rPr>
        <w:t>ام في سائر بدنه -كلام ابن كثير- ولم يبقَ منه سليم سوى قل</w:t>
      </w:r>
      <w:r w:rsidRPr="00CE5A20">
        <w:rPr>
          <w:rFonts w:asciiTheme="majorBidi" w:hAnsiTheme="majorBidi" w:cstheme="majorBidi"/>
          <w:b/>
          <w:bCs/>
          <w:sz w:val="20"/>
          <w:szCs w:val="20"/>
          <w:rtl/>
          <w:lang w:bidi="ar-EG"/>
        </w:rPr>
        <w:t>ب</w:t>
      </w:r>
      <w:r w:rsidRPr="00CE5A20">
        <w:rPr>
          <w:rFonts w:asciiTheme="majorBidi" w:hAnsiTheme="majorBidi" w:cstheme="majorBidi"/>
          <w:b/>
          <w:bCs/>
          <w:sz w:val="20"/>
          <w:szCs w:val="20"/>
          <w:rtl/>
        </w:rPr>
        <w:t>ه ولسانه</w:t>
      </w:r>
      <w:r w:rsidRPr="00CE5A20">
        <w:rPr>
          <w:rFonts w:asciiTheme="majorBidi" w:hAnsiTheme="majorBidi" w:cstheme="majorBidi"/>
          <w:b/>
          <w:bCs/>
          <w:sz w:val="20"/>
          <w:szCs w:val="20"/>
          <w:rtl/>
          <w:lang w:bidi="ar-EG"/>
        </w:rPr>
        <w:t>؛</w:t>
      </w:r>
      <w:r w:rsidRPr="00CE5A20">
        <w:rPr>
          <w:rFonts w:asciiTheme="majorBidi" w:hAnsiTheme="majorBidi" w:cstheme="majorBidi"/>
          <w:b/>
          <w:bCs/>
          <w:sz w:val="20"/>
          <w:szCs w:val="20"/>
          <w:rtl/>
        </w:rPr>
        <w:t xml:space="preserve"> يذكر بهما الله -جل وعلا- حتى عافه الجليس، وصار أيوب منبوذًا في ناحية من البلد، ولم يبقَ أحد من الناس يحنو عليه غير زوجته، وتحملت في بلائه ما تحملت، حتى صارت تخدم الناس، بل قد باعت شعرها بسبب ذلك، ثم قال: وقد روي أنه مكث في البلاء مدة طويلة، ثم اختلفوا في السبب المهيّج له على هذا الدعاء.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قال </w:t>
      </w:r>
      <w:r w:rsidRPr="00CE5A20">
        <w:rPr>
          <w:rFonts w:asciiTheme="majorBidi" w:hAnsiTheme="majorBidi" w:cstheme="majorBidi"/>
          <w:b/>
          <w:bCs/>
          <w:color w:val="000000"/>
          <w:sz w:val="20"/>
          <w:szCs w:val="20"/>
          <w:rtl/>
        </w:rPr>
        <w:t>الحسن البصري وقتادة</w:t>
      </w:r>
      <w:r w:rsidRPr="00CE5A20">
        <w:rPr>
          <w:rFonts w:asciiTheme="majorBidi" w:hAnsiTheme="majorBidi" w:cstheme="majorBidi"/>
          <w:b/>
          <w:bCs/>
          <w:sz w:val="20"/>
          <w:szCs w:val="20"/>
          <w:rtl/>
        </w:rPr>
        <w:t>:</w:t>
      </w:r>
      <w:r w:rsidRPr="00CE5A20">
        <w:rPr>
          <w:rFonts w:asciiTheme="majorBidi" w:hAnsiTheme="majorBidi" w:cstheme="majorBidi"/>
          <w:b/>
          <w:bCs/>
          <w:color w:val="000000"/>
          <w:sz w:val="20"/>
          <w:szCs w:val="20"/>
          <w:rtl/>
        </w:rPr>
        <w:t xml:space="preserve"> </w:t>
      </w:r>
      <w:r w:rsidRPr="00CE5A20">
        <w:rPr>
          <w:rFonts w:asciiTheme="majorBidi" w:hAnsiTheme="majorBidi" w:cstheme="majorBidi"/>
          <w:b/>
          <w:bCs/>
          <w:sz w:val="20"/>
          <w:szCs w:val="20"/>
          <w:rtl/>
        </w:rPr>
        <w:t xml:space="preserve">ابتلي </w:t>
      </w:r>
      <w:r w:rsidRPr="00CE5A20">
        <w:rPr>
          <w:rFonts w:asciiTheme="majorBidi" w:hAnsiTheme="majorBidi" w:cstheme="majorBidi"/>
          <w:b/>
          <w:bCs/>
          <w:color w:val="000000"/>
          <w:sz w:val="20"/>
          <w:szCs w:val="20"/>
          <w:rtl/>
        </w:rPr>
        <w:t xml:space="preserve">أيوب </w:t>
      </w:r>
      <w:r w:rsidRPr="00CE5A20">
        <w:rPr>
          <w:rFonts w:asciiTheme="majorBidi" w:hAnsiTheme="majorBidi" w:cstheme="majorBidi"/>
          <w:b/>
          <w:bCs/>
          <w:color w:val="000000"/>
          <w:position w:val="-4"/>
          <w:sz w:val="20"/>
          <w:szCs w:val="20"/>
          <w:rtl/>
        </w:rPr>
        <w:t>#</w:t>
      </w:r>
      <w:r w:rsidRPr="00CE5A20">
        <w:rPr>
          <w:rFonts w:asciiTheme="majorBidi" w:hAnsiTheme="majorBidi" w:cstheme="majorBidi"/>
          <w:b/>
          <w:bCs/>
          <w:sz w:val="20"/>
          <w:szCs w:val="20"/>
          <w:rtl/>
        </w:rPr>
        <w:t xml:space="preserve"> سبع سنين وأشهرًا، ملقى على كناسة بني إسرائيل، تختلف الدواب في جسده -كما سبق القول- ففرج الله عنه، وأعظم له الأجر، وأحسن عليه الثناء. </w:t>
      </w:r>
    </w:p>
    <w:p w:rsidR="00CE5A20" w:rsidRPr="00CE5A20" w:rsidRDefault="00CE5A20" w:rsidP="00CE5A20">
      <w:pPr>
        <w:pStyle w:val="a3"/>
        <w:bidi/>
        <w:spacing w:before="0" w:beforeAutospacing="0" w:after="120" w:afterAutospacing="0"/>
        <w:jc w:val="lowKashida"/>
        <w:rPr>
          <w:rFonts w:asciiTheme="majorBidi" w:hAnsiTheme="majorBidi" w:cstheme="majorBidi"/>
          <w:b/>
          <w:bCs/>
          <w:sz w:val="20"/>
          <w:szCs w:val="20"/>
          <w:rtl/>
        </w:rPr>
      </w:pPr>
      <w:r w:rsidRPr="00CE5A20">
        <w:rPr>
          <w:rFonts w:asciiTheme="majorBidi" w:hAnsiTheme="majorBidi" w:cstheme="majorBidi"/>
          <w:b/>
          <w:bCs/>
          <w:sz w:val="20"/>
          <w:szCs w:val="20"/>
          <w:rtl/>
        </w:rPr>
        <w:t xml:space="preserve">قال وهب بن منبه: مكث في البلاء ثلاث سنين، لا يزيد ولا ينقص. </w:t>
      </w:r>
    </w:p>
    <w:p w:rsidR="00CE5A20" w:rsidRPr="00CE5A20" w:rsidRDefault="00CE5A20" w:rsidP="00CE5A20">
      <w:pPr>
        <w:pStyle w:val="a3"/>
        <w:bidi/>
        <w:spacing w:before="0" w:beforeAutospacing="0" w:after="120" w:afterAutospacing="0"/>
        <w:jc w:val="lowKashida"/>
        <w:rPr>
          <w:rFonts w:asciiTheme="majorBidi" w:hAnsiTheme="majorBidi" w:cstheme="majorBidi"/>
          <w:b/>
          <w:bCs/>
          <w:spacing w:val="6"/>
          <w:sz w:val="20"/>
          <w:szCs w:val="20"/>
          <w:rtl/>
        </w:rPr>
      </w:pPr>
      <w:r w:rsidRPr="00CE5A20">
        <w:rPr>
          <w:rFonts w:asciiTheme="majorBidi" w:hAnsiTheme="majorBidi" w:cstheme="majorBidi"/>
          <w:b/>
          <w:bCs/>
          <w:spacing w:val="4"/>
          <w:sz w:val="20"/>
          <w:szCs w:val="20"/>
          <w:rtl/>
        </w:rPr>
        <w:t xml:space="preserve">وقال </w:t>
      </w:r>
      <w:hyperlink r:id="rId5" w:history="1">
        <w:r w:rsidRPr="00CE5A20">
          <w:rPr>
            <w:rStyle w:val="Hyperlink"/>
            <w:rFonts w:asciiTheme="majorBidi" w:hAnsiTheme="majorBidi" w:cstheme="majorBidi"/>
            <w:b/>
            <w:bCs/>
            <w:color w:val="000000"/>
            <w:spacing w:val="4"/>
            <w:sz w:val="20"/>
            <w:szCs w:val="20"/>
            <w:rtl/>
          </w:rPr>
          <w:t>السدي:</w:t>
        </w:r>
      </w:hyperlink>
      <w:r w:rsidRPr="00CE5A20">
        <w:rPr>
          <w:rFonts w:asciiTheme="majorBidi" w:hAnsiTheme="majorBidi" w:cstheme="majorBidi"/>
          <w:b/>
          <w:bCs/>
          <w:spacing w:val="4"/>
          <w:sz w:val="20"/>
          <w:szCs w:val="20"/>
          <w:rtl/>
        </w:rPr>
        <w:t xml:space="preserve"> تساقط لحم أيوب -انظر السدي، وإذا كان السدي الصغير فهو كذاب، وإذا كان السدي الكبير فمختلف في عدالته، على أي حال كلامه غير مقبول- قال: تساقط لحم أيوب حتى لم يبق إلا العصب </w:t>
      </w:r>
      <w:r w:rsidRPr="00CE5A20">
        <w:rPr>
          <w:rFonts w:asciiTheme="majorBidi" w:hAnsiTheme="majorBidi" w:cstheme="majorBidi"/>
          <w:b/>
          <w:bCs/>
          <w:spacing w:val="6"/>
          <w:sz w:val="20"/>
          <w:szCs w:val="20"/>
          <w:rtl/>
        </w:rPr>
        <w:t>والعظام</w:t>
      </w:r>
      <w:r w:rsidRPr="00CE5A20">
        <w:rPr>
          <w:rFonts w:asciiTheme="majorBidi" w:hAnsiTheme="majorBidi" w:cstheme="majorBidi"/>
          <w:b/>
          <w:bCs/>
          <w:spacing w:val="6"/>
          <w:sz w:val="20"/>
          <w:szCs w:val="20"/>
          <w:rtl/>
          <w:lang w:bidi="ar-EG"/>
        </w:rPr>
        <w:t>؛</w:t>
      </w:r>
      <w:r w:rsidRPr="00CE5A20">
        <w:rPr>
          <w:rFonts w:asciiTheme="majorBidi" w:hAnsiTheme="majorBidi" w:cstheme="majorBidi"/>
          <w:b/>
          <w:bCs/>
          <w:spacing w:val="6"/>
          <w:sz w:val="20"/>
          <w:szCs w:val="20"/>
          <w:rtl/>
        </w:rPr>
        <w:t xml:space="preserve"> ثم ذكر القصة بطولها، وذكر أيضًا ما رواه ابن أبي حاتم بسند</w:t>
      </w:r>
      <w:r w:rsidRPr="00CE5A20">
        <w:rPr>
          <w:rFonts w:asciiTheme="majorBidi" w:hAnsiTheme="majorBidi" w:cstheme="majorBidi"/>
          <w:b/>
          <w:bCs/>
          <w:spacing w:val="6"/>
          <w:sz w:val="20"/>
          <w:szCs w:val="20"/>
          <w:rtl/>
          <w:lang w:bidi="ar-EG"/>
        </w:rPr>
        <w:t>ه</w:t>
      </w:r>
      <w:r w:rsidRPr="00CE5A20">
        <w:rPr>
          <w:rFonts w:asciiTheme="majorBidi" w:hAnsiTheme="majorBidi" w:cstheme="majorBidi"/>
          <w:b/>
          <w:bCs/>
          <w:spacing w:val="6"/>
          <w:sz w:val="20"/>
          <w:szCs w:val="20"/>
          <w:rtl/>
        </w:rPr>
        <w:t xml:space="preserve"> عن الزهري، عن أنس بن مالك أن النبي </w:t>
      </w:r>
      <w:r w:rsidRPr="00CE5A20">
        <w:rPr>
          <w:rFonts w:asciiTheme="majorBidi" w:hAnsiTheme="majorBidi" w:cstheme="majorBidi"/>
          <w:b/>
          <w:bCs/>
          <w:spacing w:val="6"/>
          <w:position w:val="-4"/>
          <w:sz w:val="20"/>
          <w:szCs w:val="20"/>
          <w:lang w:bidi="ar-EG"/>
        </w:rPr>
        <w:t></w:t>
      </w:r>
      <w:r w:rsidRPr="00CE5A20">
        <w:rPr>
          <w:rFonts w:asciiTheme="majorBidi" w:hAnsiTheme="majorBidi" w:cstheme="majorBidi"/>
          <w:b/>
          <w:bCs/>
          <w:spacing w:val="6"/>
          <w:sz w:val="20"/>
          <w:szCs w:val="20"/>
          <w:rtl/>
        </w:rPr>
        <w:t xml:space="preserve"> قال: "</w:t>
      </w:r>
      <w:hyperlink r:id="rId6" w:anchor="docu" w:history="1">
        <w:r w:rsidRPr="00CE5A20">
          <w:rPr>
            <w:rStyle w:val="Hyperlink"/>
            <w:rFonts w:asciiTheme="majorBidi" w:hAnsiTheme="majorBidi" w:cstheme="majorBidi"/>
            <w:b/>
            <w:bCs/>
            <w:color w:val="000000"/>
            <w:spacing w:val="6"/>
            <w:sz w:val="20"/>
            <w:szCs w:val="20"/>
            <w:rtl/>
          </w:rPr>
          <w:t>إن نبي الله أيوب لبث به بلاؤه ثماني عشرة سنة</w:t>
        </w:r>
        <w:r w:rsidRPr="00CE5A20">
          <w:rPr>
            <w:rStyle w:val="Hyperlink"/>
            <w:rFonts w:asciiTheme="majorBidi" w:hAnsiTheme="majorBidi" w:cstheme="majorBidi"/>
            <w:b/>
            <w:bCs/>
            <w:color w:val="000000"/>
            <w:spacing w:val="6"/>
            <w:sz w:val="20"/>
            <w:szCs w:val="20"/>
            <w:rtl/>
            <w:lang w:bidi="ar-EG"/>
          </w:rPr>
          <w:t>"</w:t>
        </w:r>
        <w:r w:rsidRPr="00CE5A20">
          <w:rPr>
            <w:rStyle w:val="Hyperlink"/>
            <w:rFonts w:asciiTheme="majorBidi" w:hAnsiTheme="majorBidi" w:cstheme="majorBidi"/>
            <w:b/>
            <w:bCs/>
            <w:color w:val="000000"/>
            <w:spacing w:val="6"/>
            <w:sz w:val="20"/>
            <w:szCs w:val="20"/>
            <w:rtl/>
          </w:rPr>
          <w:t xml:space="preserve">. </w:t>
        </w:r>
      </w:hyperlink>
    </w:p>
    <w:p w:rsidR="00AB7F2C" w:rsidRDefault="00AB7F2C" w:rsidP="00CE5A20">
      <w:pPr>
        <w:spacing w:after="120" w:line="240" w:lineRule="auto"/>
        <w:jc w:val="center"/>
        <w:rPr>
          <w:rFonts w:asciiTheme="majorBidi" w:hAnsiTheme="majorBidi" w:cstheme="majorBidi"/>
          <w:b/>
          <w:bCs/>
          <w:sz w:val="20"/>
          <w:szCs w:val="20"/>
          <w:rtl/>
        </w:rPr>
      </w:pPr>
    </w:p>
    <w:p w:rsidR="00CE5A20" w:rsidRPr="00CE5A20" w:rsidRDefault="00CE5A20" w:rsidP="00CE5A20">
      <w:pPr>
        <w:spacing w:after="120" w:line="240" w:lineRule="auto"/>
        <w:jc w:val="center"/>
        <w:rPr>
          <w:rFonts w:asciiTheme="majorBidi" w:hAnsiTheme="majorBidi" w:cstheme="majorBidi"/>
          <w:b/>
          <w:bCs/>
          <w:sz w:val="20"/>
          <w:szCs w:val="20"/>
          <w:rtl/>
        </w:rPr>
      </w:pPr>
      <w:r w:rsidRPr="00CE5A20">
        <w:rPr>
          <w:rFonts w:asciiTheme="majorBidi" w:hAnsiTheme="majorBidi" w:cstheme="majorBidi"/>
          <w:b/>
          <w:bCs/>
          <w:sz w:val="20"/>
          <w:szCs w:val="20"/>
          <w:rtl/>
        </w:rPr>
        <w:t>المصادر والمراجع</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tl/>
        </w:rPr>
      </w:pPr>
      <w:r w:rsidRPr="00CE5A20">
        <w:rPr>
          <w:rFonts w:asciiTheme="majorBidi" w:hAnsiTheme="majorBidi" w:cstheme="majorBidi"/>
          <w:b/>
          <w:bCs/>
          <w:sz w:val="20"/>
          <w:szCs w:val="20"/>
          <w:rtl/>
        </w:rPr>
        <w:t>المحمدي عبد الرحمن، (الدخيل في التفسير) ، القاهرة،  جامعة الأزهر، مطبعة حسان، 2009م.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tl/>
        </w:rPr>
      </w:pPr>
      <w:r w:rsidRPr="00CE5A20">
        <w:rPr>
          <w:rFonts w:asciiTheme="majorBidi" w:hAnsiTheme="majorBidi" w:cstheme="majorBidi"/>
          <w:b/>
          <w:bCs/>
          <w:sz w:val="20"/>
          <w:szCs w:val="20"/>
          <w:rtl/>
        </w:rPr>
        <w:lastRenderedPageBreak/>
        <w:t>الذهبي، محمد حسين الذهبي،  (التفسير والمفسرون) ، طبعة دار الأرقم، 1999م.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الذهبي، محمد حسين الذهبي،  (الإسرائيليات في التفسير والحديث) ، طبعة مكتبة وهبة، 1990م.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 xml:space="preserve">شليوه، سمير شليوه،  (الدخيل والإسرائيليات) ، القاهرة، جامعة الأزهر </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الشهرستاني، محمد بن عبد الكريم الشهرستاني،  (الملل والنحل) ، طبعة دار الفكر، 2001م.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محمد الخضر حسين، (البابية أو البهائية) ،مجمع البحوث الإسلامية</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tl/>
        </w:rPr>
      </w:pPr>
      <w:r w:rsidRPr="00CE5A20">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E5A20" w:rsidRPr="00CE5A20" w:rsidRDefault="00CE5A20" w:rsidP="00CE5A20">
      <w:pPr>
        <w:numPr>
          <w:ilvl w:val="0"/>
          <w:numId w:val="2"/>
        </w:numPr>
        <w:spacing w:after="120" w:line="240" w:lineRule="auto"/>
        <w:jc w:val="both"/>
        <w:rPr>
          <w:rFonts w:asciiTheme="majorBidi" w:hAnsiTheme="majorBidi" w:cstheme="majorBidi"/>
          <w:b/>
          <w:bCs/>
          <w:sz w:val="20"/>
          <w:szCs w:val="20"/>
        </w:rPr>
      </w:pPr>
      <w:r w:rsidRPr="00CE5A20">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E5A20" w:rsidRPr="00CE5A20" w:rsidRDefault="00CE5A20" w:rsidP="00CE5A20">
      <w:pPr>
        <w:rPr>
          <w:i/>
          <w:iCs/>
          <w:sz w:val="20"/>
          <w:szCs w:val="20"/>
          <w:rtl/>
        </w:rPr>
        <w:sectPr w:rsidR="00CE5A20" w:rsidRPr="00CE5A20" w:rsidSect="00CE5A20">
          <w:type w:val="continuous"/>
          <w:pgSz w:w="11906" w:h="16838"/>
          <w:pgMar w:top="964" w:right="1021" w:bottom="964" w:left="1021" w:header="709" w:footer="709" w:gutter="0"/>
          <w:cols w:num="2" w:space="708"/>
          <w:bidi/>
          <w:rtlGutter/>
          <w:docGrid w:linePitch="360"/>
        </w:sectPr>
      </w:pPr>
    </w:p>
    <w:p w:rsidR="00CE5A20" w:rsidRPr="00CE5A20" w:rsidRDefault="00CE5A20" w:rsidP="00CE5A20">
      <w:pPr>
        <w:rPr>
          <w:i/>
          <w:iCs/>
          <w:sz w:val="20"/>
          <w:szCs w:val="20"/>
        </w:rPr>
      </w:pPr>
    </w:p>
    <w:sectPr w:rsidR="00CE5A20" w:rsidRPr="00CE5A20" w:rsidSect="00CE5A2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2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66CD09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E5A20"/>
    <w:rsid w:val="001705F0"/>
    <w:rsid w:val="00367F29"/>
    <w:rsid w:val="00514443"/>
    <w:rsid w:val="00833119"/>
    <w:rsid w:val="009556CB"/>
    <w:rsid w:val="00AB7F2C"/>
    <w:rsid w:val="00B44267"/>
    <w:rsid w:val="00BF7572"/>
    <w:rsid w:val="00CE5A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E5A2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E5A2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E5A2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a0"/>
    <w:rsid w:val="00CE5A2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lish.islamweb.net/newlibrary/display_book.php?bk_no=49&amp;ID=1184&amp;idfrom=1162&amp;idto=1193&amp;bookid=49&amp;startno=21" TargetMode="External"/><Relationship Id="rId5" Type="http://schemas.openxmlformats.org/officeDocument/2006/relationships/hyperlink" Target="http://english.islamweb.net/newlibrary/showalam.php?ids=144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1108</Words>
  <Characters>6321</Characters>
  <Application>Microsoft Office Word</Application>
  <DocSecurity>0</DocSecurity>
  <Lines>52</Lines>
  <Paragraphs>14</Paragraphs>
  <ScaleCrop>false</ScaleCrop>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2013-06-19T15:42:00Z</dcterms:created>
  <dcterms:modified xsi:type="dcterms:W3CDTF">2013-06-26T08:17:00Z</dcterms:modified>
</cp:coreProperties>
</file>