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A7" w:rsidRPr="006F37E5" w:rsidRDefault="00390EA7" w:rsidP="00DD46F6">
      <w:pPr>
        <w:jc w:val="center"/>
        <w:rPr>
          <w:b/>
          <w:bCs/>
          <w:sz w:val="48"/>
          <w:szCs w:val="48"/>
          <w:rtl/>
        </w:rPr>
      </w:pPr>
      <w:r w:rsidRPr="006F37E5">
        <w:rPr>
          <w:b/>
          <w:bCs/>
          <w:sz w:val="48"/>
          <w:szCs w:val="48"/>
          <w:rtl/>
        </w:rPr>
        <w:t>تفسير الآيات من [66 - 73]</w:t>
      </w:r>
    </w:p>
    <w:p w:rsidR="00390EA7" w:rsidRDefault="00390EA7" w:rsidP="00DD46F6">
      <w:pPr>
        <w:jc w:val="center"/>
        <w:rPr>
          <w:b/>
          <w:bCs/>
          <w:sz w:val="48"/>
          <w:szCs w:val="48"/>
          <w:rtl/>
        </w:rPr>
      </w:pPr>
      <w:r w:rsidRPr="006F37E5">
        <w:rPr>
          <w:b/>
          <w:bCs/>
          <w:sz w:val="48"/>
          <w:szCs w:val="48"/>
          <w:rtl/>
        </w:rPr>
        <w:t>الدعو</w:t>
      </w:r>
      <w:r w:rsidR="00DD46F6">
        <w:rPr>
          <w:rFonts w:hint="cs"/>
          <w:b/>
          <w:bCs/>
          <w:sz w:val="48"/>
          <w:szCs w:val="48"/>
          <w:rtl/>
        </w:rPr>
        <w:t>ة</w:t>
      </w:r>
      <w:r w:rsidRPr="006F37E5">
        <w:rPr>
          <w:b/>
          <w:bCs/>
          <w:sz w:val="48"/>
          <w:szCs w:val="48"/>
          <w:rtl/>
        </w:rPr>
        <w:t xml:space="preserve"> لاستخلاص المستضعفين من المؤمنين</w:t>
      </w:r>
    </w:p>
    <w:p w:rsidR="00390EA7" w:rsidRPr="006819C7" w:rsidRDefault="00390EA7" w:rsidP="006F37E5">
      <w:pPr>
        <w:jc w:val="center"/>
        <w:rPr>
          <w:color w:val="4F81BD"/>
          <w:sz w:val="22"/>
          <w:szCs w:val="22"/>
          <w:rtl/>
          <w:lang w:bidi="ar-EG"/>
        </w:rPr>
      </w:pPr>
      <w:r w:rsidRPr="006819C7">
        <w:rPr>
          <w:sz w:val="22"/>
          <w:szCs w:val="22"/>
          <w:rtl/>
        </w:rPr>
        <w:t xml:space="preserve">بحث فى علم </w:t>
      </w:r>
      <w:r w:rsidRPr="006819C7">
        <w:rPr>
          <w:sz w:val="22"/>
          <w:szCs w:val="22"/>
          <w:rtl/>
          <w:lang w:bidi="ar-EG"/>
        </w:rPr>
        <w:t>التفسير</w:t>
      </w:r>
    </w:p>
    <w:p w:rsidR="00390EA7" w:rsidRPr="006819C7" w:rsidRDefault="00390EA7" w:rsidP="00DD46F6">
      <w:pPr>
        <w:jc w:val="center"/>
        <w:rPr>
          <w:sz w:val="22"/>
          <w:szCs w:val="22"/>
        </w:rPr>
      </w:pPr>
      <w:r w:rsidRPr="006819C7">
        <w:rPr>
          <w:sz w:val="22"/>
          <w:szCs w:val="22"/>
          <w:rtl/>
        </w:rPr>
        <w:t xml:space="preserve">إعداد / </w:t>
      </w:r>
      <w:r w:rsidR="00DD46F6" w:rsidRPr="00DD46F6">
        <w:rPr>
          <w:rFonts w:hint="cs"/>
          <w:sz w:val="22"/>
          <w:szCs w:val="22"/>
          <w:rtl/>
          <w:lang w:bidi="ar-EG"/>
        </w:rPr>
        <w:t>منة</w:t>
      </w:r>
      <w:r w:rsidR="00DD46F6" w:rsidRPr="00DD46F6">
        <w:rPr>
          <w:sz w:val="22"/>
          <w:szCs w:val="22"/>
          <w:rtl/>
          <w:lang w:bidi="ar-EG"/>
        </w:rPr>
        <w:t xml:space="preserve"> </w:t>
      </w:r>
      <w:r w:rsidR="00DD46F6" w:rsidRPr="00DD46F6">
        <w:rPr>
          <w:rFonts w:hint="cs"/>
          <w:sz w:val="22"/>
          <w:szCs w:val="22"/>
          <w:rtl/>
          <w:lang w:bidi="ar-EG"/>
        </w:rPr>
        <w:t>الله</w:t>
      </w:r>
      <w:r w:rsidR="00DD46F6" w:rsidRPr="00DD46F6">
        <w:rPr>
          <w:sz w:val="22"/>
          <w:szCs w:val="22"/>
          <w:rtl/>
          <w:lang w:bidi="ar-EG"/>
        </w:rPr>
        <w:t xml:space="preserve"> </w:t>
      </w:r>
      <w:r w:rsidR="00DD46F6" w:rsidRPr="00DD46F6">
        <w:rPr>
          <w:rFonts w:hint="cs"/>
          <w:sz w:val="22"/>
          <w:szCs w:val="22"/>
          <w:rtl/>
          <w:lang w:bidi="ar-EG"/>
        </w:rPr>
        <w:t>مجدى</w:t>
      </w:r>
      <w:r w:rsidR="00DD46F6" w:rsidRPr="00DD46F6">
        <w:rPr>
          <w:sz w:val="22"/>
          <w:szCs w:val="22"/>
          <w:rtl/>
          <w:lang w:bidi="ar-EG"/>
        </w:rPr>
        <w:t xml:space="preserve"> </w:t>
      </w:r>
      <w:r w:rsidR="00DD46F6" w:rsidRPr="00DD46F6">
        <w:rPr>
          <w:rFonts w:hint="cs"/>
          <w:sz w:val="22"/>
          <w:szCs w:val="22"/>
          <w:rtl/>
          <w:lang w:bidi="ar-EG"/>
        </w:rPr>
        <w:t>محمد</w:t>
      </w:r>
    </w:p>
    <w:p w:rsidR="00390EA7" w:rsidRPr="006819C7" w:rsidRDefault="00390EA7" w:rsidP="006F37E5">
      <w:pPr>
        <w:jc w:val="center"/>
        <w:rPr>
          <w:sz w:val="22"/>
          <w:szCs w:val="22"/>
        </w:rPr>
      </w:pPr>
      <w:r w:rsidRPr="006819C7">
        <w:rPr>
          <w:sz w:val="22"/>
          <w:szCs w:val="22"/>
          <w:rtl/>
        </w:rPr>
        <w:t>قسم الدعوة وأصول الدين</w:t>
      </w:r>
    </w:p>
    <w:p w:rsidR="00390EA7" w:rsidRPr="006819C7" w:rsidRDefault="00390EA7" w:rsidP="006F37E5">
      <w:pPr>
        <w:jc w:val="center"/>
        <w:rPr>
          <w:sz w:val="22"/>
          <w:szCs w:val="22"/>
        </w:rPr>
      </w:pPr>
      <w:r w:rsidRPr="006819C7">
        <w:rPr>
          <w:sz w:val="22"/>
          <w:szCs w:val="22"/>
          <w:rtl/>
        </w:rPr>
        <w:t>كلية العلوم الإسلامية – جامعة المدينة العالمية</w:t>
      </w:r>
    </w:p>
    <w:p w:rsidR="00390EA7" w:rsidRPr="006819C7" w:rsidRDefault="00390EA7" w:rsidP="006F37E5">
      <w:pPr>
        <w:jc w:val="center"/>
        <w:rPr>
          <w:sz w:val="22"/>
          <w:szCs w:val="22"/>
          <w:rtl/>
        </w:rPr>
      </w:pPr>
      <w:r w:rsidRPr="006819C7">
        <w:rPr>
          <w:sz w:val="22"/>
          <w:szCs w:val="22"/>
          <w:rtl/>
        </w:rPr>
        <w:t>شاه علم - ماليزيا</w:t>
      </w:r>
    </w:p>
    <w:p w:rsidR="00390EA7" w:rsidRDefault="00DD46F6" w:rsidP="00DD46F6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DD46F6">
        <w:rPr>
          <w:b/>
          <w:bCs/>
          <w:sz w:val="18"/>
          <w:szCs w:val="18"/>
          <w:lang w:bidi="ar-EG"/>
        </w:rPr>
        <w:t>menna.magdy@mediu.ws</w:t>
      </w:r>
    </w:p>
    <w:p w:rsidR="00390EA7" w:rsidRPr="00426F7E" w:rsidRDefault="00390EA7" w:rsidP="006F37E5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390EA7" w:rsidRDefault="00390EA7" w:rsidP="006F37E5">
      <w:pPr>
        <w:jc w:val="center"/>
        <w:rPr>
          <w:b/>
          <w:bCs/>
          <w:sz w:val="18"/>
          <w:szCs w:val="18"/>
        </w:rPr>
        <w:sectPr w:rsidR="00390EA7" w:rsidSect="006F37E5">
          <w:pgSz w:w="11906" w:h="16838" w:code="9"/>
          <w:pgMar w:top="1560" w:right="991" w:bottom="851" w:left="993" w:header="709" w:footer="709" w:gutter="0"/>
          <w:cols w:space="708"/>
          <w:titlePg/>
          <w:bidi/>
          <w:rtlGutter/>
          <w:docGrid w:linePitch="360"/>
        </w:sectPr>
      </w:pPr>
    </w:p>
    <w:p w:rsidR="00390EA7" w:rsidRPr="006F37E5" w:rsidRDefault="00390EA7" w:rsidP="006F37E5">
      <w:pPr>
        <w:jc w:val="center"/>
        <w:rPr>
          <w:b/>
          <w:bCs/>
          <w:sz w:val="18"/>
          <w:szCs w:val="18"/>
          <w:rtl/>
        </w:rPr>
      </w:pPr>
      <w:r w:rsidRPr="006F37E5">
        <w:rPr>
          <w:b/>
          <w:bCs/>
          <w:sz w:val="18"/>
          <w:szCs w:val="18"/>
          <w:rtl/>
        </w:rPr>
        <w:lastRenderedPageBreak/>
        <w:t>الخلاصة – هذا البحث يبحث فى الدعوه لاستخلاص المستضعفين من المؤمنين</w:t>
      </w:r>
    </w:p>
    <w:p w:rsidR="00390EA7" w:rsidRPr="006F37E5" w:rsidRDefault="00390EA7" w:rsidP="006F37E5">
      <w:pPr>
        <w:rPr>
          <w:b/>
          <w:bCs/>
          <w:sz w:val="18"/>
          <w:szCs w:val="18"/>
          <w:rtl/>
        </w:rPr>
      </w:pPr>
    </w:p>
    <w:p w:rsidR="00390EA7" w:rsidRDefault="00390EA7" w:rsidP="006F37E5">
      <w:pPr>
        <w:spacing w:before="60"/>
        <w:rPr>
          <w:b/>
          <w:bCs/>
          <w:sz w:val="18"/>
          <w:szCs w:val="18"/>
          <w:rtl/>
        </w:rPr>
      </w:pPr>
      <w:r w:rsidRPr="006F37E5">
        <w:rPr>
          <w:b/>
          <w:bCs/>
          <w:sz w:val="18"/>
          <w:szCs w:val="18"/>
          <w:rtl/>
        </w:rPr>
        <w:t>الكلمات المفتاحية –الدعوه، المستضعفين، المؤمنين</w:t>
      </w:r>
    </w:p>
    <w:p w:rsidR="00390EA7" w:rsidRPr="006F37E5" w:rsidRDefault="00390EA7" w:rsidP="006F37E5">
      <w:pPr>
        <w:spacing w:before="60"/>
        <w:rPr>
          <w:b/>
          <w:bCs/>
          <w:sz w:val="18"/>
          <w:szCs w:val="18"/>
          <w:rtl/>
        </w:rPr>
      </w:pPr>
    </w:p>
    <w:p w:rsidR="00390EA7" w:rsidRPr="006F37E5" w:rsidRDefault="00390EA7" w:rsidP="006F37E5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6F37E5">
        <w:rPr>
          <w:b/>
          <w:bCs/>
          <w:sz w:val="18"/>
          <w:szCs w:val="18"/>
          <w:rtl/>
        </w:rPr>
        <w:t>.المقدمة</w:t>
      </w:r>
    </w:p>
    <w:p w:rsidR="00390EA7" w:rsidRPr="006F37E5" w:rsidRDefault="00390EA7" w:rsidP="006F37E5">
      <w:pPr>
        <w:jc w:val="center"/>
        <w:rPr>
          <w:b/>
          <w:bCs/>
          <w:sz w:val="18"/>
          <w:szCs w:val="18"/>
          <w:rtl/>
        </w:rPr>
      </w:pPr>
      <w:r w:rsidRPr="006F37E5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الدعوه لاستخلاص المستضعفين من المؤمنين</w:t>
      </w:r>
    </w:p>
    <w:p w:rsidR="00390EA7" w:rsidRPr="006F37E5" w:rsidRDefault="00390EA7" w:rsidP="006F37E5">
      <w:pPr>
        <w:spacing w:before="60"/>
        <w:rPr>
          <w:b/>
          <w:bCs/>
          <w:sz w:val="18"/>
          <w:szCs w:val="18"/>
          <w:rtl/>
        </w:rPr>
      </w:pPr>
    </w:p>
    <w:p w:rsidR="00390EA7" w:rsidRPr="006F37E5" w:rsidRDefault="00390EA7" w:rsidP="006F37E5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6F37E5">
        <w:rPr>
          <w:b/>
          <w:bCs/>
          <w:sz w:val="18"/>
          <w:szCs w:val="18"/>
          <w:rtl/>
        </w:rPr>
        <w:t>.عنوان المقال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ﭑ ﭒ ﭓ ﭔ ﭕ ﭖ ﭗ ﭘ ﭙ ﭚ ﭛ ﭜ ﭝ ﭞ ﭟ ﭠ ﭡ ﭢ ﭣ ﭤ ﭥ ﭦ ﭧ ﭨ ﭩ ﭪ ﭫ ﭬ ﭭ ﭮ ﭯ ﭰ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ﭱ ﭲ ﭳ ﭴ ﭵ ﭶ ﭷ ﭸ ﭹ ﭺ ﭻ ﭼ ﭽ ﭾ ﭿ ﮀ ﮁ ﮂ ﮃ ﮄ ﮅ ﮆ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>: 75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76].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ﭑ ﭒ ﭓ ﭔ ﭕ ﭖ ﭗ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تقاتلون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المستضعفين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والنساء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والولدان،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بأنها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تدل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يشرك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المقاتل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نيته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F37E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غيره،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المستضعفين،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استنقاذهم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واستخلاصهم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ولننظر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ﭘ ﭙ ﭚ ﭛ ﭜ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فالمستضعف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طُلب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ضعيفًا،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ينظر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الآخرون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إنسان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ضعيف،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الضعف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لقلة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حيلته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يمتلك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قوة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جاهًا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مالًا،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ظلم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الظالمين،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أناس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القبيل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ولننظر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ﭙ ﭚ ﭛ ﭜ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بيّنت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المستضعفين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ليسوا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أطفالًا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صغارًا،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وليسوا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نساءً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فحسب،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حماية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سلطان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جاه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ينصرهم؛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فوقعوا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قبضة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جبابرة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المشركين،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فعذبوهم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عذابًا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شديدًا،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ومنعوهم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يلحقوا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بإخوانهم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المهاجرين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الولدان،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الأطفال،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الأرقاء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العبيد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والإماء،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فكل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يستطيعوا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يهاجروا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المهاجرين؛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منعوا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الهجرة،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وبقوا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يسامون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العذاب،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وينزل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الكثير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والكثير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F37E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المستضعفين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يدعون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ربهم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قائلين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ﭟ ﭠ ﭡ ﭢ ﭣ ﭤ ﭥ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القرية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F37E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بإجماع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المفسرين</w:t>
      </w:r>
      <w:r w:rsidRPr="006F37E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مكة،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ﭤ ﭥ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مشركين،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المفسرين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الشرك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ذاته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412" w:hAnsi="QCF_P412" w:cs="QCF_P412"/>
          <w:b/>
          <w:bCs/>
          <w:sz w:val="18"/>
          <w:szCs w:val="18"/>
          <w:rtl/>
        </w:rPr>
        <w:t>ﭱ ﭲ</w:t>
      </w:r>
      <w:r w:rsidRPr="006819C7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6F37E5">
        <w:rPr>
          <w:rFonts w:ascii="QCF_P412" w:hAnsi="QCF_P412" w:cs="QCF_P412"/>
          <w:b/>
          <w:bCs/>
          <w:sz w:val="18"/>
          <w:szCs w:val="18"/>
          <w:rtl/>
        </w:rPr>
        <w:t xml:space="preserve"> ﭳ ﭴ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لقمان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13]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ظالمون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مشركون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ولعل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الأَولى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ظلم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لمجرد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شركهم،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تعدوا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حدودهم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وظلموا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المستضعفين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الرجال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والنساء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والولدان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lastRenderedPageBreak/>
        <w:t>وقوله</w:t>
      </w:r>
      <w:r w:rsidRPr="006819C7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تعالى</w:t>
      </w:r>
      <w:r w:rsidRPr="006819C7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: 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ﭦ ﭧ ﭨ ﭩ ﭪ ﭫ ﭬ ﭭ ﭮ ﭯ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الموالي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بالنصرة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والمودة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والمحبة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فكلمة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خالصة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النصرة،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توالي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إخوانك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بمحبتهم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ومودتهم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والحرص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مصلحتهم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فالوَلاية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الوِلاية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النصرة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والمحبة،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تشعر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وإخوانك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قارب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سفينة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واحدة،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نجت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السفينة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نجوتَ،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غرقتْ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غرقتَ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والله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F37E5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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جعل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ولاية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المؤمنين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بعضهم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لبعض،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كما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جعل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ولاية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المؤمنين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لله،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وولاية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لهم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6F37E5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6F37E5">
        <w:rPr>
          <w:rFonts w:ascii="QCF_P507" w:hAnsi="QCF_P507" w:cs="QCF_P507"/>
          <w:b/>
          <w:bCs/>
          <w:spacing w:val="-2"/>
          <w:sz w:val="18"/>
          <w:szCs w:val="18"/>
          <w:rtl/>
        </w:rPr>
        <w:t>ﰃ ﰄ ﰅ ﰆ ﰇ ﰈ ﰉ ﰊ ﰋ ﰌ ﰍ</w:t>
      </w:r>
      <w:r w:rsidRPr="006F37E5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[</w:t>
      </w:r>
      <w:r w:rsidRPr="006819C7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محمد</w:t>
      </w:r>
      <w:r w:rsidRPr="006819C7">
        <w:rPr>
          <w:rFonts w:ascii="Lotus Linotype" w:hAnsi="Lotus Linotype"/>
          <w:b/>
          <w:bCs/>
          <w:spacing w:val="-2"/>
          <w:sz w:val="18"/>
          <w:szCs w:val="18"/>
          <w:rtl/>
        </w:rPr>
        <w:t>: 11]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يريدون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لدنه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رحمته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فيض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جوده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وليًّا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يواليهم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ويقف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بجانبهم،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ويحميهم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ويحفظهم،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ويرفع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عنهم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البلاء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الكرب،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لمّا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يكتفي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بمجرد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العواطف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الجيّاشة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F37E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الولي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يواليه</w:t>
      </w:r>
      <w:r w:rsidRPr="006F37E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طلبوا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آخر،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لدنه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نصيرًا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ينصرهم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ويستنقذهم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البلاء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وقعوا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فجمعوا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دعائهم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الأمرين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ﭦ ﭧ ﭨ ﭩ ﭪ ﭫ ﭬ ﭭ ﭮ ﭯ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وكم</w:t>
      </w:r>
      <w:r w:rsidRPr="006819C7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  <w:lang w:bidi="ar-EG"/>
        </w:rPr>
        <w:t>قوله</w:t>
      </w:r>
      <w:r w:rsidRPr="006819C7">
        <w:rPr>
          <w:rFonts w:ascii="Lotus Linotype" w:hAnsi="Lotus Linotype"/>
          <w:b/>
          <w:bCs/>
          <w:sz w:val="18"/>
          <w:szCs w:val="18"/>
          <w:rtl/>
          <w:lang w:bidi="ar-EG"/>
        </w:rPr>
        <w:t xml:space="preserve">: 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ﭱ ﭲ ﭳ ﭴ ﭵ ﭶ ﭷ ﭸ ﭹ ﭺ ﭻ ﭼ ﭽ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روعة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المعاني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آمنوا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بالله،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ورسله،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وكتبه،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واليوم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الآخر،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والملائكة،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الشامل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يسري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جزء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كيان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المؤمن،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يدعو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المؤمنين،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ويجعلهم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يهبون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حياتهم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سبيله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  <w:rtl/>
          <w:lang w:bidi="ar-EG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ومرة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نقف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ﭺ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للكافرين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6F37E5">
        <w:rPr>
          <w:rFonts w:ascii="QCF_P090" w:hAnsi="QCF_P090" w:cs="QCF_P090"/>
          <w:b/>
          <w:bCs/>
          <w:sz w:val="18"/>
          <w:szCs w:val="18"/>
          <w:rtl/>
        </w:rPr>
        <w:t>ﭸ ﭹ ﭺ ﭻ ﭼ ﭽ</w:t>
      </w:r>
      <w:r w:rsidRPr="006F37E5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فكأن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القتال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الطرفين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قتال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مستمر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متواصل،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ومعركة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مستمرة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تنتهي،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ولا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عجب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فإن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F37E5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خلق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الخلق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وجعلهم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أصنافًا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منهم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المؤمن،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ومنهم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الكافر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F37E5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6F37E5">
        <w:rPr>
          <w:rFonts w:ascii="QCF_P235" w:hAnsi="QCF_P235" w:cs="QCF_P235"/>
          <w:b/>
          <w:bCs/>
          <w:spacing w:val="-4"/>
          <w:sz w:val="18"/>
          <w:szCs w:val="18"/>
          <w:rtl/>
        </w:rPr>
        <w:t>ﭑ ﭒ ﭓ ﭔ ﭕ ﭖ ﭗ ﭘ ﭙ ﭚ ﭛ ﭜ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F37E5">
        <w:rPr>
          <w:rFonts w:ascii="QCF_P235" w:hAnsi="QCF_P235" w:cs="QCF_P235"/>
          <w:b/>
          <w:bCs/>
          <w:spacing w:val="-4"/>
          <w:sz w:val="18"/>
          <w:szCs w:val="18"/>
          <w:rtl/>
        </w:rPr>
        <w:t>ﭝ ﭞ ﭟ ﭠ ﭡ ﭢ ﭣ</w:t>
      </w:r>
      <w:r w:rsidRPr="006F37E5">
        <w:rPr>
          <w:rFonts w:ascii="QCF_P235" w:hAnsi="QCF_P235" w:cs="DecoType Thuluth"/>
          <w:b/>
          <w:bCs/>
          <w:spacing w:val="-4"/>
          <w:sz w:val="18"/>
          <w:szCs w:val="18"/>
          <w:rtl/>
        </w:rPr>
        <w:t>}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هود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>: 118</w:t>
      </w:r>
      <w:r w:rsidRPr="006819C7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،</w:t>
      </w:r>
      <w:r w:rsidRPr="006819C7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119].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pacing w:val="-6"/>
          <w:sz w:val="18"/>
          <w:szCs w:val="18"/>
          <w:rtl/>
          <w:lang w:bidi="ar-EG"/>
        </w:rPr>
      </w:pP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ولذلك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لا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بد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هذه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الحياة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يتصارع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الكفر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والإيمان،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والحق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والباطل،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وهذه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سنة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سنن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6F37E5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6819C7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F37E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بقتال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أولياء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الشيطان،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ويبين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كيد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ضعيفًا،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يعيها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المؤمنون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فقتال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للكافرين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لمجرد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كفرهم،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الكفرة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حملوا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سلاحهم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لنصرة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الشياطين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أضلتهم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وأعمتهم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الطريق،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وسدت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أمام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نور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وأمام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دعوات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الخير؛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وبالتالي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أدى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احتجاب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F37E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خير</w:t>
      </w:r>
      <w:r w:rsidRPr="006F37E5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دنيا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المؤمنون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يرون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ظلم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الدنيا؟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يفرضونه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بُعدٍ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دعوة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الحق؟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ينطلق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المؤمنون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يحملون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أرواحهم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أكفهم؛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ليقاتلوا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نصرة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وتمكين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أرض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وفتح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للناس؛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ليرى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نورًا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مضيئًا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يشرح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الصدور،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وينير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والعقول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90EA7" w:rsidRPr="006819C7" w:rsidRDefault="00390EA7" w:rsidP="006F37E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  <w:lang w:bidi="ar-EG"/>
        </w:rPr>
      </w:pP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F37E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للمؤمنين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بقتال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أولياء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الشيطان،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وبيَّن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F37E5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كيد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ضعيفًا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الضعف؛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ينطلق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عقيدة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راسخة،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إيمان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صحيح؛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لذلك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يعتزوا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819C7">
        <w:rPr>
          <w:rFonts w:ascii="Lotus Linotype" w:hAnsi="Lotus Linotype" w:hint="eastAsia"/>
          <w:b/>
          <w:bCs/>
          <w:sz w:val="18"/>
          <w:szCs w:val="18"/>
          <w:rtl/>
        </w:rPr>
        <w:t>بإيمانهم</w:t>
      </w:r>
      <w:r w:rsidRPr="006819C7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390EA7" w:rsidRPr="006819C7" w:rsidRDefault="00390EA7" w:rsidP="006F37E5">
      <w:pPr>
        <w:spacing w:after="120"/>
        <w:jc w:val="center"/>
        <w:rPr>
          <w:rFonts w:ascii="Lotus Linotype" w:hAnsi="Lotus Linotype"/>
          <w:b/>
          <w:bCs/>
          <w:sz w:val="18"/>
          <w:szCs w:val="18"/>
          <w:rtl/>
          <w:lang w:bidi="ar-EG"/>
        </w:rPr>
      </w:pPr>
    </w:p>
    <w:p w:rsidR="00390EA7" w:rsidRDefault="00390EA7" w:rsidP="006819C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390EA7" w:rsidRDefault="00390EA7" w:rsidP="006819C7">
      <w:pPr>
        <w:jc w:val="center"/>
        <w:rPr>
          <w:b/>
          <w:bCs/>
          <w:sz w:val="18"/>
          <w:szCs w:val="18"/>
          <w:rtl/>
        </w:rPr>
      </w:pPr>
    </w:p>
    <w:p w:rsidR="00390EA7" w:rsidRDefault="00390EA7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390EA7" w:rsidRDefault="00390EA7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الشوكاني، محمد بن علي الشوكاني، (فتح القدير الجامع بين فني الرواية والدراية من علم التفسير)  دار الكتاب العربي، 1999م.</w:t>
      </w:r>
    </w:p>
    <w:p w:rsidR="00390EA7" w:rsidRDefault="00390EA7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الشنقيطي، محمد الأمين بن محمد الشنقيطي، (أضواء البيان في إيضاح القرآن بالقرآن)  بيروت، دار الفكر، 1995م.</w:t>
      </w:r>
    </w:p>
    <w:p w:rsidR="00390EA7" w:rsidRDefault="00B52369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7" w:history="1">
        <w:r w:rsidR="00390EA7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390EA7">
        <w:rPr>
          <w:b/>
          <w:bCs/>
          <w:sz w:val="18"/>
          <w:szCs w:val="18"/>
          <w:rtl/>
        </w:rPr>
        <w:t>،</w:t>
      </w:r>
      <w:r w:rsidR="00390EA7">
        <w:rPr>
          <w:b/>
          <w:bCs/>
          <w:sz w:val="18"/>
          <w:szCs w:val="18"/>
          <w:rtl/>
          <w:lang w:bidi="ar-EG"/>
        </w:rPr>
        <w:t xml:space="preserve"> </w:t>
      </w:r>
      <w:r w:rsidR="00390EA7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390EA7" w:rsidRDefault="00390EA7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390EA7" w:rsidRDefault="00390EA7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أبو الطيب صديق بن حسن بن علي الحسين القنوجي البخاري، (فتح البيان في مقاصد القرآن)  راجعه: عبد الله بن إبراهيم الأنصاري، إدارة احياء التراث الإسلامي، 1989م</w:t>
      </w:r>
    </w:p>
    <w:p w:rsidR="00390EA7" w:rsidRDefault="00390EA7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أبو القاسم محمود بن عمرو بن أحمد الزمخشري، (الكشاف)  دار الكتب العلمية، 2003م</w:t>
      </w:r>
    </w:p>
    <w:p w:rsidR="00390EA7" w:rsidRDefault="00390EA7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7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390EA7" w:rsidRDefault="00390EA7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الألوسي، شهاب الدين محمود بن عبدالله  الحسيني الألوسي, (روح المعاني)  دار الكتب العلمية، 2001م</w:t>
      </w:r>
    </w:p>
    <w:p w:rsidR="00390EA7" w:rsidRDefault="00390EA7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390EA7" w:rsidRDefault="00390EA7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السعدي، عبد الرحمن بن ناصر السعدي، (تفسير الكريم الرحمن في تفسير كلام المنان)  دار ابن الجوزي، 1994م</w:t>
      </w:r>
    </w:p>
    <w:p w:rsidR="00390EA7" w:rsidRPr="006F37E5" w:rsidRDefault="00390EA7" w:rsidP="006819C7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390EA7" w:rsidRPr="006819C7" w:rsidRDefault="00390EA7" w:rsidP="006F37E5">
      <w:pPr>
        <w:spacing w:after="120" w:line="500" w:lineRule="exact"/>
        <w:jc w:val="center"/>
        <w:rPr>
          <w:rFonts w:ascii="Lotus Linotype" w:hAnsi="Lotus Linotype"/>
          <w:b/>
          <w:sz w:val="32"/>
          <w:szCs w:val="32"/>
          <w:rtl/>
        </w:rPr>
        <w:sectPr w:rsidR="00390EA7" w:rsidRPr="006819C7" w:rsidSect="006F37E5">
          <w:type w:val="continuous"/>
          <w:pgSz w:w="11906" w:h="16838" w:code="9"/>
          <w:pgMar w:top="1560" w:right="991" w:bottom="851" w:left="993" w:header="709" w:footer="709" w:gutter="0"/>
          <w:cols w:num="2" w:space="708"/>
          <w:titlePg/>
          <w:bidi/>
          <w:rtlGutter/>
          <w:docGrid w:linePitch="360"/>
        </w:sectPr>
      </w:pPr>
    </w:p>
    <w:p w:rsidR="00390EA7" w:rsidRPr="006F37E5" w:rsidRDefault="00390EA7" w:rsidP="006F37E5">
      <w:pPr>
        <w:jc w:val="center"/>
        <w:rPr>
          <w:rFonts w:ascii="Calibri" w:hAnsi="Calibri" w:cs="AGA Rasheeq Bold"/>
          <w:b/>
          <w:bCs/>
          <w:sz w:val="48"/>
          <w:szCs w:val="48"/>
          <w:lang w:bidi="ar-EG"/>
        </w:rPr>
      </w:pPr>
    </w:p>
    <w:sectPr w:rsidR="00390EA7" w:rsidRPr="006F37E5" w:rsidSect="004168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F75" w:rsidRDefault="00564F75" w:rsidP="006F37E5">
      <w:r>
        <w:separator/>
      </w:r>
    </w:p>
  </w:endnote>
  <w:endnote w:type="continuationSeparator" w:id="1">
    <w:p w:rsidR="00564F75" w:rsidRDefault="00564F75" w:rsidP="006F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F75" w:rsidRDefault="00564F75" w:rsidP="006F37E5">
      <w:r>
        <w:separator/>
      </w:r>
    </w:p>
  </w:footnote>
  <w:footnote w:type="continuationSeparator" w:id="1">
    <w:p w:rsidR="00564F75" w:rsidRDefault="00564F75" w:rsidP="006F3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7E5"/>
    <w:rsid w:val="00390EA7"/>
    <w:rsid w:val="004168A0"/>
    <w:rsid w:val="00426F7E"/>
    <w:rsid w:val="00527F74"/>
    <w:rsid w:val="00564F75"/>
    <w:rsid w:val="006819C7"/>
    <w:rsid w:val="006F37E5"/>
    <w:rsid w:val="006F7B21"/>
    <w:rsid w:val="00907733"/>
    <w:rsid w:val="00A96AD8"/>
    <w:rsid w:val="00AF2D20"/>
    <w:rsid w:val="00B52369"/>
    <w:rsid w:val="00D01316"/>
    <w:rsid w:val="00D32DDF"/>
    <w:rsid w:val="00DD46F6"/>
    <w:rsid w:val="00DE0243"/>
    <w:rsid w:val="00E31343"/>
    <w:rsid w:val="00F7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7E5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F37E5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6F37E5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6F37E5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6F37E5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6F37E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6F37E5"/>
    <w:rPr>
      <w:rFonts w:cs="Times New Roman"/>
    </w:rPr>
  </w:style>
  <w:style w:type="paragraph" w:styleId="a6">
    <w:name w:val="footer"/>
    <w:basedOn w:val="a"/>
    <w:link w:val="Char0"/>
    <w:uiPriority w:val="99"/>
    <w:semiHidden/>
    <w:rsid w:val="006F37E5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locked/>
    <w:rsid w:val="006F37E5"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6F37E5"/>
    <w:rPr>
      <w:rFonts w:cs="Times New Roman"/>
      <w:b/>
      <w:bCs/>
    </w:rPr>
  </w:style>
  <w:style w:type="character" w:styleId="Hyperlink">
    <w:name w:val="Hyperlink"/>
    <w:basedOn w:val="a0"/>
    <w:uiPriority w:val="99"/>
    <w:rsid w:val="006F37E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878</Words>
  <Characters>5005</Characters>
  <Application>Microsoft Office Word</Application>
  <DocSecurity>0</DocSecurity>
  <Lines>41</Lines>
  <Paragraphs>11</Paragraphs>
  <ScaleCrop>false</ScaleCrop>
  <Company>Fannan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2013-06-13T07:49:00Z</dcterms:created>
  <dcterms:modified xsi:type="dcterms:W3CDTF">2013-06-25T09:27:00Z</dcterms:modified>
</cp:coreProperties>
</file>