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3F" w:rsidRDefault="00EA103F" w:rsidP="00EA103F">
      <w:pPr>
        <w:spacing w:line="240" w:lineRule="auto"/>
        <w:jc w:val="center"/>
        <w:rPr>
          <w:i/>
          <w:iCs/>
          <w:rtl/>
        </w:rPr>
      </w:pPr>
      <w:r w:rsidRPr="00E54F14">
        <w:rPr>
          <w:rFonts w:asciiTheme="majorBidi" w:eastAsia="Calibri" w:hAnsiTheme="majorBidi" w:cstheme="majorBidi"/>
          <w:i/>
          <w:iCs/>
          <w:sz w:val="48"/>
          <w:szCs w:val="48"/>
          <w:rtl/>
        </w:rPr>
        <w:t>المال وأهميته، وطرق الحصول عليه وأوجه إنفاقه</w:t>
      </w:r>
      <w:r w:rsidR="00DA7C48">
        <w:rPr>
          <w:rFonts w:asciiTheme="majorBidi" w:eastAsia="Calibri" w:hAnsiTheme="majorBidi" w:cstheme="majorBidi" w:hint="cs"/>
          <w:i/>
          <w:iCs/>
          <w:sz w:val="48"/>
          <w:szCs w:val="48"/>
          <w:rtl/>
        </w:rPr>
        <w:t xml:space="preserve"> 3</w:t>
      </w:r>
    </w:p>
    <w:p w:rsidR="00ED3807" w:rsidRPr="009264EA" w:rsidRDefault="00ED3807" w:rsidP="00ED3807">
      <w:pPr>
        <w:pStyle w:val="papersubtitle"/>
        <w:bidi/>
        <w:rPr>
          <w:i/>
          <w:iCs/>
          <w:rtl/>
          <w:lang w:bidi="ar-EG"/>
        </w:rPr>
      </w:pPr>
      <w:r w:rsidRPr="009264EA">
        <w:rPr>
          <w:i/>
          <w:iCs/>
          <w:rtl/>
        </w:rPr>
        <w:t xml:space="preserve">بحث  فى </w:t>
      </w:r>
      <w:r>
        <w:rPr>
          <w:rFonts w:hint="cs"/>
          <w:i/>
          <w:iCs/>
          <w:rtl/>
        </w:rPr>
        <w:t>مقاصد الشريعة</w:t>
      </w:r>
    </w:p>
    <w:p w:rsidR="00ED3807" w:rsidRPr="009264EA" w:rsidRDefault="00ED3807" w:rsidP="00ED3807">
      <w:pPr>
        <w:pStyle w:val="papersubtitle"/>
        <w:bidi/>
        <w:rPr>
          <w:i/>
          <w:iCs/>
          <w:sz w:val="24"/>
          <w:szCs w:val="24"/>
        </w:rPr>
      </w:pPr>
      <w:r w:rsidRPr="009264EA">
        <w:rPr>
          <w:i/>
          <w:iCs/>
          <w:sz w:val="24"/>
          <w:szCs w:val="24"/>
          <w:rtl/>
        </w:rPr>
        <w:t xml:space="preserve">إعداد أ/ </w:t>
      </w:r>
      <w:r w:rsidRPr="000753EC">
        <w:rPr>
          <w:rFonts w:hint="cs"/>
          <w:i/>
          <w:iCs/>
          <w:sz w:val="24"/>
          <w:szCs w:val="24"/>
          <w:rtl/>
        </w:rPr>
        <w:t>شادية</w:t>
      </w:r>
      <w:r w:rsidRPr="000753EC">
        <w:rPr>
          <w:i/>
          <w:iCs/>
          <w:sz w:val="24"/>
          <w:szCs w:val="24"/>
          <w:rtl/>
        </w:rPr>
        <w:t xml:space="preserve"> </w:t>
      </w:r>
      <w:r w:rsidRPr="000753EC">
        <w:rPr>
          <w:rFonts w:hint="cs"/>
          <w:i/>
          <w:iCs/>
          <w:sz w:val="24"/>
          <w:szCs w:val="24"/>
          <w:rtl/>
        </w:rPr>
        <w:t>بيومي</w:t>
      </w:r>
      <w:r w:rsidRPr="000753EC">
        <w:rPr>
          <w:i/>
          <w:iCs/>
          <w:sz w:val="24"/>
          <w:szCs w:val="24"/>
          <w:rtl/>
        </w:rPr>
        <w:t xml:space="preserve"> </w:t>
      </w:r>
      <w:r w:rsidRPr="000753EC">
        <w:rPr>
          <w:rFonts w:hint="cs"/>
          <w:i/>
          <w:iCs/>
          <w:sz w:val="24"/>
          <w:szCs w:val="24"/>
          <w:rtl/>
        </w:rPr>
        <w:t>حامد</w:t>
      </w:r>
      <w:r w:rsidRPr="000753EC">
        <w:rPr>
          <w:i/>
          <w:iCs/>
          <w:sz w:val="24"/>
          <w:szCs w:val="24"/>
          <w:rtl/>
        </w:rPr>
        <w:t xml:space="preserve"> </w:t>
      </w:r>
      <w:r w:rsidRPr="000753EC">
        <w:rPr>
          <w:rFonts w:hint="cs"/>
          <w:i/>
          <w:iCs/>
          <w:sz w:val="24"/>
          <w:szCs w:val="24"/>
          <w:rtl/>
        </w:rPr>
        <w:t>عطية</w:t>
      </w:r>
    </w:p>
    <w:p w:rsidR="00ED3807" w:rsidRPr="009264EA" w:rsidRDefault="00ED3807" w:rsidP="00ED3807">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ED3807" w:rsidRPr="009264EA" w:rsidRDefault="00ED3807" w:rsidP="00ED380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D3807" w:rsidRPr="009264EA" w:rsidRDefault="00ED3807" w:rsidP="00ED3807">
      <w:pPr>
        <w:pStyle w:val="papersubtitle"/>
        <w:bidi/>
        <w:rPr>
          <w:i/>
          <w:iCs/>
          <w:sz w:val="22"/>
          <w:szCs w:val="22"/>
          <w:rtl/>
        </w:rPr>
      </w:pPr>
      <w:r w:rsidRPr="009264EA">
        <w:rPr>
          <w:i/>
          <w:iCs/>
          <w:sz w:val="22"/>
          <w:szCs w:val="22"/>
          <w:rtl/>
        </w:rPr>
        <w:t>شاه علم – ماليزيا</w:t>
      </w:r>
    </w:p>
    <w:p w:rsidR="00ED3807" w:rsidRDefault="00ED3807" w:rsidP="00ED3807">
      <w:pPr>
        <w:spacing w:after="120" w:line="240" w:lineRule="auto"/>
        <w:jc w:val="center"/>
        <w:rPr>
          <w:rFonts w:asciiTheme="majorBidi" w:hAnsiTheme="majorBidi" w:cstheme="majorBidi"/>
          <w:b/>
          <w:bCs/>
          <w:sz w:val="20"/>
          <w:szCs w:val="20"/>
          <w:rtl/>
        </w:rPr>
        <w:sectPr w:rsidR="00ED3807" w:rsidSect="00BF7572">
          <w:pgSz w:w="11906" w:h="16838"/>
          <w:pgMar w:top="964" w:right="1021" w:bottom="964" w:left="1021" w:header="709" w:footer="709" w:gutter="0"/>
          <w:cols w:space="708"/>
          <w:bidi/>
          <w:rtlGutter/>
          <w:docGrid w:linePitch="360"/>
        </w:sectPr>
      </w:pPr>
      <w:r w:rsidRPr="000753EC">
        <w:rPr>
          <w:rFonts w:asciiTheme="majorBidi" w:hAnsiTheme="majorBidi" w:cs="AL-Hotham"/>
          <w:i/>
          <w:iCs/>
        </w:rPr>
        <w:t>shadia@mediu.ws</w:t>
      </w:r>
    </w:p>
    <w:p w:rsidR="00EA103F" w:rsidRPr="00EA103F" w:rsidRDefault="00EA103F" w:rsidP="00EA103F">
      <w:pPr>
        <w:spacing w:after="120" w:line="240" w:lineRule="auto"/>
        <w:rPr>
          <w:rFonts w:asciiTheme="majorBidi" w:hAnsiTheme="majorBidi" w:cstheme="majorBidi"/>
          <w:b/>
          <w:bCs/>
          <w:sz w:val="20"/>
          <w:szCs w:val="20"/>
          <w:rtl/>
          <w:lang w:bidi="ar-EG"/>
        </w:rPr>
      </w:pPr>
      <w:r w:rsidRPr="00EA103F">
        <w:rPr>
          <w:rFonts w:asciiTheme="majorBidi" w:hAnsiTheme="majorBidi" w:cstheme="majorBidi"/>
          <w:b/>
          <w:bCs/>
          <w:sz w:val="20"/>
          <w:szCs w:val="20"/>
          <w:rtl/>
        </w:rPr>
        <w:lastRenderedPageBreak/>
        <w:t xml:space="preserve">خلاصة ـــ هذا البحث يبحث في </w:t>
      </w:r>
      <w:r w:rsidRPr="00EA103F">
        <w:rPr>
          <w:rFonts w:asciiTheme="majorBidi" w:eastAsia="Calibri" w:hAnsiTheme="majorBidi" w:cstheme="majorBidi"/>
          <w:b/>
          <w:bCs/>
          <w:sz w:val="20"/>
          <w:szCs w:val="20"/>
          <w:rtl/>
        </w:rPr>
        <w:t>المال وأهميته، وطرق الحصول عليه وأوجه إنفاقه</w:t>
      </w:r>
    </w:p>
    <w:p w:rsidR="00EA103F" w:rsidRPr="00EA103F" w:rsidRDefault="00EA103F" w:rsidP="00EA103F">
      <w:pPr>
        <w:spacing w:after="120" w:line="240" w:lineRule="auto"/>
        <w:rPr>
          <w:rFonts w:asciiTheme="majorBidi" w:hAnsiTheme="majorBidi" w:cstheme="majorBidi"/>
          <w:b/>
          <w:bCs/>
          <w:sz w:val="20"/>
          <w:szCs w:val="20"/>
          <w:rtl/>
          <w:lang w:bidi="ar-EG"/>
        </w:rPr>
      </w:pPr>
      <w:r w:rsidRPr="00EA103F">
        <w:rPr>
          <w:rFonts w:asciiTheme="majorBidi" w:hAnsiTheme="majorBidi" w:cstheme="majorBidi"/>
          <w:b/>
          <w:bCs/>
          <w:sz w:val="20"/>
          <w:szCs w:val="20"/>
          <w:rtl/>
        </w:rPr>
        <w:t>الكلمات المفتاحية : المال ، الأعيان ، الحديث</w:t>
      </w:r>
    </w:p>
    <w:p w:rsidR="00EA103F" w:rsidRPr="00EA103F" w:rsidRDefault="00EA103F" w:rsidP="00EA103F">
      <w:pPr>
        <w:pStyle w:val="a4"/>
        <w:numPr>
          <w:ilvl w:val="0"/>
          <w:numId w:val="1"/>
        </w:numPr>
        <w:spacing w:after="120"/>
        <w:jc w:val="center"/>
        <w:rPr>
          <w:rFonts w:asciiTheme="majorBidi" w:hAnsiTheme="majorBidi" w:cstheme="majorBidi"/>
          <w:b/>
          <w:bCs/>
          <w:sz w:val="20"/>
          <w:szCs w:val="20"/>
          <w:rtl/>
        </w:rPr>
      </w:pPr>
      <w:r w:rsidRPr="00EA103F">
        <w:rPr>
          <w:rFonts w:asciiTheme="majorBidi" w:hAnsiTheme="majorBidi" w:cstheme="majorBidi"/>
          <w:b/>
          <w:bCs/>
          <w:sz w:val="20"/>
          <w:szCs w:val="20"/>
          <w:rtl/>
        </w:rPr>
        <w:t>المقدمة</w:t>
      </w:r>
    </w:p>
    <w:p w:rsidR="00EA103F" w:rsidRPr="00EA103F" w:rsidRDefault="00EA103F" w:rsidP="00EA103F">
      <w:pPr>
        <w:pStyle w:val="a3"/>
        <w:bidi/>
        <w:spacing w:before="0" w:beforeAutospacing="0" w:after="120" w:afterAutospacing="0"/>
        <w:jc w:val="lowKashida"/>
        <w:rPr>
          <w:rFonts w:asciiTheme="majorBidi" w:hAnsiTheme="majorBidi" w:cstheme="majorBidi"/>
          <w:b/>
          <w:bCs/>
          <w:sz w:val="20"/>
          <w:szCs w:val="20"/>
          <w:rtl/>
        </w:rPr>
      </w:pPr>
      <w:r w:rsidRPr="00EA103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A103F">
        <w:rPr>
          <w:rFonts w:asciiTheme="majorBidi" w:eastAsia="Calibri" w:hAnsiTheme="majorBidi" w:cstheme="majorBidi"/>
          <w:b/>
          <w:bCs/>
          <w:sz w:val="20"/>
          <w:szCs w:val="20"/>
          <w:rtl/>
        </w:rPr>
        <w:t>المال وأهميته، وطرق الحصول عليه وأوجه إنفاقه</w:t>
      </w:r>
    </w:p>
    <w:p w:rsidR="00EA103F" w:rsidRPr="00EA103F" w:rsidRDefault="00EA103F" w:rsidP="00EA103F">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A103F">
        <w:rPr>
          <w:rFonts w:asciiTheme="majorBidi" w:hAnsiTheme="majorBidi" w:cstheme="majorBidi"/>
          <w:b/>
          <w:bCs/>
          <w:sz w:val="20"/>
          <w:szCs w:val="20"/>
          <w:rtl/>
        </w:rPr>
        <w:t>عنوان المقال</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sz w:val="20"/>
          <w:szCs w:val="20"/>
          <w:rtl/>
        </w:rPr>
        <w:t>فمفهوم الخلافة</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موجِّهٌ ومحرِّكٌ لقوة فعالة في الحياة الاقتصادية والاجتماعية، وعندما يتكيَّف المسلم بهذه التعاليم الخلقية نفسيًا وروحيًا تتحدد مشاعره، ويتوجه نشاطه وفقًا لها، وفي سبيل غرس هذا المبدأ في نفوس المؤمنين سلك الإسلام مسالك عديدة: </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color w:val="000080"/>
          <w:sz w:val="20"/>
          <w:szCs w:val="20"/>
          <w:rtl/>
        </w:rPr>
        <w:t>الأول:</w:t>
      </w:r>
      <w:r w:rsidRPr="00EA103F">
        <w:rPr>
          <w:rFonts w:asciiTheme="majorBidi" w:hAnsiTheme="majorBidi" w:cstheme="majorBidi"/>
          <w:b/>
          <w:bCs/>
          <w:sz w:val="20"/>
          <w:szCs w:val="20"/>
          <w:rtl/>
        </w:rPr>
        <w:t xml:space="preserve"> إشعار الناس بأن المال لله؛ فهو مالك لكل ما بالكون، فقال </w:t>
      </w:r>
      <w:r w:rsidRPr="00EA103F">
        <w:rPr>
          <w:rFonts w:asciiTheme="majorBidi" w:hAnsiTheme="majorBidi" w:cstheme="majorBidi"/>
          <w:b/>
          <w:bCs/>
          <w:sz w:val="20"/>
          <w:szCs w:val="20"/>
        </w:rPr>
        <w:sym w:font="AGA Arabesque" w:char="F055"/>
      </w:r>
      <w:r w:rsidRPr="00EA103F">
        <w:rPr>
          <w:rFonts w:asciiTheme="majorBidi" w:hAnsiTheme="majorBidi" w:cstheme="majorBidi"/>
          <w:b/>
          <w:bCs/>
          <w:sz w:val="20"/>
          <w:szCs w:val="20"/>
          <w:rtl/>
        </w:rPr>
        <w:t>:</w:t>
      </w:r>
      <w:r w:rsidRPr="00EA103F">
        <w:rPr>
          <w:rFonts w:cs="DecoType Thuluth" w:hint="cs"/>
          <w:color w:val="008000"/>
          <w:sz w:val="20"/>
          <w:szCs w:val="20"/>
          <w:rtl/>
        </w:rPr>
        <w:t>{</w:t>
      </w:r>
      <w:r w:rsidRPr="00EA103F">
        <w:rPr>
          <w:rFonts w:ascii="QCF_P312" w:hAnsi="QCF_P312" w:cs="QCF_P312"/>
          <w:color w:val="008000"/>
          <w:sz w:val="20"/>
          <w:szCs w:val="20"/>
          <w:rtl/>
        </w:rPr>
        <w:t>ﮎ ﮏ ﮐ ﮑ ﮒ ﮓ ﮔ ﮕ ﮖ ﮗ ﮘ ﮙ</w:t>
      </w:r>
      <w:r w:rsidRPr="00EA103F">
        <w:rPr>
          <w:rFonts w:ascii="QCF_P312" w:hAnsi="QCF_P312"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[طه: 6].</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color w:val="000080"/>
          <w:sz w:val="20"/>
          <w:szCs w:val="20"/>
          <w:rtl/>
        </w:rPr>
        <w:t>المسلك الثاني:</w:t>
      </w:r>
      <w:r w:rsidRPr="00EA103F">
        <w:rPr>
          <w:rFonts w:asciiTheme="majorBidi" w:hAnsiTheme="majorBidi" w:cstheme="majorBidi"/>
          <w:b/>
          <w:bCs/>
          <w:sz w:val="20"/>
          <w:szCs w:val="20"/>
          <w:rtl/>
        </w:rPr>
        <w:t xml:space="preserve"> إشعارهم بأنه سخَّرَ هذا المال، وكل ما في الكون لمصلحتهم ومنافعهم منَّةً مِنْه </w:t>
      </w:r>
      <w:r w:rsidRPr="00EA103F">
        <w:rPr>
          <w:rFonts w:asciiTheme="majorBidi" w:hAnsiTheme="majorBidi" w:cstheme="majorBidi"/>
          <w:b/>
          <w:bCs/>
          <w:position w:val="-2"/>
          <w:sz w:val="20"/>
          <w:szCs w:val="20"/>
        </w:rPr>
        <w:t></w:t>
      </w:r>
      <w:r w:rsidRPr="00EA103F">
        <w:rPr>
          <w:rFonts w:asciiTheme="majorBidi" w:hAnsiTheme="majorBidi" w:cstheme="majorBidi"/>
          <w:b/>
          <w:bCs/>
          <w:sz w:val="20"/>
          <w:szCs w:val="20"/>
          <w:rtl/>
        </w:rPr>
        <w:t xml:space="preserve"> عليهم، فقال تعالى:</w:t>
      </w:r>
      <w:r w:rsidRPr="00EA103F">
        <w:rPr>
          <w:rFonts w:cs="DecoType Thuluth" w:hint="cs"/>
          <w:color w:val="008000"/>
          <w:sz w:val="20"/>
          <w:szCs w:val="20"/>
          <w:rtl/>
        </w:rPr>
        <w:t xml:space="preserve"> {</w:t>
      </w:r>
      <w:r w:rsidRPr="00EA103F">
        <w:rPr>
          <w:rFonts w:ascii="QCF_P499" w:hAnsi="QCF_P499" w:cs="QCF_P499"/>
          <w:color w:val="008000"/>
          <w:sz w:val="20"/>
          <w:szCs w:val="20"/>
          <w:rtl/>
        </w:rPr>
        <w:t>ﯵ ﯶ ﯷ ﯸ ﯹ ﯺ ﯻ ﯼ ﯽ ﯾ ﯿ ﰀ ﰁ ﰂ</w:t>
      </w:r>
      <w:r w:rsidRPr="00EA103F">
        <w:rPr>
          <w:rFonts w:ascii="QCF_P499" w:hAnsi="QCF_P499" w:cs="DecoType Thuluth"/>
          <w:color w:val="008000"/>
          <w:sz w:val="20"/>
          <w:szCs w:val="20"/>
          <w:rtl/>
        </w:rPr>
        <w:t>}</w:t>
      </w:r>
      <w:r w:rsidRPr="00EA103F">
        <w:rPr>
          <w:rFonts w:cs="AL-Hotham" w:hint="cs"/>
          <w:sz w:val="20"/>
          <w:szCs w:val="20"/>
          <w:rtl/>
        </w:rPr>
        <w:t xml:space="preserve"> </w:t>
      </w:r>
      <w:r w:rsidRPr="00EA103F">
        <w:rPr>
          <w:rFonts w:ascii="QCF_P439" w:hAnsi="QCF_P439"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 xml:space="preserve"> [الجاثية: 12]... وغير ذلك من الآيات الواردة في هذا المعنى، فهذه توحي بأن الله تعالى يَمُنُّ عليهم في كتابه الكريم بالمآكل، والمشارب، والملابس، والمناكح... ونحو ذلك. </w:t>
      </w:r>
    </w:p>
    <w:p w:rsidR="00EA103F" w:rsidRPr="00EA103F" w:rsidRDefault="00EA103F" w:rsidP="00EA103F">
      <w:pPr>
        <w:pStyle w:val="a3"/>
        <w:bidi/>
        <w:spacing w:after="120"/>
        <w:rPr>
          <w:rFonts w:asciiTheme="majorBidi" w:hAnsiTheme="majorBidi" w:cstheme="majorBidi"/>
          <w:b/>
          <w:bCs/>
          <w:sz w:val="20"/>
          <w:szCs w:val="20"/>
        </w:rPr>
      </w:pPr>
      <w:r w:rsidRPr="00EA103F">
        <w:rPr>
          <w:rFonts w:asciiTheme="majorBidi" w:hAnsiTheme="majorBidi" w:cstheme="majorBidi"/>
          <w:b/>
          <w:bCs/>
          <w:color w:val="000080"/>
          <w:sz w:val="20"/>
          <w:szCs w:val="20"/>
          <w:rtl/>
        </w:rPr>
        <w:t>المسلك الثالث:</w:t>
      </w:r>
      <w:r w:rsidRPr="00EA103F">
        <w:rPr>
          <w:rFonts w:asciiTheme="majorBidi" w:hAnsiTheme="majorBidi" w:cstheme="majorBidi"/>
          <w:b/>
          <w:bCs/>
          <w:sz w:val="20"/>
          <w:szCs w:val="20"/>
          <w:rtl/>
        </w:rPr>
        <w:t xml:space="preserve"> بعد إضافة الملكية الحقيقية إليه</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أعلنهم وأعلمهم بأنهم قد صاروا خلفاء له بجعلِه إياهم، فقال تعالى: </w:t>
      </w:r>
      <w:r w:rsidRPr="00EA103F">
        <w:rPr>
          <w:rFonts w:cs="DecoType Thuluth" w:hint="cs"/>
          <w:color w:val="008000"/>
          <w:sz w:val="20"/>
          <w:szCs w:val="20"/>
          <w:rtl/>
        </w:rPr>
        <w:t>{</w:t>
      </w:r>
      <w:r w:rsidRPr="00EA103F">
        <w:rPr>
          <w:rFonts w:ascii="QCF_P439" w:hAnsi="QCF_P439" w:cs="QCF_P439"/>
          <w:color w:val="008000"/>
          <w:sz w:val="20"/>
          <w:szCs w:val="20"/>
          <w:rtl/>
        </w:rPr>
        <w:t>ﭑ ﭒ ﭓ ﭔ ﭕ ﭖ ﭗ ﭘ ﭙ ﭚ ﭛ ﭜ ﭝ ﭞ ﭟ ﭠ ﭡ ﭢ ﭣ ﭤ</w:t>
      </w:r>
      <w:r w:rsidRPr="00EA103F">
        <w:rPr>
          <w:rFonts w:ascii="QCF_P439" w:hAnsi="QCF_P439"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[فاطر: 39]</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فالله مانح الخلافة لعباده، ولو شاء لانتزعها منهم، كما قال تعالى: </w:t>
      </w:r>
      <w:r w:rsidRPr="00EA103F">
        <w:rPr>
          <w:rFonts w:cs="DecoType Thuluth" w:hint="cs"/>
          <w:color w:val="008000"/>
          <w:sz w:val="20"/>
          <w:szCs w:val="20"/>
          <w:rtl/>
        </w:rPr>
        <w:t>{</w:t>
      </w:r>
      <w:r w:rsidRPr="00EA103F">
        <w:rPr>
          <w:rFonts w:ascii="QCF_P145" w:hAnsi="QCF_P145" w:cs="QCF_P145"/>
          <w:color w:val="008000"/>
          <w:sz w:val="20"/>
          <w:szCs w:val="20"/>
          <w:rtl/>
        </w:rPr>
        <w:t>ﭡ ﭢ ﭣ ﭤ ﭥ ﭦ ﭧ ﭨ ﭩ ﭪ ﭫ ﭬ ﭭ ﭮ</w:t>
      </w:r>
      <w:r w:rsidRPr="00EA103F">
        <w:rPr>
          <w:rFonts w:ascii="QCF_P145" w:hAnsi="QCF_P145"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 xml:space="preserve">[الأنعام: 133]. </w:t>
      </w:r>
    </w:p>
    <w:p w:rsidR="00EA103F" w:rsidRPr="00EA103F" w:rsidRDefault="00EA103F" w:rsidP="00EA103F">
      <w:pPr>
        <w:pStyle w:val="a3"/>
        <w:bidi/>
        <w:spacing w:after="120"/>
        <w:rPr>
          <w:rFonts w:asciiTheme="majorBidi" w:hAnsiTheme="majorBidi" w:cstheme="majorBidi"/>
          <w:b/>
          <w:bCs/>
          <w:sz w:val="20"/>
          <w:szCs w:val="20"/>
        </w:rPr>
      </w:pPr>
      <w:r w:rsidRPr="00EA103F">
        <w:rPr>
          <w:rFonts w:asciiTheme="majorBidi" w:hAnsiTheme="majorBidi" w:cstheme="majorBidi"/>
          <w:b/>
          <w:bCs/>
          <w:sz w:val="20"/>
          <w:szCs w:val="20"/>
          <w:rtl/>
        </w:rPr>
        <w:t xml:space="preserve">وطبيعة الخلافة تفرض على الإنسان أن يتلقى تعليماته بشأن أخذ المال والتصرف فيه ممن منحه تلك الخلافة، وقد قال الله تعالى في كتابه الكريم: </w:t>
      </w:r>
      <w:r w:rsidRPr="00EA103F">
        <w:rPr>
          <w:rFonts w:asciiTheme="majorBidi" w:hAnsiTheme="majorBidi" w:cstheme="majorBidi"/>
          <w:b/>
          <w:bCs/>
          <w:color w:val="008000"/>
          <w:sz w:val="20"/>
          <w:szCs w:val="20"/>
          <w:rtl/>
        </w:rPr>
        <w:t>{</w:t>
      </w:r>
      <w:r w:rsidRPr="00EA103F">
        <w:rPr>
          <w:rFonts w:cs="DecoType Thuluth" w:hint="cs"/>
          <w:color w:val="008000"/>
          <w:sz w:val="20"/>
          <w:szCs w:val="20"/>
          <w:rtl/>
        </w:rPr>
        <w:t>{</w:t>
      </w:r>
      <w:r w:rsidRPr="00EA103F">
        <w:rPr>
          <w:rFonts w:ascii="QCF_P538" w:hAnsi="QCF_P538" w:cs="QCF_P538"/>
          <w:color w:val="008000"/>
          <w:sz w:val="20"/>
          <w:szCs w:val="20"/>
          <w:rtl/>
        </w:rPr>
        <w:t>ﮑ ﮒ ﮓ ﮔ ﮕ ﮖ ﮗ ﮘ ﮙ ﮚ ﮛ ﮜ ﮝ ﮞ ﮟ ﮠ</w:t>
      </w:r>
      <w:r w:rsidRPr="00EA103F">
        <w:rPr>
          <w:rFonts w:ascii="QCF_P538" w:hAnsi="QCF_P538"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color w:val="008000"/>
          <w:sz w:val="20"/>
          <w:szCs w:val="20"/>
          <w:rtl/>
        </w:rPr>
        <w:t>}</w:t>
      </w:r>
      <w:r w:rsidRPr="00EA103F">
        <w:rPr>
          <w:rFonts w:asciiTheme="majorBidi" w:hAnsiTheme="majorBidi" w:cstheme="majorBidi"/>
          <w:b/>
          <w:bCs/>
          <w:sz w:val="20"/>
          <w:szCs w:val="20"/>
          <w:rtl/>
        </w:rPr>
        <w:t xml:space="preserve"> [الحديد: 7] وقال تعالى: </w:t>
      </w:r>
      <w:r w:rsidRPr="00EA103F">
        <w:rPr>
          <w:rFonts w:cs="DecoType Thuluth" w:hint="cs"/>
          <w:color w:val="008000"/>
          <w:sz w:val="20"/>
          <w:szCs w:val="20"/>
          <w:rtl/>
        </w:rPr>
        <w:t>{</w:t>
      </w:r>
      <w:r w:rsidRPr="00EA103F">
        <w:rPr>
          <w:rFonts w:ascii="QCF_P354" w:hAnsi="QCF_P354" w:cs="QCF_P354"/>
          <w:color w:val="008000"/>
          <w:sz w:val="20"/>
          <w:szCs w:val="20"/>
          <w:rtl/>
        </w:rPr>
        <w:t>ﭼ ﭽ ﭾ ﭿ ﮀ ﮁ</w:t>
      </w:r>
      <w:r w:rsidRPr="00EA103F">
        <w:rPr>
          <w:rFonts w:ascii="QCF_P354" w:hAnsi="QCF_P354"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 xml:space="preserve">[النور: 33]. </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color w:val="000080"/>
          <w:sz w:val="20"/>
          <w:szCs w:val="20"/>
          <w:rtl/>
        </w:rPr>
        <w:t>ومن لوازم هذه الخلافة:</w:t>
      </w:r>
      <w:r w:rsidRPr="00EA103F">
        <w:rPr>
          <w:rFonts w:asciiTheme="majorBidi" w:hAnsiTheme="majorBidi" w:cstheme="majorBidi"/>
          <w:b/>
          <w:bCs/>
          <w:sz w:val="20"/>
          <w:szCs w:val="20"/>
          <w:rtl/>
        </w:rPr>
        <w:t xml:space="preserve"> أن يكون الإنسان مسئولًا بين يدي من استخلفه خاضعًا لرقابته في جميع تصرفاته وأعماله، وفي هذا قال الله تعالى:</w:t>
      </w:r>
      <w:r w:rsidRPr="00EA103F">
        <w:rPr>
          <w:rFonts w:cs="DecoType Thuluth" w:hint="cs"/>
          <w:color w:val="008000"/>
          <w:sz w:val="20"/>
          <w:szCs w:val="20"/>
          <w:rtl/>
        </w:rPr>
        <w:t xml:space="preserve"> </w:t>
      </w:r>
      <w:r w:rsidRPr="00EA103F">
        <w:rPr>
          <w:rFonts w:cs="DecoType Thuluth" w:hint="cs"/>
          <w:color w:val="008000"/>
          <w:sz w:val="20"/>
          <w:szCs w:val="20"/>
          <w:rtl/>
        </w:rPr>
        <w:lastRenderedPageBreak/>
        <w:t>{</w:t>
      </w:r>
      <w:r w:rsidRPr="00EA103F">
        <w:rPr>
          <w:rFonts w:ascii="QCF_P209" w:hAnsi="QCF_P209" w:cs="QCF_P209"/>
          <w:color w:val="008000"/>
          <w:sz w:val="20"/>
          <w:szCs w:val="20"/>
          <w:rtl/>
        </w:rPr>
        <w:t>ﯰ ﯱ ﯲ ﯳ ﯴ ﯵ ﯶ ﯷ ﯸ ﯹ</w:t>
      </w:r>
      <w:r w:rsidRPr="00EA103F">
        <w:rPr>
          <w:rFonts w:ascii="QCF_P209" w:hAnsi="QCF_P209"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[يونس: 14]</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وقد أمر الجماعة أن تحجُرَ على الفرد</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إذا لم يكن أهلًا للتصرف الحكيم في ماله؛ لصغر أو سفه، وأن تمنعه من التصرف في ماله بشكل يؤدي إلى ضرر بليغ بسواه، أو يجعل ماله وسيلة للفساد والإفساد. </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color w:val="000080"/>
          <w:sz w:val="20"/>
          <w:szCs w:val="20"/>
          <w:rtl/>
        </w:rPr>
        <w:t>المسلك الرابع:</w:t>
      </w:r>
      <w:r w:rsidRPr="00EA103F">
        <w:rPr>
          <w:rFonts w:asciiTheme="majorBidi" w:hAnsiTheme="majorBidi" w:cstheme="majorBidi"/>
          <w:b/>
          <w:bCs/>
          <w:sz w:val="20"/>
          <w:szCs w:val="20"/>
          <w:rtl/>
        </w:rPr>
        <w:t xml:space="preserve"> تجريد الملكية من كل الامتيازات المعنوية التي اقترنت بوجودها على مر الزمن، ولا يرضى للمسلم أن ينظر إليها بوضعها مقياسًا للاحترام والتقدير في المجتمع الإسلامي، ولا أن يقرنها بنوع من القيمة الاجتماعية في العلاقات المتبادلة، قال تعالى: </w:t>
      </w:r>
      <w:r w:rsidRPr="00EA103F">
        <w:rPr>
          <w:rFonts w:cs="DecoType Thuluth" w:hint="cs"/>
          <w:color w:val="008000"/>
          <w:sz w:val="20"/>
          <w:szCs w:val="20"/>
          <w:rtl/>
        </w:rPr>
        <w:t>{</w:t>
      </w:r>
      <w:r w:rsidRPr="00EA103F">
        <w:rPr>
          <w:rFonts w:ascii="QCF_P517" w:hAnsi="QCF_P517" w:cs="QCF_P517"/>
          <w:color w:val="008000"/>
          <w:sz w:val="20"/>
          <w:szCs w:val="20"/>
          <w:rtl/>
        </w:rPr>
        <w:t>ﮁ ﮂ ﮃ ﮄ ﮅ</w:t>
      </w:r>
      <w:r w:rsidRPr="00EA103F">
        <w:rPr>
          <w:rFonts w:ascii="QCF_P517" w:hAnsi="QCF_P517"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[الحجرات: 13]</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ولا مقياس بعد هذه التقوى عند الله وعند المؤمنين به حقًّا. </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color w:val="000080"/>
          <w:spacing w:val="-4"/>
          <w:sz w:val="20"/>
          <w:szCs w:val="20"/>
          <w:rtl/>
        </w:rPr>
        <w:t>المسلك الخامس:</w:t>
      </w:r>
      <w:r w:rsidRPr="00EA103F">
        <w:rPr>
          <w:rFonts w:asciiTheme="majorBidi" w:hAnsiTheme="majorBidi" w:cstheme="majorBidi"/>
          <w:b/>
          <w:bCs/>
          <w:spacing w:val="-4"/>
          <w:sz w:val="20"/>
          <w:szCs w:val="20"/>
          <w:rtl/>
        </w:rPr>
        <w:t xml:space="preserve"> محاربة الغائية: فالمال ليس غاية في ذاته، بل وسيلة لتحقيق مصالح الدنيا والآخرة للإنسان؛ فالإسلام يحارب كونه غاية في ذاته، وقد قال </w:t>
      </w:r>
      <w:r w:rsidRPr="00EA103F">
        <w:rPr>
          <w:rFonts w:asciiTheme="majorBidi" w:hAnsiTheme="majorBidi" w:cstheme="majorBidi"/>
          <w:b/>
          <w:bCs/>
          <w:spacing w:val="-4"/>
          <w:position w:val="-4"/>
          <w:sz w:val="20"/>
          <w:szCs w:val="20"/>
        </w:rPr>
        <w:t></w:t>
      </w:r>
      <w:r w:rsidRPr="00EA103F">
        <w:rPr>
          <w:rFonts w:asciiTheme="majorBidi" w:hAnsiTheme="majorBidi" w:cstheme="majorBidi"/>
          <w:b/>
          <w:bCs/>
          <w:sz w:val="20"/>
          <w:szCs w:val="20"/>
          <w:rtl/>
        </w:rPr>
        <w:t xml:space="preserve">: </w:t>
      </w:r>
      <w:r w:rsidRPr="00EA103F">
        <w:rPr>
          <w:rFonts w:asciiTheme="majorBidi" w:hAnsiTheme="majorBidi" w:cstheme="majorBidi"/>
          <w:b/>
          <w:bCs/>
          <w:color w:val="0000FF"/>
          <w:sz w:val="20"/>
          <w:szCs w:val="20"/>
          <w:rtl/>
        </w:rPr>
        <w:t>((ليس لك من مالك إلا ما أكلت فأفنيت، ولبست فأبليت، وتصدقت فأبقيت))</w:t>
      </w:r>
      <w:r w:rsidRPr="00EA103F">
        <w:rPr>
          <w:rFonts w:asciiTheme="majorBidi" w:hAnsiTheme="majorBidi" w:cstheme="majorBidi"/>
          <w:b/>
          <w:bCs/>
          <w:color w:val="0000FF"/>
          <w:sz w:val="20"/>
          <w:szCs w:val="20"/>
          <w:rtl/>
          <w:lang w:bidi="ar-EG"/>
        </w:rPr>
        <w:t>،</w:t>
      </w:r>
      <w:r w:rsidRPr="00EA103F">
        <w:rPr>
          <w:rFonts w:asciiTheme="majorBidi" w:hAnsiTheme="majorBidi" w:cstheme="majorBidi"/>
          <w:b/>
          <w:bCs/>
          <w:color w:val="0000FF"/>
          <w:sz w:val="20"/>
          <w:szCs w:val="20"/>
          <w:rtl/>
        </w:rPr>
        <w:t xml:space="preserve"> </w:t>
      </w:r>
      <w:r w:rsidRPr="00EA103F">
        <w:rPr>
          <w:rFonts w:asciiTheme="majorBidi" w:hAnsiTheme="majorBidi" w:cstheme="majorBidi"/>
          <w:b/>
          <w:bCs/>
          <w:sz w:val="20"/>
          <w:szCs w:val="20"/>
          <w:rtl/>
        </w:rPr>
        <w:t>وما سوى ذلك</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فهو ذاهب وتاركه للناس، وقد قال تعالى: </w:t>
      </w:r>
      <w:r w:rsidRPr="00EA103F">
        <w:rPr>
          <w:rFonts w:cs="DecoType Thuluth" w:hint="cs"/>
          <w:color w:val="008000"/>
          <w:sz w:val="20"/>
          <w:szCs w:val="20"/>
          <w:rtl/>
        </w:rPr>
        <w:t>{</w:t>
      </w:r>
      <w:r w:rsidRPr="00EA103F">
        <w:rPr>
          <w:rFonts w:ascii="QCF_P600" w:hAnsi="QCF_P600" w:cs="QCF_P600"/>
          <w:color w:val="008000"/>
          <w:sz w:val="20"/>
          <w:szCs w:val="20"/>
          <w:rtl/>
        </w:rPr>
        <w:t>ﮋ ﮌ ﮍ</w:t>
      </w:r>
      <w:r w:rsidRPr="00EA103F">
        <w:rPr>
          <w:rFonts w:ascii="QCF_P600" w:hAnsi="QCF_P600" w:cs="QCF_P600" w:hint="cs"/>
          <w:color w:val="008000"/>
          <w:sz w:val="20"/>
          <w:szCs w:val="20"/>
          <w:rtl/>
        </w:rPr>
        <w:t xml:space="preserve"> </w:t>
      </w:r>
      <w:r w:rsidRPr="00EA103F">
        <w:rPr>
          <w:rFonts w:ascii="QCF_P600" w:hAnsi="QCF_P600" w:cs="QCF_P600"/>
          <w:color w:val="008000"/>
          <w:sz w:val="20"/>
          <w:szCs w:val="20"/>
          <w:rtl/>
        </w:rPr>
        <w:t>ﮎ ﮏ ﮐ</w:t>
      </w:r>
      <w:r w:rsidRPr="00EA103F">
        <w:rPr>
          <w:rFonts w:ascii="QCF_P600" w:hAnsi="QCF_P600"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[التكاثر: 1-2]</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وقد حث الله تعالى على الإنفاق في سبيله، وجعل الإنفاق بمثابة القرض لله فقال تعالى: </w:t>
      </w:r>
      <w:r w:rsidRPr="00EA103F">
        <w:rPr>
          <w:rFonts w:cs="DecoType Thuluth" w:hint="cs"/>
          <w:color w:val="008000"/>
          <w:sz w:val="20"/>
          <w:szCs w:val="20"/>
          <w:rtl/>
        </w:rPr>
        <w:t>{</w:t>
      </w:r>
      <w:r w:rsidRPr="00EA103F">
        <w:rPr>
          <w:rFonts w:ascii="QCF_P046" w:hAnsi="QCF_P046" w:cs="QCF_P046"/>
          <w:color w:val="008000"/>
          <w:sz w:val="20"/>
          <w:szCs w:val="20"/>
          <w:rtl/>
        </w:rPr>
        <w:t>ﮑ ﮒ ﮓ ﮔ ﮕ ﮖ ﮗ ﮘ ﮙ</w:t>
      </w:r>
      <w:r w:rsidRPr="00EA103F">
        <w:rPr>
          <w:rFonts w:ascii="QCF_P046" w:hAnsi="QCF_P046"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[البقرة: 272].</w:t>
      </w:r>
    </w:p>
    <w:p w:rsidR="00EA103F" w:rsidRPr="00EA103F" w:rsidRDefault="00EA103F" w:rsidP="00EA103F">
      <w:pPr>
        <w:pStyle w:val="a3"/>
        <w:bidi/>
        <w:spacing w:after="120"/>
        <w:jc w:val="lowKashida"/>
        <w:rPr>
          <w:rFonts w:asciiTheme="majorBidi" w:hAnsiTheme="majorBidi" w:cstheme="majorBidi"/>
          <w:b/>
          <w:bCs/>
          <w:sz w:val="20"/>
          <w:szCs w:val="20"/>
          <w:rtl/>
        </w:rPr>
      </w:pPr>
      <w:r w:rsidRPr="00EA103F">
        <w:rPr>
          <w:rFonts w:asciiTheme="majorBidi" w:hAnsiTheme="majorBidi" w:cstheme="majorBidi"/>
          <w:b/>
          <w:bCs/>
          <w:sz w:val="20"/>
          <w:szCs w:val="20"/>
          <w:rtl/>
        </w:rPr>
        <w:t>وبهذا المسلك الحكيم والأسلوب السليم، أعاد الإسلام الملكية إلى وضعها الطبيعي، وجعلها في الإطار المهذب بعيدة عن الانحرافات بالمال عن مقاصده الأصلية التي خُلِقَ من أجلها؛ فجعل الملكية في نسبة مزدوجة؛ إلى الله تارة، وإلى الإنسان تارة أخرى.  والنسبة الأولى: حقيقية، والنسبة الثانية: إضافية.</w:t>
      </w:r>
    </w:p>
    <w:p w:rsidR="00EA103F" w:rsidRPr="00EA103F" w:rsidRDefault="00EA103F" w:rsidP="00EA103F">
      <w:pPr>
        <w:pStyle w:val="a3"/>
        <w:bidi/>
        <w:jc w:val="lowKashida"/>
        <w:rPr>
          <w:rFonts w:asciiTheme="majorBidi" w:hAnsiTheme="majorBidi" w:cstheme="majorBidi"/>
          <w:b/>
          <w:bCs/>
          <w:color w:val="000080"/>
          <w:sz w:val="20"/>
          <w:szCs w:val="20"/>
          <w:lang w:bidi="ar-EG"/>
        </w:rPr>
      </w:pPr>
      <w:r w:rsidRPr="00EA103F">
        <w:rPr>
          <w:rFonts w:asciiTheme="majorBidi" w:hAnsiTheme="majorBidi" w:cstheme="majorBidi"/>
          <w:b/>
          <w:bCs/>
          <w:color w:val="000080"/>
          <w:sz w:val="20"/>
          <w:szCs w:val="20"/>
          <w:rtl/>
        </w:rPr>
        <w:t>7. أسباب الحصول على الأموال:</w:t>
      </w:r>
      <w:r w:rsidRPr="00EA103F">
        <w:rPr>
          <w:rFonts w:asciiTheme="majorBidi" w:hAnsiTheme="majorBidi" w:cstheme="majorBidi"/>
          <w:b/>
          <w:bCs/>
          <w:color w:val="000080"/>
          <w:sz w:val="20"/>
          <w:szCs w:val="20"/>
          <w:rtl/>
          <w:lang w:bidi="ar-EG"/>
        </w:rPr>
        <w:t xml:space="preserve">       </w:t>
      </w:r>
    </w:p>
    <w:p w:rsidR="00EA103F" w:rsidRPr="00EA103F" w:rsidRDefault="00EA103F" w:rsidP="00EA103F">
      <w:pPr>
        <w:pStyle w:val="a3"/>
        <w:bidi/>
        <w:spacing w:after="120"/>
        <w:jc w:val="lowKashida"/>
        <w:rPr>
          <w:rFonts w:asciiTheme="majorBidi" w:hAnsiTheme="majorBidi" w:cstheme="majorBidi"/>
          <w:b/>
          <w:bCs/>
          <w:sz w:val="20"/>
          <w:szCs w:val="20"/>
          <w:rtl/>
        </w:rPr>
      </w:pPr>
      <w:r w:rsidRPr="00EA103F">
        <w:rPr>
          <w:rFonts w:asciiTheme="majorBidi" w:hAnsiTheme="majorBidi" w:cstheme="majorBidi"/>
          <w:b/>
          <w:bCs/>
          <w:sz w:val="20"/>
          <w:szCs w:val="20"/>
          <w:rtl/>
        </w:rPr>
        <w:t>أسباب الحصول على الأموال: حاجة الإنسان إلى ما يقوته، ويمونه في حالاته وأطواره تدعوه إلى البحث عن الرزق والسعي في كسبه وتحصيله، والكسب هو قيمة الأعمال البشرية، وهو يكون بالسعي في الاقتناء والقصد إلى التحصيل</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وأسباب حصول الأعمال تأتي من جهتين:</w:t>
      </w:r>
    </w:p>
    <w:p w:rsidR="00EA103F" w:rsidRPr="00EA103F" w:rsidRDefault="00EA103F" w:rsidP="00EA103F">
      <w:pPr>
        <w:pStyle w:val="a3"/>
        <w:bidi/>
        <w:spacing w:after="120"/>
        <w:jc w:val="lowKashida"/>
        <w:rPr>
          <w:rFonts w:asciiTheme="majorBidi" w:hAnsiTheme="majorBidi" w:cstheme="majorBidi"/>
          <w:b/>
          <w:bCs/>
          <w:sz w:val="20"/>
          <w:szCs w:val="20"/>
          <w:rtl/>
        </w:rPr>
      </w:pPr>
      <w:r w:rsidRPr="00EA103F">
        <w:rPr>
          <w:rFonts w:asciiTheme="majorBidi" w:hAnsiTheme="majorBidi" w:cstheme="majorBidi"/>
          <w:b/>
          <w:bCs/>
          <w:color w:val="000080"/>
          <w:sz w:val="20"/>
          <w:szCs w:val="20"/>
          <w:rtl/>
        </w:rPr>
        <w:t>إحداهما:</w:t>
      </w:r>
      <w:r w:rsidRPr="00EA103F">
        <w:rPr>
          <w:rFonts w:asciiTheme="majorBidi" w:hAnsiTheme="majorBidi" w:cstheme="majorBidi"/>
          <w:b/>
          <w:bCs/>
          <w:sz w:val="20"/>
          <w:szCs w:val="20"/>
          <w:rtl/>
        </w:rPr>
        <w:t xml:space="preserve"> من طريق القصد والطلب.</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color w:val="000080"/>
          <w:sz w:val="20"/>
          <w:szCs w:val="20"/>
          <w:rtl/>
        </w:rPr>
        <w:t>والثانية:</w:t>
      </w:r>
      <w:r w:rsidRPr="00EA103F">
        <w:rPr>
          <w:rFonts w:asciiTheme="majorBidi" w:hAnsiTheme="majorBidi" w:cstheme="majorBidi"/>
          <w:b/>
          <w:bCs/>
          <w:sz w:val="20"/>
          <w:szCs w:val="20"/>
          <w:rtl/>
        </w:rPr>
        <w:t xml:space="preserve"> من طريق المصادفة والعرض. </w:t>
      </w:r>
    </w:p>
    <w:p w:rsidR="00EA103F" w:rsidRPr="00EA103F" w:rsidRDefault="00EA103F" w:rsidP="00EA103F">
      <w:pPr>
        <w:pStyle w:val="a3"/>
        <w:bidi/>
        <w:spacing w:after="120"/>
        <w:jc w:val="lowKashida"/>
        <w:rPr>
          <w:rFonts w:asciiTheme="majorBidi" w:hAnsiTheme="majorBidi" w:cstheme="majorBidi"/>
          <w:b/>
          <w:bCs/>
          <w:sz w:val="20"/>
          <w:szCs w:val="20"/>
          <w:rtl/>
        </w:rPr>
      </w:pPr>
      <w:r w:rsidRPr="00EA103F">
        <w:rPr>
          <w:rFonts w:asciiTheme="majorBidi" w:hAnsiTheme="majorBidi" w:cstheme="majorBidi"/>
          <w:b/>
          <w:bCs/>
          <w:sz w:val="20"/>
          <w:szCs w:val="20"/>
          <w:rtl/>
        </w:rPr>
        <w:t xml:space="preserve">فأما ما كان من طريق المصادفة؛ فهو كمثل المواريث عن الآباء والأقارب، والعرب تسميه المال التليد، ويطلق عليه الفقهاء: خلافة الشخص لغيره في الملكية ومنه الوصية، فإن الملك يصل إلى الوارث والمُوصَى له بالخلافة عن المورِّث والمُوصِي؛ إذ لا يملكان إلا من بعد وفاته، ووفاته تعتبر شرطًا للملكية عنه؛ ولذا لا يحتاج دخول الميراث في ملك الوارث إلى قبول منه، وكذلك الوصية لا تحتاج إلى قبول، بل الشرط عدم الرد فيها؛ ولكن الميراث يدخل في الملك الوارث جبرًا عنه من غير </w:t>
      </w:r>
      <w:r w:rsidRPr="00EA103F">
        <w:rPr>
          <w:rFonts w:asciiTheme="majorBidi" w:hAnsiTheme="majorBidi" w:cstheme="majorBidi"/>
          <w:b/>
          <w:bCs/>
          <w:sz w:val="20"/>
          <w:szCs w:val="20"/>
          <w:rtl/>
        </w:rPr>
        <w:lastRenderedPageBreak/>
        <w:t>اختياره وإرادته، ومن هذا النوع: الخبايا التي لم تبقَ لها أحد، وتسمى الركاز.</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sz w:val="20"/>
          <w:szCs w:val="20"/>
          <w:rtl/>
        </w:rPr>
        <w:t xml:space="preserve">وأما ما كان بطريق القصد والطلب؛ فهو ينقسم إلى قسمين: </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color w:val="000080"/>
          <w:sz w:val="20"/>
          <w:szCs w:val="20"/>
          <w:rtl/>
        </w:rPr>
        <w:t>القسم الأول:</w:t>
      </w:r>
      <w:r w:rsidRPr="00EA103F">
        <w:rPr>
          <w:rFonts w:asciiTheme="majorBidi" w:hAnsiTheme="majorBidi" w:cstheme="majorBidi"/>
          <w:b/>
          <w:bCs/>
          <w:sz w:val="20"/>
          <w:szCs w:val="20"/>
          <w:rtl/>
        </w:rPr>
        <w:t xml:space="preserve"> ما يؤخذ من يد الغير عن طريق المغالبة والاقتدار عليه، ويسمى مغرمًا وجباية: وهذا شأن الإمارة، والشريعة الإسلامية وضعت مبادئ وأحكام للحاكم المسلم في سياسة المال، والشرع الإسلامي لا يُبِيح تملك المال وكسبه عن طريق القوة والغلبة</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إلا في الجهاد مع الكفار، فتكون الغنيمة مباحة التملك؛ ولكن تعتبر تبعًا لمقصد الجهاد وأثرًا من آثاره. </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sz w:val="20"/>
          <w:szCs w:val="20"/>
          <w:rtl/>
        </w:rPr>
        <w:t>يقول ابن خلدون: إن الإمارة ليست بمذهب طبيعي للمعاش، ويوافقه الإمام الشاطبي في هذا؛ لأنه يعتبر الإمارة من المقاصد الأصلية التي لا حظ فيها للمكلف؛ فلا يجوز لوالٍ أن يأخذ أجرة من تولاهم على ولايته عليهم</w:t>
      </w:r>
      <w:r w:rsidRPr="00EA103F">
        <w:rPr>
          <w:rFonts w:asciiTheme="majorBidi" w:hAnsiTheme="majorBidi" w:cstheme="majorBidi"/>
          <w:b/>
          <w:bCs/>
          <w:sz w:val="20"/>
          <w:szCs w:val="20"/>
          <w:rtl/>
          <w:lang w:bidi="ar-EG"/>
        </w:rPr>
        <w:t xml:space="preserve">، </w:t>
      </w:r>
      <w:r w:rsidRPr="00EA103F">
        <w:rPr>
          <w:rFonts w:asciiTheme="majorBidi" w:hAnsiTheme="majorBidi" w:cstheme="majorBidi"/>
          <w:b/>
          <w:bCs/>
          <w:sz w:val="20"/>
          <w:szCs w:val="20"/>
          <w:rtl/>
        </w:rPr>
        <w:t xml:space="preserve">وكل ما شابه ذلك من الأمور العامة التي فيها للناس مصلحة عامة، ومن أجل ذلك مُنِعَتِ الهدايا والرشاوى؛ لأنها مفسدةٌ عامةٌ تضاد حكمة الشريعة في نصب الولاية؛ ولكن كما يجب على الوالي القيام بمصالح العامة، فعلى العامة القيام بوظائفه من بيوت أموالهم إن احتاج إلى ذلك؛ فَيُعطي للحاجة لا لقيامه بأعمال معينة؛ لأن أعمال الولاية من الضروريات الأصلية التي ليس فيها حظ عاجل للمكلف، وأموال بيت مال المال ومالية الدولة العامة؛ فقد وضع الشرع لها الأحكام والمبادئ التي يهتدي بها الحكام في تحصيلها؛ إما بهدى النص، وإما بروح الشرع ومبادئه. </w:t>
      </w:r>
    </w:p>
    <w:p w:rsidR="00EA103F" w:rsidRPr="00EA103F" w:rsidRDefault="00EA103F" w:rsidP="00EA103F">
      <w:pPr>
        <w:pStyle w:val="a3"/>
        <w:bidi/>
        <w:spacing w:after="120"/>
        <w:jc w:val="lowKashida"/>
        <w:rPr>
          <w:rFonts w:asciiTheme="majorBidi" w:hAnsiTheme="majorBidi" w:cstheme="majorBidi"/>
          <w:b/>
          <w:bCs/>
          <w:sz w:val="20"/>
          <w:szCs w:val="20"/>
          <w:rtl/>
        </w:rPr>
      </w:pPr>
      <w:r w:rsidRPr="00EA103F">
        <w:rPr>
          <w:rFonts w:asciiTheme="majorBidi" w:hAnsiTheme="majorBidi" w:cstheme="majorBidi"/>
          <w:b/>
          <w:bCs/>
          <w:color w:val="000080"/>
          <w:sz w:val="20"/>
          <w:szCs w:val="20"/>
          <w:rtl/>
        </w:rPr>
        <w:t>القسم الثاني:</w:t>
      </w:r>
      <w:r w:rsidRPr="00EA103F">
        <w:rPr>
          <w:rFonts w:asciiTheme="majorBidi" w:hAnsiTheme="majorBidi" w:cstheme="majorBidi"/>
          <w:b/>
          <w:bCs/>
          <w:sz w:val="20"/>
          <w:szCs w:val="20"/>
          <w:rtl/>
        </w:rPr>
        <w:t xml:space="preserve"> ضروب الاحتيال في طلب الاكتساب، وهي على أربعة أقسام: الفلاحة، والصناعة، والتجارة، وتربية الحيوان.</w:t>
      </w:r>
    </w:p>
    <w:p w:rsidR="00EA103F" w:rsidRPr="00EA103F" w:rsidRDefault="00EA103F" w:rsidP="00EA103F">
      <w:pPr>
        <w:pStyle w:val="a3"/>
        <w:bidi/>
        <w:spacing w:after="120"/>
        <w:jc w:val="lowKashida"/>
        <w:rPr>
          <w:rFonts w:asciiTheme="majorBidi" w:hAnsiTheme="majorBidi" w:cstheme="majorBidi"/>
          <w:b/>
          <w:bCs/>
          <w:sz w:val="20"/>
          <w:szCs w:val="20"/>
          <w:rtl/>
        </w:rPr>
      </w:pPr>
      <w:r w:rsidRPr="00EA103F">
        <w:rPr>
          <w:rFonts w:asciiTheme="majorBidi" w:hAnsiTheme="majorBidi" w:cstheme="majorBidi"/>
          <w:b/>
          <w:bCs/>
          <w:sz w:val="20"/>
          <w:szCs w:val="20"/>
          <w:rtl/>
        </w:rPr>
        <w:t>-أما الصناعة فهي متأخرة عن الفلاحة؛ لأنها مركبة وعامية، تصرف فيها الأفكار والأنظار</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ولهذا لا توجد غالبًا إلا في أهل الحضر.</w:t>
      </w:r>
    </w:p>
    <w:p w:rsidR="00EA103F" w:rsidRPr="00EA103F" w:rsidRDefault="00EA103F" w:rsidP="00EA103F">
      <w:pPr>
        <w:pStyle w:val="a3"/>
        <w:bidi/>
        <w:spacing w:after="120"/>
        <w:jc w:val="lowKashida"/>
        <w:rPr>
          <w:rFonts w:asciiTheme="majorBidi" w:hAnsiTheme="majorBidi" w:cstheme="majorBidi"/>
          <w:b/>
          <w:bCs/>
          <w:sz w:val="20"/>
          <w:szCs w:val="20"/>
        </w:rPr>
      </w:pPr>
      <w:r w:rsidRPr="00EA103F">
        <w:rPr>
          <w:rFonts w:asciiTheme="majorBidi" w:hAnsiTheme="majorBidi" w:cstheme="majorBidi"/>
          <w:b/>
          <w:bCs/>
          <w:sz w:val="20"/>
          <w:szCs w:val="20"/>
          <w:rtl/>
        </w:rPr>
        <w:t>-وأما التجارة</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فالأكثر من طرقها ومذاهبها</w:t>
      </w:r>
      <w:r w:rsidRPr="00EA103F">
        <w:rPr>
          <w:rFonts w:asciiTheme="majorBidi" w:hAnsiTheme="majorBidi" w:cstheme="majorBidi"/>
          <w:b/>
          <w:bCs/>
          <w:sz w:val="20"/>
          <w:szCs w:val="20"/>
          <w:rtl/>
          <w:lang w:bidi="ar-EG"/>
        </w:rPr>
        <w:t>،</w:t>
      </w:r>
      <w:r w:rsidRPr="00EA103F">
        <w:rPr>
          <w:rFonts w:asciiTheme="majorBidi" w:hAnsiTheme="majorBidi" w:cstheme="majorBidi"/>
          <w:b/>
          <w:bCs/>
          <w:sz w:val="20"/>
          <w:szCs w:val="20"/>
          <w:rtl/>
        </w:rPr>
        <w:t xml:space="preserve"> إنما هي تحيُّلات في الحصول على ما بين القيمتين؛ في الشراء والبيع؛ لتحصيل فائدة الكسب من تلك الفضلة؛ ولذلك أباح الشرع فيه</w:t>
      </w:r>
      <w:r w:rsidRPr="00EA103F">
        <w:rPr>
          <w:rFonts w:asciiTheme="majorBidi" w:hAnsiTheme="majorBidi" w:cstheme="majorBidi"/>
          <w:b/>
          <w:bCs/>
          <w:sz w:val="20"/>
          <w:szCs w:val="20"/>
          <w:rtl/>
          <w:lang w:bidi="ar-EG"/>
        </w:rPr>
        <w:t>ا</w:t>
      </w:r>
      <w:r w:rsidRPr="00EA103F">
        <w:rPr>
          <w:rFonts w:asciiTheme="majorBidi" w:hAnsiTheme="majorBidi" w:cstheme="majorBidi"/>
          <w:b/>
          <w:bCs/>
          <w:sz w:val="20"/>
          <w:szCs w:val="20"/>
          <w:rtl/>
        </w:rPr>
        <w:t xml:space="preserve"> المكايسة</w:t>
      </w:r>
      <w:r w:rsidRPr="00EA103F">
        <w:rPr>
          <w:rFonts w:asciiTheme="majorBidi" w:hAnsiTheme="majorBidi" w:cstheme="majorBidi"/>
          <w:b/>
          <w:bCs/>
          <w:sz w:val="20"/>
          <w:szCs w:val="20"/>
          <w:rtl/>
          <w:lang w:bidi="ar-EG"/>
        </w:rPr>
        <w:t xml:space="preserve">، </w:t>
      </w:r>
      <w:r w:rsidRPr="00EA103F">
        <w:rPr>
          <w:rFonts w:asciiTheme="majorBidi" w:hAnsiTheme="majorBidi" w:cstheme="majorBidi"/>
          <w:b/>
          <w:bCs/>
          <w:sz w:val="20"/>
          <w:szCs w:val="20"/>
          <w:rtl/>
        </w:rPr>
        <w:t xml:space="preserve">فالعمل عنصر أساسي في طلب الرزق؛ لأن الزراعة تحتاج إليه، والصناعة تحتاج إليه، وتربية الحيوان الداجن باستخراج فطونه كاللبن من الأنعام... ونحو ذلك، والحرف من كتابة وتجارة وخياطة وحياكة... ونحو ذلك تحتاج إلى العمل. </w:t>
      </w:r>
    </w:p>
    <w:p w:rsidR="009556CB" w:rsidRPr="00EA103F" w:rsidRDefault="00EA103F" w:rsidP="00EA103F">
      <w:pPr>
        <w:spacing w:line="240" w:lineRule="auto"/>
        <w:rPr>
          <w:rFonts w:asciiTheme="majorBidi" w:hAnsiTheme="majorBidi" w:cstheme="majorBidi"/>
          <w:b/>
          <w:bCs/>
          <w:sz w:val="20"/>
          <w:szCs w:val="20"/>
          <w:rtl/>
        </w:rPr>
      </w:pPr>
      <w:r w:rsidRPr="00EA103F">
        <w:rPr>
          <w:rFonts w:asciiTheme="majorBidi" w:hAnsiTheme="majorBidi" w:cstheme="majorBidi"/>
          <w:b/>
          <w:bCs/>
          <w:sz w:val="20"/>
          <w:szCs w:val="20"/>
          <w:rtl/>
        </w:rPr>
        <w:lastRenderedPageBreak/>
        <w:t xml:space="preserve">ولذلك نجد الإسلام اهتم بالعمل وحث عليه في تحصيل مصالح الدنيا والآخرة، كما أنه رتب عليه غذاءَ الدنيا والآخرة، قال تعالى: </w:t>
      </w:r>
      <w:r w:rsidRPr="00EA103F">
        <w:rPr>
          <w:rFonts w:cs="DecoType Thuluth" w:hint="cs"/>
          <w:color w:val="008000"/>
          <w:sz w:val="20"/>
          <w:szCs w:val="20"/>
          <w:rtl/>
        </w:rPr>
        <w:t>{</w:t>
      </w:r>
      <w:r w:rsidRPr="00EA103F">
        <w:rPr>
          <w:rFonts w:ascii="QCF_P563" w:hAnsi="QCF_P563" w:cs="QCF_P563"/>
          <w:color w:val="008000"/>
          <w:sz w:val="20"/>
          <w:szCs w:val="20"/>
          <w:rtl/>
        </w:rPr>
        <w:t>ﭪ ﭫ ﭬ ﭭ ﭮ ﭯ ﭰ ﭱ ﭲ</w:t>
      </w:r>
      <w:r w:rsidRPr="00EA103F">
        <w:rPr>
          <w:rFonts w:ascii="QCF_P563" w:hAnsi="QCF_P563" w:cs="DecoType Thuluth"/>
          <w:color w:val="008000"/>
          <w:sz w:val="20"/>
          <w:szCs w:val="20"/>
          <w:rtl/>
        </w:rPr>
        <w:t>}</w:t>
      </w:r>
      <w:r w:rsidRPr="00EA103F">
        <w:rPr>
          <w:rFonts w:cs="AL-Hotham" w:hint="cs"/>
          <w:sz w:val="20"/>
          <w:szCs w:val="20"/>
          <w:rtl/>
        </w:rPr>
        <w:t xml:space="preserve"> </w:t>
      </w:r>
      <w:r w:rsidRPr="00EA103F">
        <w:rPr>
          <w:rFonts w:asciiTheme="majorBidi" w:hAnsiTheme="majorBidi" w:cstheme="majorBidi"/>
          <w:b/>
          <w:bCs/>
          <w:sz w:val="20"/>
          <w:szCs w:val="20"/>
          <w:rtl/>
        </w:rPr>
        <w:t>[المُلك: 15].</w:t>
      </w:r>
    </w:p>
    <w:p w:rsidR="00EA103F" w:rsidRPr="00EA103F" w:rsidRDefault="00EA103F" w:rsidP="00EA103F">
      <w:pPr>
        <w:spacing w:after="120" w:line="240" w:lineRule="auto"/>
        <w:jc w:val="center"/>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المراجع والمصادر</w:t>
      </w:r>
    </w:p>
    <w:p w:rsidR="00EA103F" w:rsidRPr="00EA103F" w:rsidRDefault="00EA103F" w:rsidP="00EA103F">
      <w:pPr>
        <w:numPr>
          <w:ilvl w:val="0"/>
          <w:numId w:val="2"/>
        </w:numPr>
        <w:spacing w:after="120" w:line="240" w:lineRule="auto"/>
        <w:ind w:left="322" w:firstLine="0"/>
        <w:jc w:val="lowKashida"/>
        <w:rPr>
          <w:rFonts w:asciiTheme="majorBidi" w:hAnsiTheme="majorBidi" w:cstheme="majorBidi"/>
          <w:b/>
          <w:bCs/>
          <w:sz w:val="20"/>
          <w:szCs w:val="20"/>
          <w:rtl/>
        </w:rPr>
      </w:pPr>
      <w:r w:rsidRPr="00EA103F">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A103F" w:rsidRPr="00EA103F" w:rsidRDefault="00EA103F" w:rsidP="00EA103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A103F" w:rsidRPr="00EA103F" w:rsidRDefault="00EA103F" w:rsidP="00EA103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A103F" w:rsidRPr="00EA103F" w:rsidRDefault="00EA103F" w:rsidP="00EA103F">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EA103F">
        <w:rPr>
          <w:rFonts w:asciiTheme="majorBidi" w:hAnsiTheme="majorBidi" w:cstheme="majorBidi"/>
          <w:b/>
          <w:bCs/>
          <w:sz w:val="20"/>
          <w:szCs w:val="20"/>
          <w:rtl/>
          <w:lang w:bidi="ar-EG"/>
        </w:rPr>
        <w:t xml:space="preserve">الجندي، سميح الجندي،    </w:t>
      </w:r>
      <w:r w:rsidRPr="00EA103F">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A103F">
        <w:rPr>
          <w:rFonts w:asciiTheme="majorBidi" w:hAnsiTheme="majorBidi" w:cstheme="majorBidi"/>
          <w:b/>
          <w:bCs/>
          <w:sz w:val="20"/>
          <w:szCs w:val="20"/>
          <w:rtl/>
          <w:lang w:bidi="ar-EG"/>
        </w:rPr>
        <w:t>،  دار الإيمان للطبع والنشر والتوزيع، 2003م</w:t>
      </w:r>
    </w:p>
    <w:p w:rsidR="00EA103F" w:rsidRPr="00EA103F" w:rsidRDefault="00EA103F" w:rsidP="00EA103F">
      <w:pPr>
        <w:numPr>
          <w:ilvl w:val="0"/>
          <w:numId w:val="2"/>
        </w:numPr>
        <w:spacing w:after="120" w:line="240" w:lineRule="auto"/>
        <w:ind w:left="322" w:firstLine="0"/>
        <w:jc w:val="lowKashida"/>
        <w:rPr>
          <w:rFonts w:asciiTheme="majorBidi" w:hAnsiTheme="majorBidi" w:cstheme="majorBidi"/>
          <w:b/>
          <w:bCs/>
          <w:sz w:val="20"/>
          <w:szCs w:val="20"/>
          <w:lang w:bidi="ar-EG"/>
        </w:rPr>
      </w:pPr>
      <w:r w:rsidRPr="00EA103F">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A103F" w:rsidRPr="00EA103F" w:rsidRDefault="00EA103F" w:rsidP="00EA103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A103F" w:rsidRPr="00EA103F" w:rsidRDefault="00EA103F" w:rsidP="00EA103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A103F" w:rsidRPr="00EA103F" w:rsidRDefault="00EA103F" w:rsidP="00EA103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A103F" w:rsidRPr="00EA103F" w:rsidRDefault="00EA103F" w:rsidP="00EA103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A103F" w:rsidRPr="00EA103F" w:rsidRDefault="00EA103F" w:rsidP="00EA103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A103F" w:rsidRPr="00EA103F" w:rsidRDefault="00EA103F" w:rsidP="00EA103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EA103F" w:rsidRPr="00EA103F" w:rsidRDefault="00EA103F" w:rsidP="00EA103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A103F">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A103F" w:rsidRPr="00EA103F" w:rsidRDefault="00EA103F" w:rsidP="00EA103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A103F">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A103F" w:rsidRPr="00EA103F" w:rsidRDefault="00EA103F" w:rsidP="00EA103F">
      <w:pPr>
        <w:rPr>
          <w:sz w:val="20"/>
          <w:szCs w:val="20"/>
          <w:rtl/>
        </w:rPr>
        <w:sectPr w:rsidR="00EA103F" w:rsidRPr="00EA103F" w:rsidSect="00EA103F">
          <w:type w:val="continuous"/>
          <w:pgSz w:w="11906" w:h="16838"/>
          <w:pgMar w:top="964" w:right="1021" w:bottom="964" w:left="1021" w:header="709" w:footer="709" w:gutter="0"/>
          <w:cols w:num="2" w:space="708"/>
          <w:bidi/>
          <w:rtlGutter/>
          <w:docGrid w:linePitch="360"/>
        </w:sectPr>
      </w:pPr>
    </w:p>
    <w:p w:rsidR="00EA103F" w:rsidRPr="00EA103F" w:rsidRDefault="00EA103F" w:rsidP="00EA103F">
      <w:pPr>
        <w:rPr>
          <w:sz w:val="20"/>
          <w:szCs w:val="20"/>
        </w:rPr>
      </w:pPr>
    </w:p>
    <w:sectPr w:rsidR="00EA103F" w:rsidRPr="00EA103F" w:rsidSect="00EA103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DecoType Thuluth">
    <w:altName w:val="Times New Roman"/>
    <w:panose1 w:val="02010000000000000000"/>
    <w:charset w:val="B2"/>
    <w:family w:val="auto"/>
    <w:pitch w:val="variable"/>
    <w:sig w:usb0="00002001" w:usb1="00000000" w:usb2="00000000" w:usb3="00000000" w:csb0="00000040" w:csb1="00000000"/>
  </w:font>
  <w:font w:name="QCF_P312">
    <w:panose1 w:val="02000400000000000000"/>
    <w:charset w:val="00"/>
    <w:family w:val="auto"/>
    <w:pitch w:val="variable"/>
    <w:sig w:usb0="80002003" w:usb1="90000000" w:usb2="00000008" w:usb3="00000000" w:csb0="80000041" w:csb1="00000000"/>
  </w:font>
  <w:font w:name="QCF_P499">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209">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600">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D7E332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EA103F"/>
    <w:rsid w:val="002640B3"/>
    <w:rsid w:val="002A6595"/>
    <w:rsid w:val="00514443"/>
    <w:rsid w:val="009556CB"/>
    <w:rsid w:val="00A47DD9"/>
    <w:rsid w:val="00BF7572"/>
    <w:rsid w:val="00DA7C48"/>
    <w:rsid w:val="00EA103F"/>
    <w:rsid w:val="00ED38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3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A103F"/>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A103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A103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2013-06-17T11:51:00Z</dcterms:created>
  <dcterms:modified xsi:type="dcterms:W3CDTF">2013-07-29T09:16:00Z</dcterms:modified>
</cp:coreProperties>
</file>