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0CF" w:rsidRDefault="00E840CF" w:rsidP="00E840CF">
      <w:pPr>
        <w:spacing w:line="240" w:lineRule="auto"/>
        <w:jc w:val="center"/>
        <w:rPr>
          <w:i/>
          <w:iCs/>
          <w:rtl/>
        </w:rPr>
      </w:pPr>
      <w:r w:rsidRPr="00E54F14">
        <w:rPr>
          <w:rFonts w:asciiTheme="majorBidi" w:eastAsia="Calibri" w:hAnsiTheme="majorBidi" w:cstheme="majorBidi"/>
          <w:i/>
          <w:iCs/>
          <w:sz w:val="48"/>
          <w:szCs w:val="48"/>
          <w:rtl/>
        </w:rPr>
        <w:t>المال وأهميته، وطرق الحصول عليه وأوجه إنفاقه</w:t>
      </w:r>
      <w:r w:rsidR="00935049">
        <w:rPr>
          <w:rFonts w:asciiTheme="majorBidi" w:eastAsia="Calibri" w:hAnsiTheme="majorBidi" w:cstheme="majorBidi" w:hint="cs"/>
          <w:i/>
          <w:iCs/>
          <w:sz w:val="48"/>
          <w:szCs w:val="48"/>
          <w:rtl/>
        </w:rPr>
        <w:t xml:space="preserve"> 5</w:t>
      </w:r>
    </w:p>
    <w:p w:rsidR="00C16845" w:rsidRPr="009264EA" w:rsidRDefault="00C16845" w:rsidP="00C16845">
      <w:pPr>
        <w:pStyle w:val="papersubtitle"/>
        <w:bidi/>
        <w:rPr>
          <w:i/>
          <w:iCs/>
          <w:rtl/>
          <w:lang w:bidi="ar-EG"/>
        </w:rPr>
      </w:pPr>
      <w:r w:rsidRPr="009264EA">
        <w:rPr>
          <w:i/>
          <w:iCs/>
          <w:rtl/>
        </w:rPr>
        <w:t xml:space="preserve">بحث  فى </w:t>
      </w:r>
      <w:r>
        <w:rPr>
          <w:rFonts w:hint="cs"/>
          <w:i/>
          <w:iCs/>
          <w:rtl/>
        </w:rPr>
        <w:t>مقاصد الشريعة</w:t>
      </w:r>
    </w:p>
    <w:p w:rsidR="00C16845" w:rsidRPr="009264EA" w:rsidRDefault="00C16845" w:rsidP="00C16845">
      <w:pPr>
        <w:pStyle w:val="papersubtitle"/>
        <w:bidi/>
        <w:rPr>
          <w:i/>
          <w:iCs/>
          <w:sz w:val="24"/>
          <w:szCs w:val="24"/>
        </w:rPr>
      </w:pPr>
      <w:r w:rsidRPr="009264EA">
        <w:rPr>
          <w:i/>
          <w:iCs/>
          <w:sz w:val="24"/>
          <w:szCs w:val="24"/>
          <w:rtl/>
        </w:rPr>
        <w:t xml:space="preserve">إعداد أ/ </w:t>
      </w:r>
      <w:r w:rsidRPr="000753EC">
        <w:rPr>
          <w:rFonts w:hint="cs"/>
          <w:i/>
          <w:iCs/>
          <w:sz w:val="24"/>
          <w:szCs w:val="24"/>
          <w:rtl/>
        </w:rPr>
        <w:t>شادية</w:t>
      </w:r>
      <w:r w:rsidRPr="000753EC">
        <w:rPr>
          <w:i/>
          <w:iCs/>
          <w:sz w:val="24"/>
          <w:szCs w:val="24"/>
          <w:rtl/>
        </w:rPr>
        <w:t xml:space="preserve"> </w:t>
      </w:r>
      <w:r w:rsidRPr="000753EC">
        <w:rPr>
          <w:rFonts w:hint="cs"/>
          <w:i/>
          <w:iCs/>
          <w:sz w:val="24"/>
          <w:szCs w:val="24"/>
          <w:rtl/>
        </w:rPr>
        <w:t>بيومي</w:t>
      </w:r>
      <w:r w:rsidRPr="000753EC">
        <w:rPr>
          <w:i/>
          <w:iCs/>
          <w:sz w:val="24"/>
          <w:szCs w:val="24"/>
          <w:rtl/>
        </w:rPr>
        <w:t xml:space="preserve"> </w:t>
      </w:r>
      <w:r w:rsidRPr="000753EC">
        <w:rPr>
          <w:rFonts w:hint="cs"/>
          <w:i/>
          <w:iCs/>
          <w:sz w:val="24"/>
          <w:szCs w:val="24"/>
          <w:rtl/>
        </w:rPr>
        <w:t>حامد</w:t>
      </w:r>
      <w:r w:rsidRPr="000753EC">
        <w:rPr>
          <w:i/>
          <w:iCs/>
          <w:sz w:val="24"/>
          <w:szCs w:val="24"/>
          <w:rtl/>
        </w:rPr>
        <w:t xml:space="preserve"> </w:t>
      </w:r>
      <w:r w:rsidRPr="000753EC">
        <w:rPr>
          <w:rFonts w:hint="cs"/>
          <w:i/>
          <w:iCs/>
          <w:sz w:val="24"/>
          <w:szCs w:val="24"/>
          <w:rtl/>
        </w:rPr>
        <w:t>عطية</w:t>
      </w:r>
    </w:p>
    <w:p w:rsidR="00C16845" w:rsidRPr="009264EA" w:rsidRDefault="00C16845" w:rsidP="00C16845">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C16845" w:rsidRPr="009264EA" w:rsidRDefault="00C16845" w:rsidP="00C16845">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16845" w:rsidRPr="009264EA" w:rsidRDefault="00C16845" w:rsidP="00C16845">
      <w:pPr>
        <w:pStyle w:val="papersubtitle"/>
        <w:bidi/>
        <w:rPr>
          <w:i/>
          <w:iCs/>
          <w:sz w:val="22"/>
          <w:szCs w:val="22"/>
          <w:rtl/>
        </w:rPr>
      </w:pPr>
      <w:r w:rsidRPr="009264EA">
        <w:rPr>
          <w:i/>
          <w:iCs/>
          <w:sz w:val="22"/>
          <w:szCs w:val="22"/>
          <w:rtl/>
        </w:rPr>
        <w:t>شاه علم – ماليزيا</w:t>
      </w:r>
    </w:p>
    <w:p w:rsidR="00C16845" w:rsidRDefault="00C16845" w:rsidP="00C16845">
      <w:pPr>
        <w:spacing w:after="120" w:line="240" w:lineRule="auto"/>
        <w:jc w:val="center"/>
        <w:rPr>
          <w:rFonts w:asciiTheme="majorBidi" w:hAnsiTheme="majorBidi" w:cstheme="majorBidi"/>
          <w:b/>
          <w:bCs/>
          <w:sz w:val="20"/>
          <w:szCs w:val="20"/>
          <w:rtl/>
        </w:rPr>
        <w:sectPr w:rsidR="00C16845" w:rsidSect="00BF7572">
          <w:pgSz w:w="11906" w:h="16838"/>
          <w:pgMar w:top="964" w:right="1021" w:bottom="964" w:left="1021" w:header="709" w:footer="709" w:gutter="0"/>
          <w:cols w:space="708"/>
          <w:bidi/>
          <w:rtlGutter/>
          <w:docGrid w:linePitch="360"/>
        </w:sectPr>
      </w:pPr>
      <w:r w:rsidRPr="000753EC">
        <w:rPr>
          <w:rFonts w:asciiTheme="majorBidi" w:hAnsiTheme="majorBidi" w:cs="AL-Hotham"/>
          <w:i/>
          <w:iCs/>
        </w:rPr>
        <w:t>shadia@mediu.ws</w:t>
      </w:r>
    </w:p>
    <w:p w:rsidR="00E840CF" w:rsidRPr="00E840CF" w:rsidRDefault="00E840CF" w:rsidP="00E840CF">
      <w:pPr>
        <w:spacing w:after="120" w:line="240" w:lineRule="auto"/>
        <w:rPr>
          <w:rFonts w:asciiTheme="majorBidi" w:hAnsiTheme="majorBidi" w:cstheme="majorBidi"/>
          <w:b/>
          <w:bCs/>
          <w:sz w:val="20"/>
          <w:szCs w:val="20"/>
          <w:rtl/>
          <w:lang w:bidi="ar-EG"/>
        </w:rPr>
      </w:pPr>
      <w:r w:rsidRPr="00E840CF">
        <w:rPr>
          <w:rFonts w:asciiTheme="majorBidi" w:hAnsiTheme="majorBidi" w:cstheme="majorBidi"/>
          <w:b/>
          <w:bCs/>
          <w:sz w:val="20"/>
          <w:szCs w:val="20"/>
          <w:rtl/>
        </w:rPr>
        <w:lastRenderedPageBreak/>
        <w:t xml:space="preserve">خلاصة ـــ هذا البحث يبحث في </w:t>
      </w:r>
      <w:r w:rsidRPr="00E840CF">
        <w:rPr>
          <w:rFonts w:asciiTheme="majorBidi" w:eastAsia="Calibri" w:hAnsiTheme="majorBidi" w:cstheme="majorBidi"/>
          <w:b/>
          <w:bCs/>
          <w:sz w:val="20"/>
          <w:szCs w:val="20"/>
          <w:rtl/>
        </w:rPr>
        <w:t>المال وأهميته، وطرق الحصول عليه وأوجه إنفاقه</w:t>
      </w:r>
    </w:p>
    <w:p w:rsidR="00E840CF" w:rsidRPr="00E840CF" w:rsidRDefault="00E840CF" w:rsidP="00E840CF">
      <w:pPr>
        <w:spacing w:after="120" w:line="240" w:lineRule="auto"/>
        <w:rPr>
          <w:rFonts w:asciiTheme="majorBidi" w:hAnsiTheme="majorBidi" w:cstheme="majorBidi"/>
          <w:b/>
          <w:bCs/>
          <w:sz w:val="20"/>
          <w:szCs w:val="20"/>
          <w:rtl/>
          <w:lang w:bidi="ar-EG"/>
        </w:rPr>
      </w:pPr>
      <w:r w:rsidRPr="00E840CF">
        <w:rPr>
          <w:rFonts w:asciiTheme="majorBidi" w:hAnsiTheme="majorBidi" w:cstheme="majorBidi"/>
          <w:b/>
          <w:bCs/>
          <w:sz w:val="20"/>
          <w:szCs w:val="20"/>
          <w:rtl/>
        </w:rPr>
        <w:t>الكلمات المفتاحية : المال ، الأعيان ، الحديث</w:t>
      </w:r>
    </w:p>
    <w:p w:rsidR="00E840CF" w:rsidRPr="00E840CF" w:rsidRDefault="00E840CF" w:rsidP="00E840CF">
      <w:pPr>
        <w:pStyle w:val="a4"/>
        <w:numPr>
          <w:ilvl w:val="0"/>
          <w:numId w:val="1"/>
        </w:numPr>
        <w:spacing w:after="120"/>
        <w:jc w:val="center"/>
        <w:rPr>
          <w:rFonts w:asciiTheme="majorBidi" w:hAnsiTheme="majorBidi" w:cstheme="majorBidi"/>
          <w:b/>
          <w:bCs/>
          <w:sz w:val="20"/>
          <w:szCs w:val="20"/>
          <w:rtl/>
        </w:rPr>
      </w:pPr>
      <w:r w:rsidRPr="00E840CF">
        <w:rPr>
          <w:rFonts w:asciiTheme="majorBidi" w:hAnsiTheme="majorBidi" w:cstheme="majorBidi"/>
          <w:b/>
          <w:bCs/>
          <w:sz w:val="20"/>
          <w:szCs w:val="20"/>
          <w:rtl/>
        </w:rPr>
        <w:t>المقدمة</w:t>
      </w:r>
    </w:p>
    <w:p w:rsidR="00E840CF" w:rsidRPr="00E840CF" w:rsidRDefault="00E840CF" w:rsidP="00E840CF">
      <w:pPr>
        <w:pStyle w:val="a3"/>
        <w:bidi/>
        <w:spacing w:before="0" w:beforeAutospacing="0" w:after="120" w:afterAutospacing="0"/>
        <w:jc w:val="lowKashida"/>
        <w:rPr>
          <w:rFonts w:asciiTheme="majorBidi" w:hAnsiTheme="majorBidi" w:cstheme="majorBidi"/>
          <w:b/>
          <w:bCs/>
          <w:sz w:val="20"/>
          <w:szCs w:val="20"/>
          <w:rtl/>
        </w:rPr>
      </w:pPr>
      <w:r w:rsidRPr="00E840C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840CF">
        <w:rPr>
          <w:rFonts w:asciiTheme="majorBidi" w:eastAsia="Calibri" w:hAnsiTheme="majorBidi" w:cstheme="majorBidi"/>
          <w:b/>
          <w:bCs/>
          <w:sz w:val="20"/>
          <w:szCs w:val="20"/>
          <w:rtl/>
        </w:rPr>
        <w:t>المال وأهميته، وطرق الحصول عليه وأوجه إنفاقه</w:t>
      </w:r>
    </w:p>
    <w:p w:rsidR="00E840CF" w:rsidRPr="00E840CF" w:rsidRDefault="00E840CF" w:rsidP="00E840CF">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E840CF">
        <w:rPr>
          <w:rFonts w:asciiTheme="majorBidi" w:hAnsiTheme="majorBidi" w:cstheme="majorBidi"/>
          <w:b/>
          <w:bCs/>
          <w:sz w:val="20"/>
          <w:szCs w:val="20"/>
          <w:rtl/>
        </w:rPr>
        <w:t>عنوان المقال</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color w:val="000080"/>
          <w:sz w:val="20"/>
          <w:szCs w:val="20"/>
          <w:rtl/>
        </w:rPr>
        <w:t>وجه دلالة الآية:</w:t>
      </w:r>
      <w:r w:rsidRPr="00E840CF">
        <w:rPr>
          <w:rFonts w:asciiTheme="majorBidi" w:hAnsiTheme="majorBidi" w:cstheme="majorBidi"/>
          <w:b/>
          <w:bCs/>
          <w:sz w:val="20"/>
          <w:szCs w:val="20"/>
          <w:rtl/>
        </w:rPr>
        <w:t xml:space="preserve"> مشروعية الإشهاد في المعاملات المالية؛ فالله </w:t>
      </w:r>
      <w:r w:rsidRPr="00E840CF">
        <w:rPr>
          <w:rFonts w:asciiTheme="majorBidi" w:hAnsiTheme="majorBidi" w:cstheme="majorBidi"/>
          <w:b/>
          <w:bCs/>
          <w:position w:val="-2"/>
          <w:sz w:val="20"/>
          <w:szCs w:val="20"/>
        </w:rPr>
        <w:t></w:t>
      </w:r>
      <w:r w:rsidRPr="00E840CF">
        <w:rPr>
          <w:rFonts w:asciiTheme="majorBidi" w:hAnsiTheme="majorBidi" w:cstheme="majorBidi"/>
          <w:b/>
          <w:bCs/>
          <w:sz w:val="20"/>
          <w:szCs w:val="20"/>
          <w:rtl/>
        </w:rPr>
        <w:t xml:space="preserve"> أمر الناس أن يشهدوا إذا تبايعوا، وإذا وجب الإشهاد في البيع أو ندب -كما تقدم في الكتابة- فالأمر يرشدنا إلى خير السبل في المحافظة على الأموال.</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sz w:val="20"/>
          <w:szCs w:val="20"/>
          <w:rtl/>
        </w:rPr>
        <w:t>واختلف العلماء في وجوب الإشهاد في الديوان والبيوع، كاختلافهم في وجوب الكتابة وندبها:</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sz w:val="20"/>
          <w:szCs w:val="20"/>
          <w:rtl/>
        </w:rPr>
        <w:t>فمنهم من قال بوجوب الإشهاد، وهذا قول الطبري.</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sz w:val="20"/>
          <w:szCs w:val="20"/>
          <w:rtl/>
        </w:rPr>
        <w:t>ومنهم قال: الأمر للندب</w:t>
      </w:r>
      <w:r w:rsidRPr="00E840CF">
        <w:rPr>
          <w:rFonts w:asciiTheme="majorBidi" w:hAnsiTheme="majorBidi" w:cstheme="majorBidi"/>
          <w:b/>
          <w:bCs/>
          <w:sz w:val="20"/>
          <w:szCs w:val="20"/>
          <w:rtl/>
          <w:lang w:bidi="ar-EG"/>
        </w:rPr>
        <w:t>،</w:t>
      </w:r>
      <w:r w:rsidRPr="00E840CF">
        <w:rPr>
          <w:rFonts w:asciiTheme="majorBidi" w:hAnsiTheme="majorBidi" w:cstheme="majorBidi"/>
          <w:b/>
          <w:bCs/>
          <w:sz w:val="20"/>
          <w:szCs w:val="20"/>
          <w:rtl/>
        </w:rPr>
        <w:t xml:space="preserve"> وحكي هذا القول عن الإمامين: مالك، والشافعي، وأصحاب الرأي.</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sz w:val="20"/>
          <w:szCs w:val="20"/>
          <w:rtl/>
        </w:rPr>
        <w:t xml:space="preserve">والذي يعنينا أن الله </w:t>
      </w:r>
      <w:r w:rsidRPr="00E840CF">
        <w:rPr>
          <w:rFonts w:asciiTheme="majorBidi" w:hAnsiTheme="majorBidi" w:cstheme="majorBidi"/>
          <w:b/>
          <w:bCs/>
          <w:position w:val="-2"/>
          <w:sz w:val="20"/>
          <w:szCs w:val="20"/>
        </w:rPr>
        <w:t></w:t>
      </w:r>
      <w:r w:rsidRPr="00E840CF">
        <w:rPr>
          <w:rFonts w:asciiTheme="majorBidi" w:hAnsiTheme="majorBidi" w:cstheme="majorBidi"/>
          <w:b/>
          <w:bCs/>
          <w:sz w:val="20"/>
          <w:szCs w:val="20"/>
          <w:rtl/>
        </w:rPr>
        <w:t xml:space="preserve"> قد شرع الإشهاد كطريق من طرق المحافظة على الحقوق المتعلقة بالمال في المعاملات المالية، وحث عليه، سواء أكان الأمر على جهة الوجوب، أو على جهة الإرشاد والندب؛ حرصًا من الله تعالى على إبعاد الأموال عن مواطن الريب والتنازع.</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sz w:val="20"/>
          <w:szCs w:val="20"/>
          <w:rtl/>
        </w:rPr>
        <w:t>ولما كانت الشهادة ولاية عظيمة، وهي قبول قول الغير على الغير، شَرَطَ الله تعالى فيها الرضا والعدالة؛ فمن حكم الشاهد أن تكون له شمائل وفضائل يتحلى بها، يوجب له رتبة الاختصاص بقبول قوله، والإشهاد يجعل الأموال واضحة، بعيدة عن مواطن الجحود والنكران أو العوارض والنسيان.</w:t>
      </w:r>
    </w:p>
    <w:p w:rsidR="00E840CF" w:rsidRPr="00E840CF" w:rsidRDefault="00E840CF" w:rsidP="00E840CF">
      <w:pPr>
        <w:pStyle w:val="a3"/>
        <w:bidi/>
        <w:jc w:val="lowKashida"/>
        <w:rPr>
          <w:rFonts w:asciiTheme="majorBidi" w:hAnsiTheme="majorBidi" w:cstheme="majorBidi"/>
          <w:b/>
          <w:bCs/>
          <w:color w:val="000080"/>
          <w:sz w:val="20"/>
          <w:szCs w:val="20"/>
        </w:rPr>
      </w:pPr>
      <w:r w:rsidRPr="00E840CF">
        <w:rPr>
          <w:rFonts w:asciiTheme="majorBidi" w:hAnsiTheme="majorBidi" w:cstheme="majorBidi"/>
          <w:b/>
          <w:bCs/>
          <w:color w:val="000080"/>
          <w:sz w:val="20"/>
          <w:szCs w:val="20"/>
          <w:rtl/>
        </w:rPr>
        <w:t>الوثيقة الثالثة: وهي الرهن:</w:t>
      </w:r>
    </w:p>
    <w:p w:rsidR="00E840CF" w:rsidRPr="00E840CF" w:rsidRDefault="00E840CF" w:rsidP="00E840CF">
      <w:pPr>
        <w:pStyle w:val="a3"/>
        <w:bidi/>
        <w:spacing w:after="120"/>
        <w:jc w:val="lowKashida"/>
        <w:rPr>
          <w:rFonts w:asciiTheme="majorBidi" w:hAnsiTheme="majorBidi" w:cstheme="majorBidi"/>
          <w:b/>
          <w:bCs/>
          <w:sz w:val="20"/>
          <w:szCs w:val="20"/>
          <w:rtl/>
        </w:rPr>
      </w:pPr>
      <w:r w:rsidRPr="00E840CF">
        <w:rPr>
          <w:rFonts w:asciiTheme="majorBidi" w:hAnsiTheme="majorBidi" w:cstheme="majorBidi"/>
          <w:b/>
          <w:bCs/>
          <w:sz w:val="20"/>
          <w:szCs w:val="20"/>
          <w:rtl/>
        </w:rPr>
        <w:t xml:space="preserve">والرهن معناه: احتباس العين وثيقة بالحق، ليستوفي الحق من ثمنها أو من ثمن منافعها عند تعذر أخذه من الغريم، وجاءت مشروعيته في قوله تعالى: </w:t>
      </w:r>
      <w:r w:rsidRPr="00E840CF">
        <w:rPr>
          <w:rFonts w:cs="DecoType Thuluth" w:hint="cs"/>
          <w:color w:val="008000"/>
          <w:sz w:val="20"/>
          <w:szCs w:val="20"/>
          <w:rtl/>
        </w:rPr>
        <w:t>{</w:t>
      </w:r>
      <w:r w:rsidRPr="00E840CF">
        <w:rPr>
          <w:rFonts w:ascii="QCF_P049" w:hAnsi="QCF_P049" w:cs="QCF_P049"/>
          <w:color w:val="008000"/>
          <w:sz w:val="20"/>
          <w:szCs w:val="20"/>
          <w:rtl/>
        </w:rPr>
        <w:t>ﭒ ﭓ ﭔ ﭕ ﭖ ﭗ ﭘ ﭙ ﭚ</w:t>
      </w:r>
      <w:r w:rsidRPr="00E840CF">
        <w:rPr>
          <w:rFonts w:ascii="QCF_P049" w:hAnsi="QCF_P049" w:cs="DecoType Thuluth"/>
          <w:color w:val="008000"/>
          <w:sz w:val="20"/>
          <w:szCs w:val="20"/>
          <w:rtl/>
        </w:rPr>
        <w:t>}</w:t>
      </w:r>
      <w:r w:rsidRPr="00E840CF">
        <w:rPr>
          <w:rFonts w:cs="AL-Hotham" w:hint="cs"/>
          <w:sz w:val="20"/>
          <w:szCs w:val="20"/>
          <w:rtl/>
        </w:rPr>
        <w:t xml:space="preserve"> </w:t>
      </w:r>
      <w:r w:rsidRPr="00E840CF">
        <w:rPr>
          <w:rFonts w:asciiTheme="majorBidi" w:hAnsiTheme="majorBidi" w:cstheme="majorBidi"/>
          <w:b/>
          <w:bCs/>
          <w:sz w:val="20"/>
          <w:szCs w:val="20"/>
          <w:rtl/>
        </w:rPr>
        <w:t>[البقرة: 283].</w:t>
      </w:r>
    </w:p>
    <w:p w:rsidR="00E840CF" w:rsidRPr="00E840CF" w:rsidRDefault="00E840CF" w:rsidP="00E840CF">
      <w:pPr>
        <w:pStyle w:val="a3"/>
        <w:bidi/>
        <w:spacing w:after="120"/>
        <w:jc w:val="lowKashida"/>
        <w:rPr>
          <w:rFonts w:asciiTheme="majorBidi" w:hAnsiTheme="majorBidi" w:cstheme="majorBidi"/>
          <w:b/>
          <w:bCs/>
          <w:sz w:val="20"/>
          <w:szCs w:val="20"/>
          <w:rtl/>
          <w:lang w:bidi="ar-EG"/>
        </w:rPr>
      </w:pPr>
      <w:r w:rsidRPr="00E840CF">
        <w:rPr>
          <w:rFonts w:asciiTheme="majorBidi" w:hAnsiTheme="majorBidi" w:cstheme="majorBidi"/>
          <w:b/>
          <w:bCs/>
          <w:sz w:val="20"/>
          <w:szCs w:val="20"/>
          <w:rtl/>
        </w:rPr>
        <w:t>جاء في (تفسير القرطبي): لمّا أمر الله تعالى بالكتابة والإشهاد وأخذ الرهان، كان ذلك نصًّا قاطعًا على مراعاة حفظ الأموال وتنميتها، وقد أمر الله تعالى بالكتابة والإشهاد وقبض الرهان؛ لمراعاة صلاح ذات البين، ونفي التنازع المؤدِّي إلى فساد ذلك؛ لئلّا يسول له الشيطان جحود الحق وتجاوز ما حد له الشرع، أو ترك الاقتصاد عن المقدار المستحق؛ ولأجل ذلك حرّم الله البيّعات المجهولة التي اعتيادها يؤدي إلى الاختلاف وفساد ذات البين، وإيقاع الضغائن والتباين</w:t>
      </w:r>
      <w:r w:rsidRPr="00E840CF">
        <w:rPr>
          <w:rFonts w:asciiTheme="majorBidi" w:hAnsiTheme="majorBidi" w:cstheme="majorBidi"/>
          <w:b/>
          <w:bCs/>
          <w:sz w:val="20"/>
          <w:szCs w:val="20"/>
          <w:rtl/>
          <w:lang w:bidi="ar-EG"/>
        </w:rPr>
        <w:t>.</w:t>
      </w:r>
      <w:r w:rsidRPr="00E840CF">
        <w:rPr>
          <w:rFonts w:asciiTheme="majorBidi" w:hAnsiTheme="majorBidi" w:cstheme="majorBidi"/>
          <w:b/>
          <w:bCs/>
          <w:sz w:val="20"/>
          <w:szCs w:val="20"/>
          <w:rtl/>
        </w:rPr>
        <w:t xml:space="preserve"> </w:t>
      </w:r>
    </w:p>
    <w:p w:rsidR="00E840CF" w:rsidRPr="00E840CF" w:rsidRDefault="00E840CF" w:rsidP="00E840CF">
      <w:pPr>
        <w:pStyle w:val="a3"/>
        <w:bidi/>
        <w:spacing w:after="120"/>
        <w:jc w:val="lowKashida"/>
        <w:rPr>
          <w:rFonts w:asciiTheme="majorBidi" w:hAnsiTheme="majorBidi" w:cstheme="majorBidi"/>
          <w:b/>
          <w:bCs/>
          <w:sz w:val="20"/>
          <w:szCs w:val="20"/>
          <w:rtl/>
          <w:lang w:bidi="ar-EG"/>
        </w:rPr>
      </w:pPr>
      <w:r w:rsidRPr="00E840CF">
        <w:rPr>
          <w:rFonts w:asciiTheme="majorBidi" w:hAnsiTheme="majorBidi" w:cstheme="majorBidi"/>
          <w:b/>
          <w:bCs/>
          <w:sz w:val="20"/>
          <w:szCs w:val="20"/>
          <w:rtl/>
        </w:rPr>
        <w:lastRenderedPageBreak/>
        <w:t xml:space="preserve">وقد قال النبي </w:t>
      </w:r>
      <w:r w:rsidRPr="00E840CF">
        <w:rPr>
          <w:rFonts w:asciiTheme="majorBidi" w:hAnsiTheme="majorBidi" w:cstheme="majorBidi"/>
          <w:b/>
          <w:bCs/>
          <w:spacing w:val="2"/>
          <w:position w:val="-4"/>
          <w:sz w:val="20"/>
          <w:szCs w:val="20"/>
        </w:rPr>
        <w:t></w:t>
      </w:r>
      <w:r w:rsidRPr="00E840CF">
        <w:rPr>
          <w:rFonts w:asciiTheme="majorBidi" w:hAnsiTheme="majorBidi" w:cstheme="majorBidi"/>
          <w:b/>
          <w:bCs/>
          <w:sz w:val="20"/>
          <w:szCs w:val="20"/>
          <w:rtl/>
        </w:rPr>
        <w:t xml:space="preserve"> في بيان حسن النية وسوئها عند أخذ أموال الناس: </w:t>
      </w:r>
      <w:r w:rsidRPr="00E840CF">
        <w:rPr>
          <w:rFonts w:asciiTheme="majorBidi" w:hAnsiTheme="majorBidi" w:cstheme="majorBidi"/>
          <w:b/>
          <w:bCs/>
          <w:color w:val="0000FF"/>
          <w:sz w:val="20"/>
          <w:szCs w:val="20"/>
          <w:rtl/>
        </w:rPr>
        <w:t>((من أخذ أموال الناس يريد أداءها أدى الله تعالى عنه، ومن أخذها يريد إتلافها أتلفه الله))</w:t>
      </w:r>
      <w:r w:rsidRPr="00E840CF">
        <w:rPr>
          <w:rFonts w:asciiTheme="majorBidi" w:hAnsiTheme="majorBidi" w:cstheme="majorBidi"/>
          <w:b/>
          <w:bCs/>
          <w:color w:val="0000FF"/>
          <w:sz w:val="20"/>
          <w:szCs w:val="20"/>
          <w:rtl/>
          <w:lang w:bidi="ar-EG"/>
        </w:rPr>
        <w:t>.</w:t>
      </w:r>
      <w:r w:rsidRPr="00E840CF">
        <w:rPr>
          <w:rFonts w:asciiTheme="majorBidi" w:hAnsiTheme="majorBidi" w:cstheme="majorBidi"/>
          <w:b/>
          <w:bCs/>
          <w:sz w:val="20"/>
          <w:szCs w:val="20"/>
          <w:rtl/>
        </w:rPr>
        <w:t xml:space="preserve"> </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sz w:val="20"/>
          <w:szCs w:val="20"/>
          <w:rtl/>
        </w:rPr>
        <w:t>فمما لا شك فيه أن كثيرًا من الناس تنطوي نفوسهم على حب ظلم الآخرين إذا وجدوا إلى ذلك سبيلًا، ومن أجل سد هذه الذريعة جعل الله لصاحب المال حق الكتابة، والإشهاد، وطلب الرهن، وصاحب المال -كما أعطي تلك الوسائل في المحافظة على حقه- أعطي طلب الحميم الذي يضمن له حقه، إما بضمان الوجه أو بضمان الغرم.</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sz w:val="20"/>
          <w:szCs w:val="20"/>
          <w:rtl/>
        </w:rPr>
        <w:t>وبهذه الوسائل جعل الشارع الكريم</w:t>
      </w:r>
      <w:r w:rsidRPr="00E840CF">
        <w:rPr>
          <w:rFonts w:asciiTheme="majorBidi" w:hAnsiTheme="majorBidi" w:cstheme="majorBidi"/>
          <w:b/>
          <w:bCs/>
          <w:sz w:val="20"/>
          <w:szCs w:val="20"/>
          <w:rtl/>
          <w:lang w:bidi="ar-EG"/>
        </w:rPr>
        <w:t>،</w:t>
      </w:r>
      <w:r w:rsidRPr="00E840CF">
        <w:rPr>
          <w:rFonts w:asciiTheme="majorBidi" w:hAnsiTheme="majorBidi" w:cstheme="majorBidi"/>
          <w:b/>
          <w:bCs/>
          <w:sz w:val="20"/>
          <w:szCs w:val="20"/>
          <w:rtl/>
        </w:rPr>
        <w:t xml:space="preserve"> مقصد وضوح الأموال وبعدها عن مواطن الريب والتنازع والخصام أمرًا ظاهرًا.</w:t>
      </w:r>
    </w:p>
    <w:p w:rsidR="00E840CF" w:rsidRPr="00E840CF" w:rsidRDefault="00E840CF" w:rsidP="00E840CF">
      <w:pPr>
        <w:pStyle w:val="a3"/>
        <w:bidi/>
        <w:jc w:val="lowKashida"/>
        <w:rPr>
          <w:rFonts w:asciiTheme="majorBidi" w:hAnsiTheme="majorBidi" w:cstheme="majorBidi"/>
          <w:b/>
          <w:bCs/>
          <w:color w:val="000080"/>
          <w:sz w:val="20"/>
          <w:szCs w:val="20"/>
          <w:lang w:bidi="ar-EG"/>
        </w:rPr>
      </w:pPr>
      <w:r w:rsidRPr="00E840CF">
        <w:rPr>
          <w:rFonts w:asciiTheme="majorBidi" w:hAnsiTheme="majorBidi" w:cstheme="majorBidi"/>
          <w:b/>
          <w:bCs/>
          <w:color w:val="000080"/>
          <w:sz w:val="20"/>
          <w:szCs w:val="20"/>
          <w:rtl/>
        </w:rPr>
        <w:t>المقصد الثالث: العدل في الأموال:</w:t>
      </w:r>
      <w:r w:rsidRPr="00E840CF">
        <w:rPr>
          <w:rFonts w:asciiTheme="majorBidi" w:hAnsiTheme="majorBidi" w:cstheme="majorBidi"/>
          <w:b/>
          <w:bCs/>
          <w:color w:val="000080"/>
          <w:sz w:val="20"/>
          <w:szCs w:val="20"/>
          <w:rtl/>
          <w:lang w:bidi="ar-EG"/>
        </w:rPr>
        <w:t xml:space="preserve">    </w:t>
      </w:r>
    </w:p>
    <w:p w:rsidR="00E840CF" w:rsidRPr="00E840CF" w:rsidRDefault="00E840CF" w:rsidP="00E840CF">
      <w:pPr>
        <w:pStyle w:val="a3"/>
        <w:bidi/>
        <w:spacing w:after="120"/>
        <w:jc w:val="lowKashida"/>
        <w:rPr>
          <w:rFonts w:asciiTheme="majorBidi" w:hAnsiTheme="majorBidi" w:cstheme="majorBidi"/>
          <w:b/>
          <w:bCs/>
          <w:sz w:val="20"/>
          <w:szCs w:val="20"/>
          <w:rtl/>
          <w:lang w:bidi="ar-EG"/>
        </w:rPr>
      </w:pPr>
      <w:r w:rsidRPr="00E840CF">
        <w:rPr>
          <w:rFonts w:asciiTheme="majorBidi" w:hAnsiTheme="majorBidi" w:cstheme="majorBidi"/>
          <w:b/>
          <w:bCs/>
          <w:sz w:val="20"/>
          <w:szCs w:val="20"/>
          <w:rtl/>
        </w:rPr>
        <w:t xml:space="preserve">فالعدل: هو المساواة بين الناس، والعدالة لفظ يقتضي ذكر المساواة، ولا يستعمل إلا باعتبار الإضافة، وهو في التعارف إذا اعتبرت بالقوة، هيئة في الإنسان يطلب بها المساواة، وإذا اعتبرت بالفعل في القسط القائم على الاستواء، وإذا وصِف </w:t>
      </w:r>
      <w:r w:rsidRPr="00E840CF">
        <w:rPr>
          <w:rFonts w:asciiTheme="majorBidi" w:hAnsiTheme="majorBidi" w:cstheme="majorBidi"/>
          <w:b/>
          <w:bCs/>
          <w:spacing w:val="-4"/>
          <w:sz w:val="20"/>
          <w:szCs w:val="20"/>
          <w:rtl/>
        </w:rPr>
        <w:t>الله تعالى به العدل</w:t>
      </w:r>
      <w:r w:rsidRPr="00E840CF">
        <w:rPr>
          <w:rFonts w:asciiTheme="majorBidi" w:hAnsiTheme="majorBidi" w:cstheme="majorBidi"/>
          <w:b/>
          <w:bCs/>
          <w:spacing w:val="-4"/>
          <w:sz w:val="20"/>
          <w:szCs w:val="20"/>
          <w:rtl/>
          <w:lang w:bidi="ar-EG"/>
        </w:rPr>
        <w:t>،</w:t>
      </w:r>
      <w:r w:rsidRPr="00E840CF">
        <w:rPr>
          <w:rFonts w:asciiTheme="majorBidi" w:hAnsiTheme="majorBidi" w:cstheme="majorBidi"/>
          <w:b/>
          <w:bCs/>
          <w:spacing w:val="-4"/>
          <w:sz w:val="20"/>
          <w:szCs w:val="20"/>
          <w:rtl/>
        </w:rPr>
        <w:t xml:space="preserve"> فليس يراد به الهيئة، وإنما يراد أن أفعاله واقعة على نهاية الانتظام، والإنسان في تحرِّي فعل العدالة يكون تامّ الفضيلة؛ لأن العدالة من أجمل الفضائل الإنسانية، وه</w:t>
      </w:r>
      <w:r w:rsidRPr="00E840CF">
        <w:rPr>
          <w:rFonts w:asciiTheme="majorBidi" w:hAnsiTheme="majorBidi" w:cstheme="majorBidi"/>
          <w:b/>
          <w:bCs/>
          <w:spacing w:val="-4"/>
          <w:sz w:val="20"/>
          <w:szCs w:val="20"/>
          <w:rtl/>
          <w:lang w:bidi="ar-EG"/>
        </w:rPr>
        <w:t>ي</w:t>
      </w:r>
      <w:r w:rsidRPr="00E840CF">
        <w:rPr>
          <w:rFonts w:asciiTheme="majorBidi" w:hAnsiTheme="majorBidi" w:cstheme="majorBidi"/>
          <w:b/>
          <w:bCs/>
          <w:spacing w:val="-4"/>
          <w:sz w:val="20"/>
          <w:szCs w:val="20"/>
          <w:rtl/>
        </w:rPr>
        <w:t xml:space="preserve"> ميزان الله المبرأ من كل ذلة، وبها يستتب أمر العالم؛ فقد قال الله تعالى في كتابه الكريم: </w:t>
      </w:r>
      <w:r w:rsidRPr="00E840CF">
        <w:rPr>
          <w:rFonts w:cs="DecoType Thuluth" w:hint="cs"/>
          <w:color w:val="008000"/>
          <w:spacing w:val="-4"/>
          <w:sz w:val="20"/>
          <w:szCs w:val="20"/>
          <w:rtl/>
        </w:rPr>
        <w:t>{</w:t>
      </w:r>
      <w:r w:rsidRPr="00E840CF">
        <w:rPr>
          <w:rFonts w:ascii="QCF_P277" w:hAnsi="QCF_P277" w:cs="QCF_P277"/>
          <w:color w:val="008000"/>
          <w:spacing w:val="-4"/>
          <w:sz w:val="20"/>
          <w:szCs w:val="20"/>
          <w:rtl/>
        </w:rPr>
        <w:t>ﭻ ﭼ ﭽ ﭾ ﭿ</w:t>
      </w:r>
      <w:r w:rsidRPr="00E840CF">
        <w:rPr>
          <w:rFonts w:ascii="QCF_P277" w:hAnsi="QCF_P277" w:cs="DecoType Thuluth"/>
          <w:color w:val="008000"/>
          <w:spacing w:val="-4"/>
          <w:sz w:val="20"/>
          <w:szCs w:val="20"/>
          <w:rtl/>
        </w:rPr>
        <w:t>}</w:t>
      </w:r>
      <w:r w:rsidRPr="00E840CF">
        <w:rPr>
          <w:rFonts w:cs="AL-Hotham" w:hint="cs"/>
          <w:spacing w:val="-4"/>
          <w:sz w:val="20"/>
          <w:szCs w:val="20"/>
          <w:rtl/>
        </w:rPr>
        <w:t xml:space="preserve"> </w:t>
      </w:r>
      <w:r w:rsidRPr="00E840CF">
        <w:rPr>
          <w:rFonts w:asciiTheme="majorBidi" w:hAnsiTheme="majorBidi" w:cstheme="majorBidi"/>
          <w:b/>
          <w:bCs/>
          <w:spacing w:val="-4"/>
          <w:sz w:val="20"/>
          <w:szCs w:val="20"/>
          <w:rtl/>
        </w:rPr>
        <w:t>[النحل: 90]</w:t>
      </w:r>
      <w:r w:rsidRPr="00E840CF">
        <w:rPr>
          <w:rFonts w:asciiTheme="majorBidi" w:hAnsiTheme="majorBidi" w:cstheme="majorBidi"/>
          <w:b/>
          <w:bCs/>
          <w:spacing w:val="-4"/>
          <w:sz w:val="20"/>
          <w:szCs w:val="20"/>
          <w:rtl/>
          <w:lang w:bidi="ar-EG"/>
        </w:rPr>
        <w:t>،</w:t>
      </w:r>
      <w:r w:rsidRPr="00E840CF">
        <w:rPr>
          <w:rFonts w:asciiTheme="majorBidi" w:hAnsiTheme="majorBidi" w:cstheme="majorBidi"/>
          <w:b/>
          <w:bCs/>
          <w:spacing w:val="-4"/>
          <w:sz w:val="20"/>
          <w:szCs w:val="20"/>
          <w:rtl/>
        </w:rPr>
        <w:t xml:space="preserve"> وقال: </w:t>
      </w:r>
      <w:r w:rsidRPr="00E840CF">
        <w:rPr>
          <w:rFonts w:cs="DecoType Thuluth" w:hint="cs"/>
          <w:color w:val="008000"/>
          <w:spacing w:val="-4"/>
          <w:sz w:val="20"/>
          <w:szCs w:val="20"/>
          <w:rtl/>
        </w:rPr>
        <w:t>{</w:t>
      </w:r>
      <w:r w:rsidRPr="00E840CF">
        <w:rPr>
          <w:rFonts w:ascii="QCF_P516" w:hAnsi="QCF_P516" w:cs="QCF_P516"/>
          <w:color w:val="008000"/>
          <w:spacing w:val="-4"/>
          <w:sz w:val="20"/>
          <w:szCs w:val="20"/>
          <w:rtl/>
        </w:rPr>
        <w:t>ﯕ ﯖ ﯗ ﯘ ﯙ ﯚ</w:t>
      </w:r>
      <w:r w:rsidRPr="00E840CF">
        <w:rPr>
          <w:rFonts w:ascii="QCF_P516" w:hAnsi="QCF_P516" w:cs="DecoType Thuluth"/>
          <w:color w:val="008000"/>
          <w:spacing w:val="-4"/>
          <w:sz w:val="20"/>
          <w:szCs w:val="20"/>
          <w:rtl/>
        </w:rPr>
        <w:t>}</w:t>
      </w:r>
      <w:r w:rsidRPr="00E840CF">
        <w:rPr>
          <w:rFonts w:cs="AL-Hotham" w:hint="cs"/>
          <w:spacing w:val="-4"/>
          <w:sz w:val="20"/>
          <w:szCs w:val="20"/>
          <w:rtl/>
        </w:rPr>
        <w:t xml:space="preserve"> </w:t>
      </w:r>
      <w:r w:rsidRPr="00E840CF">
        <w:rPr>
          <w:rFonts w:asciiTheme="majorBidi" w:hAnsiTheme="majorBidi" w:cstheme="majorBidi"/>
          <w:b/>
          <w:bCs/>
          <w:color w:val="008000"/>
          <w:spacing w:val="-4"/>
          <w:sz w:val="20"/>
          <w:szCs w:val="20"/>
          <w:rtl/>
        </w:rPr>
        <w:t>}</w:t>
      </w:r>
      <w:r w:rsidRPr="00E840CF">
        <w:rPr>
          <w:rFonts w:asciiTheme="majorBidi" w:hAnsiTheme="majorBidi" w:cstheme="majorBidi"/>
          <w:b/>
          <w:bCs/>
          <w:spacing w:val="-4"/>
          <w:sz w:val="20"/>
          <w:szCs w:val="20"/>
          <w:rtl/>
        </w:rPr>
        <w:t xml:space="preserve"> [الحجرات: 9]</w:t>
      </w:r>
      <w:r w:rsidRPr="00E840CF">
        <w:rPr>
          <w:rFonts w:asciiTheme="majorBidi" w:hAnsiTheme="majorBidi" w:cstheme="majorBidi"/>
          <w:b/>
          <w:bCs/>
          <w:sz w:val="20"/>
          <w:szCs w:val="20"/>
          <w:rtl/>
        </w:rPr>
        <w:t xml:space="preserve">، وقال </w:t>
      </w:r>
      <w:r w:rsidRPr="00E840CF">
        <w:rPr>
          <w:rFonts w:asciiTheme="majorBidi" w:hAnsiTheme="majorBidi" w:cstheme="majorBidi"/>
          <w:b/>
          <w:bCs/>
          <w:spacing w:val="2"/>
          <w:position w:val="-4"/>
          <w:sz w:val="20"/>
          <w:szCs w:val="20"/>
        </w:rPr>
        <w:t></w:t>
      </w:r>
      <w:r w:rsidRPr="00E840CF">
        <w:rPr>
          <w:rFonts w:asciiTheme="majorBidi" w:hAnsiTheme="majorBidi" w:cstheme="majorBidi"/>
          <w:b/>
          <w:bCs/>
          <w:sz w:val="20"/>
          <w:szCs w:val="20"/>
          <w:rtl/>
        </w:rPr>
        <w:t xml:space="preserve">: </w:t>
      </w:r>
      <w:r w:rsidRPr="00E840CF">
        <w:rPr>
          <w:rFonts w:asciiTheme="majorBidi" w:hAnsiTheme="majorBidi" w:cstheme="majorBidi"/>
          <w:b/>
          <w:bCs/>
          <w:color w:val="0000FF"/>
          <w:sz w:val="20"/>
          <w:szCs w:val="20"/>
          <w:rtl/>
        </w:rPr>
        <w:t>((بالعدل قامت السماوات والأرض))</w:t>
      </w:r>
      <w:r w:rsidRPr="00E840CF">
        <w:rPr>
          <w:rFonts w:asciiTheme="majorBidi" w:hAnsiTheme="majorBidi" w:cstheme="majorBidi"/>
          <w:b/>
          <w:bCs/>
          <w:color w:val="0000FF"/>
          <w:sz w:val="20"/>
          <w:szCs w:val="20"/>
          <w:rtl/>
          <w:lang w:bidi="ar-EG"/>
        </w:rPr>
        <w:t>.</w:t>
      </w:r>
      <w:r w:rsidRPr="00E840CF">
        <w:rPr>
          <w:rFonts w:asciiTheme="majorBidi" w:hAnsiTheme="majorBidi" w:cstheme="majorBidi"/>
          <w:b/>
          <w:bCs/>
          <w:sz w:val="20"/>
          <w:szCs w:val="20"/>
          <w:rtl/>
        </w:rPr>
        <w:t xml:space="preserve"> </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sz w:val="20"/>
          <w:szCs w:val="20"/>
          <w:rtl/>
        </w:rPr>
        <w:t xml:space="preserve">وقال بعض العلماء: إن المراد بالميزان في قوله تعالى: </w:t>
      </w:r>
      <w:r w:rsidRPr="00E840CF">
        <w:rPr>
          <w:rFonts w:cs="DecoType Thuluth" w:hint="cs"/>
          <w:color w:val="008000"/>
          <w:sz w:val="20"/>
          <w:szCs w:val="20"/>
          <w:rtl/>
        </w:rPr>
        <w:t>{</w:t>
      </w:r>
      <w:r w:rsidRPr="00E840CF">
        <w:rPr>
          <w:rFonts w:ascii="QCF_P485" w:hAnsi="QCF_P485" w:cs="QCF_P485"/>
          <w:color w:val="008000"/>
          <w:sz w:val="20"/>
          <w:szCs w:val="20"/>
          <w:rtl/>
        </w:rPr>
        <w:t>ﭤ ﭥ ﭦ ﭧ ﭨ ﭩ</w:t>
      </w:r>
      <w:r w:rsidRPr="00E840CF">
        <w:rPr>
          <w:rFonts w:ascii="QCF_P485" w:hAnsi="QCF_P485" w:cs="DecoType Thuluth"/>
          <w:color w:val="008000"/>
          <w:sz w:val="20"/>
          <w:szCs w:val="20"/>
          <w:rtl/>
        </w:rPr>
        <w:t>}</w:t>
      </w:r>
      <w:r w:rsidRPr="00E840CF">
        <w:rPr>
          <w:rFonts w:cs="AL-Hotham" w:hint="cs"/>
          <w:sz w:val="20"/>
          <w:szCs w:val="20"/>
          <w:rtl/>
        </w:rPr>
        <w:t xml:space="preserve"> </w:t>
      </w:r>
      <w:r w:rsidRPr="00E840CF">
        <w:rPr>
          <w:rFonts w:asciiTheme="majorBidi" w:hAnsiTheme="majorBidi" w:cstheme="majorBidi"/>
          <w:b/>
          <w:bCs/>
          <w:sz w:val="20"/>
          <w:szCs w:val="20"/>
          <w:rtl/>
        </w:rPr>
        <w:t>[الشورى: 17] أي: بالعدل، والعدالة المحمودة هي التي تكون مبرأة عن الرياء والسمعة.</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sz w:val="20"/>
          <w:szCs w:val="20"/>
          <w:rtl/>
        </w:rPr>
        <w:t>والذي يجب على الإنسان أن يستعمل معه العدالة خمسة:</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color w:val="000080"/>
          <w:sz w:val="20"/>
          <w:szCs w:val="20"/>
          <w:rtl/>
        </w:rPr>
        <w:t>الأول:</w:t>
      </w:r>
      <w:r w:rsidRPr="00E840CF">
        <w:rPr>
          <w:rFonts w:asciiTheme="majorBidi" w:hAnsiTheme="majorBidi" w:cstheme="majorBidi"/>
          <w:b/>
          <w:bCs/>
          <w:sz w:val="20"/>
          <w:szCs w:val="20"/>
          <w:rtl/>
        </w:rPr>
        <w:t xml:space="preserve"> بينه وبين الله تعالى: بمعرفة أحكامه والانقياد لها.</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color w:val="000080"/>
          <w:sz w:val="20"/>
          <w:szCs w:val="20"/>
          <w:rtl/>
        </w:rPr>
        <w:t>الثاني:</w:t>
      </w:r>
      <w:r w:rsidRPr="00E840CF">
        <w:rPr>
          <w:rFonts w:asciiTheme="majorBidi" w:hAnsiTheme="majorBidi" w:cstheme="majorBidi"/>
          <w:b/>
          <w:bCs/>
          <w:sz w:val="20"/>
          <w:szCs w:val="20"/>
          <w:rtl/>
        </w:rPr>
        <w:t xml:space="preserve"> من قوى نفسه: وهو أن يجعل هواه مستسلمًا لعقله، فقد قيل: أعدل الناس من أنصف عقله من هواه.</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color w:val="000080"/>
          <w:sz w:val="20"/>
          <w:szCs w:val="20"/>
          <w:rtl/>
        </w:rPr>
        <w:t>الثالث:</w:t>
      </w:r>
      <w:r w:rsidRPr="00E840CF">
        <w:rPr>
          <w:rFonts w:asciiTheme="majorBidi" w:hAnsiTheme="majorBidi" w:cstheme="majorBidi"/>
          <w:b/>
          <w:bCs/>
          <w:sz w:val="20"/>
          <w:szCs w:val="20"/>
          <w:rtl/>
        </w:rPr>
        <w:t xml:space="preserve"> بينه وبين أسلافه الماضين في إنفاذ وصاياهم والدعاء لهم.</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color w:val="000080"/>
          <w:sz w:val="20"/>
          <w:szCs w:val="20"/>
          <w:rtl/>
        </w:rPr>
        <w:t>الرابع:</w:t>
      </w:r>
      <w:r w:rsidRPr="00E840CF">
        <w:rPr>
          <w:rFonts w:asciiTheme="majorBidi" w:hAnsiTheme="majorBidi" w:cstheme="majorBidi"/>
          <w:b/>
          <w:bCs/>
          <w:sz w:val="20"/>
          <w:szCs w:val="20"/>
          <w:rtl/>
        </w:rPr>
        <w:t xml:space="preserve"> بينه وبين معامليه: من أداء الحقوق والإنصاف في المعاملات من البيعات والمقرضات والصدقات.</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color w:val="000080"/>
          <w:sz w:val="20"/>
          <w:szCs w:val="20"/>
          <w:rtl/>
        </w:rPr>
        <w:t>الخامس:</w:t>
      </w:r>
      <w:r w:rsidRPr="00E840CF">
        <w:rPr>
          <w:rFonts w:asciiTheme="majorBidi" w:hAnsiTheme="majorBidi" w:cstheme="majorBidi"/>
          <w:b/>
          <w:bCs/>
          <w:sz w:val="20"/>
          <w:szCs w:val="20"/>
          <w:rtl/>
        </w:rPr>
        <w:t xml:space="preserve"> النصيحة بين الناس على سبيل الحكم: وذلك إلى الولاة وأعوانهم.</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sz w:val="20"/>
          <w:szCs w:val="20"/>
          <w:rtl/>
        </w:rPr>
        <w:lastRenderedPageBreak/>
        <w:t xml:space="preserve">وقد روي عن النبي </w:t>
      </w:r>
      <w:r w:rsidRPr="00E840CF">
        <w:rPr>
          <w:rFonts w:asciiTheme="majorBidi" w:hAnsiTheme="majorBidi" w:cstheme="majorBidi"/>
          <w:b/>
          <w:bCs/>
          <w:spacing w:val="2"/>
          <w:position w:val="-4"/>
          <w:sz w:val="20"/>
          <w:szCs w:val="20"/>
        </w:rPr>
        <w:t></w:t>
      </w:r>
      <w:r w:rsidRPr="00E840CF">
        <w:rPr>
          <w:rFonts w:asciiTheme="majorBidi" w:hAnsiTheme="majorBidi" w:cstheme="majorBidi"/>
          <w:b/>
          <w:bCs/>
          <w:sz w:val="20"/>
          <w:szCs w:val="20"/>
          <w:rtl/>
        </w:rPr>
        <w:t xml:space="preserve"> أنه قال: </w:t>
      </w:r>
      <w:r w:rsidRPr="00E840CF">
        <w:rPr>
          <w:rFonts w:asciiTheme="majorBidi" w:hAnsiTheme="majorBidi" w:cstheme="majorBidi"/>
          <w:b/>
          <w:bCs/>
          <w:color w:val="0000FF"/>
          <w:sz w:val="20"/>
          <w:szCs w:val="20"/>
          <w:rtl/>
        </w:rPr>
        <w:t>((ألا كلكم راعٍ، وكلكم مسئول عن رعيته: فالإمام الذي على الناس راعٍ، وهو مسئول عن رعيته، والرجل راعٍ على أهل بيته، وهو مسئول عن رعيته، والمرأة راعية على أهل بيت زوجها وولده، وهي مسئولة عنهم، وعبد الرجل راعٍ على مال سيده، وهو مسئول عنه؛ ألا فكلكم راعٍ، وكلكم مسئول عن رعيته))</w:t>
      </w:r>
      <w:r w:rsidRPr="00E840CF">
        <w:rPr>
          <w:rFonts w:asciiTheme="majorBidi" w:hAnsiTheme="majorBidi" w:cstheme="majorBidi"/>
          <w:b/>
          <w:bCs/>
          <w:color w:val="0000FF"/>
          <w:sz w:val="20"/>
          <w:szCs w:val="20"/>
          <w:rtl/>
          <w:lang w:bidi="ar-EG"/>
        </w:rPr>
        <w:t>،</w:t>
      </w:r>
      <w:r w:rsidRPr="00E840CF">
        <w:rPr>
          <w:rFonts w:asciiTheme="majorBidi" w:hAnsiTheme="majorBidi" w:cstheme="majorBidi"/>
          <w:b/>
          <w:bCs/>
          <w:sz w:val="20"/>
          <w:szCs w:val="20"/>
          <w:rtl/>
        </w:rPr>
        <w:t xml:space="preserve"> هذا الحديث يدل على: عموم مسئولية العدل بين الناس من كل مكلف في حدود مسئوليته.</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sz w:val="20"/>
          <w:szCs w:val="20"/>
          <w:rtl/>
        </w:rPr>
        <w:t>وأما حكام العدل في الأرض؛ فثلاثة:</w:t>
      </w:r>
    </w:p>
    <w:p w:rsidR="00E840CF" w:rsidRPr="00E840CF" w:rsidRDefault="00E840CF" w:rsidP="00E840CF">
      <w:pPr>
        <w:pStyle w:val="a3"/>
        <w:numPr>
          <w:ilvl w:val="0"/>
          <w:numId w:val="2"/>
        </w:numPr>
        <w:tabs>
          <w:tab w:val="clear" w:pos="567"/>
          <w:tab w:val="num" w:pos="322"/>
        </w:tabs>
        <w:bidi/>
        <w:spacing w:before="0" w:beforeAutospacing="0" w:after="120" w:afterAutospacing="0"/>
        <w:ind w:left="0" w:firstLine="0"/>
        <w:jc w:val="lowKashida"/>
        <w:rPr>
          <w:rFonts w:asciiTheme="majorBidi" w:hAnsiTheme="majorBidi" w:cstheme="majorBidi"/>
          <w:b/>
          <w:bCs/>
          <w:sz w:val="20"/>
          <w:szCs w:val="20"/>
          <w:rtl/>
        </w:rPr>
      </w:pPr>
      <w:r w:rsidRPr="00E840CF">
        <w:rPr>
          <w:rFonts w:asciiTheme="majorBidi" w:hAnsiTheme="majorBidi" w:cstheme="majorBidi"/>
          <w:b/>
          <w:bCs/>
          <w:sz w:val="20"/>
          <w:szCs w:val="20"/>
          <w:rtl/>
        </w:rPr>
        <w:t>حاكم من الله تعالى: وهو الكتاب الذي لا يأتيه الباطل من بين يديه ولا من خلفه.</w:t>
      </w:r>
    </w:p>
    <w:p w:rsidR="00E840CF" w:rsidRPr="00E840CF" w:rsidRDefault="00E840CF" w:rsidP="00E840CF">
      <w:pPr>
        <w:pStyle w:val="a3"/>
        <w:numPr>
          <w:ilvl w:val="0"/>
          <w:numId w:val="2"/>
        </w:numPr>
        <w:tabs>
          <w:tab w:val="clear" w:pos="567"/>
          <w:tab w:val="num" w:pos="322"/>
        </w:tabs>
        <w:bidi/>
        <w:spacing w:before="0" w:beforeAutospacing="0" w:after="120" w:afterAutospacing="0"/>
        <w:ind w:left="0" w:firstLine="0"/>
        <w:jc w:val="lowKashida"/>
        <w:rPr>
          <w:rFonts w:asciiTheme="majorBidi" w:hAnsiTheme="majorBidi" w:cstheme="majorBidi"/>
          <w:b/>
          <w:bCs/>
          <w:sz w:val="20"/>
          <w:szCs w:val="20"/>
        </w:rPr>
      </w:pPr>
      <w:r w:rsidRPr="00E840CF">
        <w:rPr>
          <w:rFonts w:asciiTheme="majorBidi" w:hAnsiTheme="majorBidi" w:cstheme="majorBidi"/>
          <w:b/>
          <w:bCs/>
          <w:sz w:val="20"/>
          <w:szCs w:val="20"/>
          <w:rtl/>
        </w:rPr>
        <w:t xml:space="preserve"> والعامل والآمر به، وهو كل والٍ عدل.</w:t>
      </w:r>
    </w:p>
    <w:p w:rsidR="00E840CF" w:rsidRPr="00E840CF" w:rsidRDefault="00E840CF" w:rsidP="00E840CF">
      <w:pPr>
        <w:pStyle w:val="a3"/>
        <w:numPr>
          <w:ilvl w:val="0"/>
          <w:numId w:val="2"/>
        </w:numPr>
        <w:tabs>
          <w:tab w:val="clear" w:pos="567"/>
          <w:tab w:val="num" w:pos="322"/>
        </w:tabs>
        <w:bidi/>
        <w:spacing w:before="0" w:beforeAutospacing="0" w:after="120" w:afterAutospacing="0"/>
        <w:ind w:left="0" w:firstLine="0"/>
        <w:jc w:val="lowKashida"/>
        <w:rPr>
          <w:rFonts w:asciiTheme="majorBidi" w:hAnsiTheme="majorBidi" w:cstheme="majorBidi"/>
          <w:b/>
          <w:bCs/>
          <w:sz w:val="20"/>
          <w:szCs w:val="20"/>
        </w:rPr>
      </w:pPr>
      <w:r w:rsidRPr="00E840CF">
        <w:rPr>
          <w:rFonts w:asciiTheme="majorBidi" w:hAnsiTheme="majorBidi" w:cstheme="majorBidi"/>
          <w:b/>
          <w:bCs/>
          <w:sz w:val="20"/>
          <w:szCs w:val="20"/>
          <w:rtl/>
        </w:rPr>
        <w:t>والنقود المعتبر بها قيمة الأشياء، وأعلاها الذهب؛ لأنه الحكم في قيمة الأشياء المالية، وهو من وجه كالحاكم، ومن وجه آخر كالآلة للحاكم، يعتبر إذا قيس عمل بعمل.</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sz w:val="20"/>
          <w:szCs w:val="20"/>
          <w:rtl/>
        </w:rPr>
        <w:t xml:space="preserve">ولما كانت الشريعة الإسلامية مجمع العدالة ومنبعها صار من امتنع من انتظامها والتزامها أظلم ظالم؛ ولهذا قال الله </w:t>
      </w:r>
      <w:r w:rsidRPr="00E840CF">
        <w:rPr>
          <w:rFonts w:asciiTheme="majorBidi" w:hAnsiTheme="majorBidi" w:cstheme="majorBidi"/>
          <w:b/>
          <w:bCs/>
          <w:position w:val="-2"/>
          <w:sz w:val="20"/>
          <w:szCs w:val="20"/>
        </w:rPr>
        <w:t></w:t>
      </w:r>
      <w:r w:rsidRPr="00E840CF">
        <w:rPr>
          <w:rFonts w:asciiTheme="majorBidi" w:hAnsiTheme="majorBidi" w:cstheme="majorBidi"/>
          <w:b/>
          <w:bCs/>
          <w:sz w:val="20"/>
          <w:szCs w:val="20"/>
          <w:rtl/>
        </w:rPr>
        <w:t xml:space="preserve">: </w:t>
      </w:r>
      <w:r w:rsidRPr="00E840CF">
        <w:rPr>
          <w:rFonts w:cs="DecoType Thuluth" w:hint="cs"/>
          <w:color w:val="008000"/>
          <w:sz w:val="20"/>
          <w:szCs w:val="20"/>
          <w:rtl/>
        </w:rPr>
        <w:t>{</w:t>
      </w:r>
      <w:r w:rsidRPr="00E840CF">
        <w:rPr>
          <w:rFonts w:ascii="QCF_P147" w:hAnsi="QCF_P147" w:cs="QCF_P147"/>
          <w:color w:val="008000"/>
          <w:sz w:val="20"/>
          <w:szCs w:val="20"/>
          <w:rtl/>
        </w:rPr>
        <w:t>ﮆ ﮇ ﮈ ﮉ ﮊ ﮋ ﮌ ﮍ ﮎ ﮏ ﮐ ﮑ ﮒ ﮓ ﮔ ﮕ ﮖ ﮗ</w:t>
      </w:r>
      <w:r w:rsidRPr="00E840CF">
        <w:rPr>
          <w:rFonts w:ascii="QCF_P147" w:hAnsi="QCF_P147" w:cs="DecoType Thuluth"/>
          <w:color w:val="008000"/>
          <w:sz w:val="20"/>
          <w:szCs w:val="20"/>
          <w:rtl/>
        </w:rPr>
        <w:t>}</w:t>
      </w:r>
      <w:r w:rsidRPr="00E840CF">
        <w:rPr>
          <w:rFonts w:cs="AL-Hotham" w:hint="cs"/>
          <w:sz w:val="20"/>
          <w:szCs w:val="20"/>
          <w:rtl/>
        </w:rPr>
        <w:t xml:space="preserve"> </w:t>
      </w:r>
      <w:r w:rsidRPr="00E840CF">
        <w:rPr>
          <w:rFonts w:asciiTheme="majorBidi" w:hAnsiTheme="majorBidi" w:cstheme="majorBidi"/>
          <w:b/>
          <w:bCs/>
          <w:sz w:val="20"/>
          <w:szCs w:val="20"/>
          <w:rtl/>
        </w:rPr>
        <w:t>[الأنعام: 144].</w:t>
      </w:r>
    </w:p>
    <w:p w:rsidR="00E840CF" w:rsidRPr="00E840CF" w:rsidRDefault="00E840CF" w:rsidP="00E840CF">
      <w:pPr>
        <w:pStyle w:val="a3"/>
        <w:bidi/>
        <w:spacing w:after="120"/>
        <w:jc w:val="lowKashida"/>
        <w:rPr>
          <w:rFonts w:asciiTheme="majorBidi" w:hAnsiTheme="majorBidi" w:cstheme="majorBidi"/>
          <w:b/>
          <w:bCs/>
          <w:sz w:val="20"/>
          <w:szCs w:val="20"/>
          <w:rtl/>
        </w:rPr>
      </w:pPr>
      <w:r w:rsidRPr="00E840CF">
        <w:rPr>
          <w:rFonts w:asciiTheme="majorBidi" w:hAnsiTheme="majorBidi" w:cstheme="majorBidi"/>
          <w:b/>
          <w:bCs/>
          <w:sz w:val="20"/>
          <w:szCs w:val="20"/>
          <w:rtl/>
        </w:rPr>
        <w:t>وإذا كانت العدالة لفظًا يقتضي المساواة؛ فالظلم هو الانحراف عن العدالة؛ ولهذا عُرِّف بأنه: وضع الشيء في غير موضعه المخصوص</w:t>
      </w:r>
      <w:r w:rsidRPr="00E840CF">
        <w:rPr>
          <w:rFonts w:asciiTheme="majorBidi" w:hAnsiTheme="majorBidi" w:cstheme="majorBidi"/>
          <w:b/>
          <w:bCs/>
          <w:sz w:val="20"/>
          <w:szCs w:val="20"/>
          <w:rtl/>
          <w:lang w:bidi="ar-EG"/>
        </w:rPr>
        <w:t>،</w:t>
      </w:r>
      <w:r w:rsidRPr="00E840CF">
        <w:rPr>
          <w:rFonts w:asciiTheme="majorBidi" w:hAnsiTheme="majorBidi" w:cstheme="majorBidi"/>
          <w:b/>
          <w:bCs/>
          <w:sz w:val="20"/>
          <w:szCs w:val="20"/>
          <w:rtl/>
        </w:rPr>
        <w:t xml:space="preserve"> والذي نرمي إليه في هذا المقصد: العدل في الأموال؛ بوضعها في موضعها الذي خلقت من أجله وأمر به الشارع الحكيم؛ فالعدل فيها يشمل تحري الحق في كسبها وتأدية ما عليها من حقوق وواجبات دائمة كالزكاة، أو الطارئة، واتباع أرشد السبل في إنفاقها وتنميتها.</w:t>
      </w:r>
    </w:p>
    <w:p w:rsidR="00E840CF" w:rsidRPr="00E840CF" w:rsidRDefault="00E840CF" w:rsidP="00E840CF">
      <w:pPr>
        <w:pStyle w:val="a3"/>
        <w:numPr>
          <w:ilvl w:val="0"/>
          <w:numId w:val="3"/>
        </w:numPr>
        <w:tabs>
          <w:tab w:val="clear" w:pos="567"/>
          <w:tab w:val="num" w:pos="322"/>
        </w:tabs>
        <w:bidi/>
        <w:spacing w:before="0" w:beforeAutospacing="0" w:after="120" w:afterAutospacing="0"/>
        <w:ind w:left="0" w:firstLine="0"/>
        <w:jc w:val="lowKashida"/>
        <w:rPr>
          <w:rFonts w:asciiTheme="majorBidi" w:hAnsiTheme="majorBidi" w:cstheme="majorBidi"/>
          <w:b/>
          <w:bCs/>
          <w:sz w:val="20"/>
          <w:szCs w:val="20"/>
        </w:rPr>
      </w:pPr>
      <w:r w:rsidRPr="00E840CF">
        <w:rPr>
          <w:rFonts w:asciiTheme="majorBidi" w:hAnsiTheme="majorBidi" w:cstheme="majorBidi"/>
          <w:b/>
          <w:bCs/>
          <w:sz w:val="20"/>
          <w:szCs w:val="20"/>
          <w:rtl/>
        </w:rPr>
        <w:t>أما طريق الكسب والتنمية؛ فقد سبق ذكره.</w:t>
      </w:r>
    </w:p>
    <w:p w:rsidR="00E840CF" w:rsidRPr="00E840CF" w:rsidRDefault="00E840CF" w:rsidP="00E840CF">
      <w:pPr>
        <w:pStyle w:val="a3"/>
        <w:numPr>
          <w:ilvl w:val="0"/>
          <w:numId w:val="3"/>
        </w:numPr>
        <w:tabs>
          <w:tab w:val="clear" w:pos="567"/>
          <w:tab w:val="num" w:pos="322"/>
        </w:tabs>
        <w:bidi/>
        <w:spacing w:before="0" w:beforeAutospacing="0" w:after="120" w:afterAutospacing="0"/>
        <w:ind w:left="0" w:firstLine="0"/>
        <w:jc w:val="lowKashida"/>
        <w:rPr>
          <w:rFonts w:asciiTheme="majorBidi" w:hAnsiTheme="majorBidi" w:cstheme="majorBidi"/>
          <w:b/>
          <w:bCs/>
          <w:sz w:val="20"/>
          <w:szCs w:val="20"/>
          <w:rtl/>
        </w:rPr>
      </w:pPr>
      <w:r w:rsidRPr="00E840CF">
        <w:rPr>
          <w:rFonts w:asciiTheme="majorBidi" w:hAnsiTheme="majorBidi" w:cstheme="majorBidi"/>
          <w:b/>
          <w:bCs/>
          <w:sz w:val="20"/>
          <w:szCs w:val="20"/>
          <w:rtl/>
        </w:rPr>
        <w:t>أما الإنفاق فهو المقصود في هذا المقصد.</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sz w:val="20"/>
          <w:szCs w:val="20"/>
          <w:rtl/>
        </w:rPr>
        <w:t xml:space="preserve">وقد توصّل الشارع إلى تحقيق مقصد العدل في الأموال بمسلكين: </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color w:val="000080"/>
          <w:sz w:val="20"/>
          <w:szCs w:val="20"/>
          <w:rtl/>
        </w:rPr>
        <w:t>المسلك الأول:</w:t>
      </w:r>
      <w:r w:rsidRPr="00E840CF">
        <w:rPr>
          <w:rFonts w:asciiTheme="majorBidi" w:hAnsiTheme="majorBidi" w:cstheme="majorBidi"/>
          <w:b/>
          <w:bCs/>
          <w:sz w:val="20"/>
          <w:szCs w:val="20"/>
          <w:rtl/>
        </w:rPr>
        <w:t xml:space="preserve"> طلب الإنفاق المحمود.</w:t>
      </w:r>
    </w:p>
    <w:p w:rsidR="00E840CF" w:rsidRPr="00E840CF" w:rsidRDefault="00E840CF" w:rsidP="00E840CF">
      <w:pPr>
        <w:pStyle w:val="a3"/>
        <w:bidi/>
        <w:spacing w:after="120"/>
        <w:jc w:val="lowKashida"/>
        <w:rPr>
          <w:rFonts w:asciiTheme="majorBidi" w:hAnsiTheme="majorBidi" w:cstheme="majorBidi"/>
          <w:b/>
          <w:bCs/>
          <w:sz w:val="20"/>
          <w:szCs w:val="20"/>
        </w:rPr>
      </w:pPr>
      <w:r w:rsidRPr="00E840CF">
        <w:rPr>
          <w:rFonts w:asciiTheme="majorBidi" w:hAnsiTheme="majorBidi" w:cstheme="majorBidi"/>
          <w:b/>
          <w:bCs/>
          <w:color w:val="000080"/>
          <w:sz w:val="20"/>
          <w:szCs w:val="20"/>
          <w:rtl/>
        </w:rPr>
        <w:lastRenderedPageBreak/>
        <w:t>والمسلك الثاني:</w:t>
      </w:r>
      <w:r w:rsidRPr="00E840CF">
        <w:rPr>
          <w:rFonts w:asciiTheme="majorBidi" w:hAnsiTheme="majorBidi" w:cstheme="majorBidi"/>
          <w:b/>
          <w:bCs/>
          <w:sz w:val="20"/>
          <w:szCs w:val="20"/>
          <w:rtl/>
        </w:rPr>
        <w:t xml:space="preserve"> طلب الكف عن الإمساك المذموم، ونهى عن الإسراف والتبذير.</w:t>
      </w:r>
    </w:p>
    <w:p w:rsidR="00E840CF" w:rsidRPr="00E840CF" w:rsidRDefault="00E840CF" w:rsidP="00E840CF">
      <w:pPr>
        <w:spacing w:after="120" w:line="240" w:lineRule="auto"/>
        <w:jc w:val="center"/>
        <w:rPr>
          <w:rFonts w:asciiTheme="majorBidi" w:hAnsiTheme="majorBidi" w:cstheme="majorBidi"/>
          <w:b/>
          <w:bCs/>
          <w:sz w:val="20"/>
          <w:szCs w:val="20"/>
          <w:rtl/>
          <w:lang w:bidi="ar-EG"/>
        </w:rPr>
      </w:pPr>
      <w:r w:rsidRPr="00E840CF">
        <w:rPr>
          <w:rFonts w:asciiTheme="majorBidi" w:hAnsiTheme="majorBidi" w:cstheme="majorBidi"/>
          <w:b/>
          <w:bCs/>
          <w:sz w:val="20"/>
          <w:szCs w:val="20"/>
          <w:rtl/>
          <w:lang w:bidi="ar-EG"/>
        </w:rPr>
        <w:t>المراجع والمصادر</w:t>
      </w:r>
    </w:p>
    <w:p w:rsidR="00E840CF" w:rsidRPr="00E840CF" w:rsidRDefault="00E840CF" w:rsidP="00E840CF">
      <w:pPr>
        <w:numPr>
          <w:ilvl w:val="0"/>
          <w:numId w:val="4"/>
        </w:numPr>
        <w:spacing w:after="120" w:line="240" w:lineRule="auto"/>
        <w:ind w:left="322" w:firstLine="0"/>
        <w:jc w:val="lowKashida"/>
        <w:rPr>
          <w:rFonts w:asciiTheme="majorBidi" w:hAnsiTheme="majorBidi" w:cstheme="majorBidi"/>
          <w:b/>
          <w:bCs/>
          <w:sz w:val="20"/>
          <w:szCs w:val="20"/>
          <w:rtl/>
        </w:rPr>
      </w:pPr>
      <w:r w:rsidRPr="00E840CF">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E840CF" w:rsidRPr="00E840CF" w:rsidRDefault="00E840CF" w:rsidP="00E840CF">
      <w:pPr>
        <w:numPr>
          <w:ilvl w:val="0"/>
          <w:numId w:val="4"/>
        </w:numPr>
        <w:spacing w:after="120" w:line="240" w:lineRule="auto"/>
        <w:ind w:left="322" w:firstLine="0"/>
        <w:jc w:val="lowKashida"/>
        <w:rPr>
          <w:rFonts w:asciiTheme="majorBidi" w:hAnsiTheme="majorBidi" w:cstheme="majorBidi"/>
          <w:b/>
          <w:bCs/>
          <w:sz w:val="20"/>
          <w:szCs w:val="20"/>
          <w:rtl/>
          <w:lang w:bidi="ar-EG"/>
        </w:rPr>
      </w:pPr>
      <w:r w:rsidRPr="00E840CF">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E840CF" w:rsidRPr="00E840CF" w:rsidRDefault="00E840CF" w:rsidP="00E840CF">
      <w:pPr>
        <w:numPr>
          <w:ilvl w:val="0"/>
          <w:numId w:val="4"/>
        </w:numPr>
        <w:spacing w:after="120" w:line="240" w:lineRule="auto"/>
        <w:ind w:left="322" w:firstLine="0"/>
        <w:jc w:val="lowKashida"/>
        <w:rPr>
          <w:rFonts w:asciiTheme="majorBidi" w:hAnsiTheme="majorBidi" w:cstheme="majorBidi"/>
          <w:b/>
          <w:bCs/>
          <w:sz w:val="20"/>
          <w:szCs w:val="20"/>
          <w:rtl/>
          <w:lang w:bidi="ar-EG"/>
        </w:rPr>
      </w:pPr>
      <w:r w:rsidRPr="00E840CF">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E840CF" w:rsidRPr="00E840CF" w:rsidRDefault="00E840CF" w:rsidP="00E840CF">
      <w:pPr>
        <w:numPr>
          <w:ilvl w:val="0"/>
          <w:numId w:val="4"/>
        </w:numPr>
        <w:spacing w:after="120" w:line="240" w:lineRule="auto"/>
        <w:ind w:left="322" w:firstLine="0"/>
        <w:jc w:val="lowKashida"/>
        <w:rPr>
          <w:rFonts w:asciiTheme="majorBidi" w:hAnsiTheme="majorBidi" w:cstheme="majorBidi"/>
          <w:b/>
          <w:bCs/>
          <w:spacing w:val="-8"/>
          <w:sz w:val="20"/>
          <w:szCs w:val="20"/>
          <w:lang w:bidi="ar-EG"/>
        </w:rPr>
      </w:pPr>
      <w:r w:rsidRPr="00E840CF">
        <w:rPr>
          <w:rFonts w:asciiTheme="majorBidi" w:hAnsiTheme="majorBidi" w:cstheme="majorBidi"/>
          <w:b/>
          <w:bCs/>
          <w:sz w:val="20"/>
          <w:szCs w:val="20"/>
          <w:rtl/>
          <w:lang w:bidi="ar-EG"/>
        </w:rPr>
        <w:t xml:space="preserve">الجندي، سميح الجندي،    </w:t>
      </w:r>
      <w:r w:rsidRPr="00E840CF">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E840CF">
        <w:rPr>
          <w:rFonts w:asciiTheme="majorBidi" w:hAnsiTheme="majorBidi" w:cstheme="majorBidi"/>
          <w:b/>
          <w:bCs/>
          <w:sz w:val="20"/>
          <w:szCs w:val="20"/>
          <w:rtl/>
          <w:lang w:bidi="ar-EG"/>
        </w:rPr>
        <w:t>،  دار الإيمان للطبع والنشر والتوزيع، 2003م</w:t>
      </w:r>
    </w:p>
    <w:p w:rsidR="00E840CF" w:rsidRPr="00E840CF" w:rsidRDefault="00E840CF" w:rsidP="00E840CF">
      <w:pPr>
        <w:numPr>
          <w:ilvl w:val="0"/>
          <w:numId w:val="4"/>
        </w:numPr>
        <w:spacing w:after="120" w:line="240" w:lineRule="auto"/>
        <w:ind w:left="322" w:firstLine="0"/>
        <w:jc w:val="lowKashida"/>
        <w:rPr>
          <w:rFonts w:asciiTheme="majorBidi" w:hAnsiTheme="majorBidi" w:cstheme="majorBidi"/>
          <w:b/>
          <w:bCs/>
          <w:sz w:val="20"/>
          <w:szCs w:val="20"/>
          <w:lang w:bidi="ar-EG"/>
        </w:rPr>
      </w:pPr>
      <w:r w:rsidRPr="00E840CF">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E840CF" w:rsidRPr="00E840CF" w:rsidRDefault="00E840CF" w:rsidP="00E840CF">
      <w:pPr>
        <w:numPr>
          <w:ilvl w:val="0"/>
          <w:numId w:val="4"/>
        </w:numPr>
        <w:spacing w:after="120" w:line="240" w:lineRule="auto"/>
        <w:ind w:left="322" w:firstLine="0"/>
        <w:jc w:val="lowKashida"/>
        <w:rPr>
          <w:rFonts w:asciiTheme="majorBidi" w:hAnsiTheme="majorBidi" w:cstheme="majorBidi"/>
          <w:b/>
          <w:bCs/>
          <w:sz w:val="20"/>
          <w:szCs w:val="20"/>
          <w:rtl/>
          <w:lang w:bidi="ar-EG"/>
        </w:rPr>
      </w:pPr>
      <w:r w:rsidRPr="00E840CF">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E840CF" w:rsidRPr="00E840CF" w:rsidRDefault="00E840CF" w:rsidP="00E840CF">
      <w:pPr>
        <w:numPr>
          <w:ilvl w:val="0"/>
          <w:numId w:val="4"/>
        </w:numPr>
        <w:spacing w:after="120" w:line="240" w:lineRule="auto"/>
        <w:ind w:left="322" w:firstLine="0"/>
        <w:jc w:val="lowKashida"/>
        <w:rPr>
          <w:rFonts w:asciiTheme="majorBidi" w:hAnsiTheme="majorBidi" w:cstheme="majorBidi"/>
          <w:b/>
          <w:bCs/>
          <w:sz w:val="20"/>
          <w:szCs w:val="20"/>
          <w:rtl/>
          <w:lang w:bidi="ar-EG"/>
        </w:rPr>
      </w:pPr>
      <w:r w:rsidRPr="00E840CF">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E840CF" w:rsidRPr="00E840CF" w:rsidRDefault="00E840CF" w:rsidP="00E840CF">
      <w:pPr>
        <w:numPr>
          <w:ilvl w:val="0"/>
          <w:numId w:val="4"/>
        </w:numPr>
        <w:spacing w:after="120" w:line="240" w:lineRule="auto"/>
        <w:ind w:left="322" w:firstLine="0"/>
        <w:jc w:val="lowKashida"/>
        <w:rPr>
          <w:rFonts w:asciiTheme="majorBidi" w:hAnsiTheme="majorBidi" w:cstheme="majorBidi"/>
          <w:b/>
          <w:bCs/>
          <w:sz w:val="20"/>
          <w:szCs w:val="20"/>
          <w:rtl/>
          <w:lang w:bidi="ar-EG"/>
        </w:rPr>
      </w:pPr>
      <w:r w:rsidRPr="00E840CF">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E840CF" w:rsidRPr="00E840CF" w:rsidRDefault="00E840CF" w:rsidP="00E840CF">
      <w:pPr>
        <w:numPr>
          <w:ilvl w:val="0"/>
          <w:numId w:val="4"/>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840CF">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E840CF" w:rsidRPr="00E840CF" w:rsidRDefault="00E840CF" w:rsidP="00E840CF">
      <w:pPr>
        <w:numPr>
          <w:ilvl w:val="0"/>
          <w:numId w:val="4"/>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840CF">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E840CF" w:rsidRPr="00E840CF" w:rsidRDefault="00E840CF" w:rsidP="00E840CF">
      <w:pPr>
        <w:numPr>
          <w:ilvl w:val="0"/>
          <w:numId w:val="4"/>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840CF">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E840CF" w:rsidRPr="00E840CF" w:rsidRDefault="00E840CF" w:rsidP="00E840CF">
      <w:pPr>
        <w:numPr>
          <w:ilvl w:val="0"/>
          <w:numId w:val="4"/>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840CF">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E840CF" w:rsidRPr="00E840CF" w:rsidRDefault="00E840CF" w:rsidP="00E840CF">
      <w:pPr>
        <w:numPr>
          <w:ilvl w:val="0"/>
          <w:numId w:val="4"/>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E840CF">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E840CF" w:rsidRPr="00E840CF" w:rsidRDefault="00E840CF">
      <w:pPr>
        <w:rPr>
          <w:sz w:val="20"/>
          <w:szCs w:val="20"/>
          <w:rtl/>
        </w:rPr>
        <w:sectPr w:rsidR="00E840CF" w:rsidRPr="00E840CF" w:rsidSect="00E840CF">
          <w:type w:val="continuous"/>
          <w:pgSz w:w="11906" w:h="16838"/>
          <w:pgMar w:top="964" w:right="1021" w:bottom="964" w:left="1021" w:header="709" w:footer="709" w:gutter="0"/>
          <w:cols w:num="2" w:space="708"/>
          <w:bidi/>
          <w:rtlGutter/>
          <w:docGrid w:linePitch="360"/>
        </w:sectPr>
      </w:pPr>
    </w:p>
    <w:p w:rsidR="009556CB" w:rsidRPr="00E840CF" w:rsidRDefault="009556CB">
      <w:pPr>
        <w:rPr>
          <w:sz w:val="20"/>
          <w:szCs w:val="20"/>
        </w:rPr>
      </w:pPr>
    </w:p>
    <w:sectPr w:rsidR="009556CB" w:rsidRPr="00E840CF" w:rsidSect="00E840C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049">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485">
    <w:panose1 w:val="02000400000000000000"/>
    <w:charset w:val="00"/>
    <w:family w:val="auto"/>
    <w:pitch w:val="variable"/>
    <w:sig w:usb0="80002003" w:usb1="90000000" w:usb2="00000008" w:usb3="00000000" w:csb0="80000041" w:csb1="00000000"/>
  </w:font>
  <w:font w:name="QCF_P14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EEE1DEB"/>
    <w:multiLevelType w:val="hybridMultilevel"/>
    <w:tmpl w:val="E9282EFA"/>
    <w:lvl w:ilvl="0" w:tplc="BEA40E60">
      <w:start w:val="1"/>
      <w:numFmt w:val="bullet"/>
      <w:lvlText w:val="-"/>
      <w:lvlJc w:val="left"/>
      <w:pPr>
        <w:tabs>
          <w:tab w:val="num" w:pos="567"/>
        </w:tabs>
        <w:ind w:left="567" w:hanging="397"/>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773643"/>
    <w:multiLevelType w:val="hybridMultilevel"/>
    <w:tmpl w:val="EB467BB2"/>
    <w:lvl w:ilvl="0" w:tplc="BEA40E60">
      <w:start w:val="1"/>
      <w:numFmt w:val="bullet"/>
      <w:lvlText w:val="-"/>
      <w:lvlJc w:val="left"/>
      <w:pPr>
        <w:tabs>
          <w:tab w:val="num" w:pos="567"/>
        </w:tabs>
        <w:ind w:left="567" w:hanging="397"/>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9232C5"/>
    <w:multiLevelType w:val="hybridMultilevel"/>
    <w:tmpl w:val="8FB4768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E840CF"/>
    <w:rsid w:val="002640B3"/>
    <w:rsid w:val="00514443"/>
    <w:rsid w:val="005E5574"/>
    <w:rsid w:val="00935049"/>
    <w:rsid w:val="009556CB"/>
    <w:rsid w:val="00BF7572"/>
    <w:rsid w:val="00C16845"/>
    <w:rsid w:val="00DE661B"/>
    <w:rsid w:val="00E840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0C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E840CF"/>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E840C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840C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2013-06-17T12:02:00Z</dcterms:created>
  <dcterms:modified xsi:type="dcterms:W3CDTF">2013-07-29T09:17:00Z</dcterms:modified>
</cp:coreProperties>
</file>