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183123" w:rsidP="00183123">
      <w:pPr>
        <w:spacing w:line="240" w:lineRule="auto"/>
        <w:jc w:val="center"/>
        <w:rPr>
          <w:rFonts w:asciiTheme="majorBidi" w:eastAsia="Calibri" w:hAnsiTheme="majorBidi" w:cstheme="majorBidi"/>
          <w:sz w:val="48"/>
          <w:szCs w:val="48"/>
          <w:rtl/>
        </w:rPr>
      </w:pPr>
      <w:r w:rsidRPr="00663B16">
        <w:rPr>
          <w:rFonts w:asciiTheme="majorBidi" w:eastAsia="Calibri" w:hAnsiTheme="majorBidi" w:cstheme="majorBidi"/>
          <w:sz w:val="48"/>
          <w:szCs w:val="48"/>
          <w:rtl/>
        </w:rPr>
        <w:t>بيان أن للشارع مقاصد من التشريع وطرق إثبات المقاصد الشرعية عند ابن عاشور</w:t>
      </w:r>
      <w:r w:rsidR="00995564">
        <w:rPr>
          <w:rFonts w:asciiTheme="majorBidi" w:eastAsia="Calibri" w:hAnsiTheme="majorBidi" w:cstheme="majorBidi" w:hint="cs"/>
          <w:sz w:val="48"/>
          <w:szCs w:val="48"/>
          <w:rtl/>
        </w:rPr>
        <w:t xml:space="preserve"> 2</w:t>
      </w:r>
    </w:p>
    <w:p w:rsidR="00BC6FE2" w:rsidRPr="009264EA" w:rsidRDefault="00BC6FE2" w:rsidP="00BC6FE2">
      <w:pPr>
        <w:pStyle w:val="papersubtitle"/>
        <w:bidi/>
        <w:rPr>
          <w:i/>
          <w:iCs/>
          <w:rtl/>
          <w:lang w:bidi="ar-EG"/>
        </w:rPr>
      </w:pPr>
      <w:r w:rsidRPr="009264EA">
        <w:rPr>
          <w:i/>
          <w:iCs/>
          <w:rtl/>
        </w:rPr>
        <w:t xml:space="preserve">بحث  فى </w:t>
      </w:r>
      <w:r>
        <w:rPr>
          <w:rFonts w:hint="cs"/>
          <w:i/>
          <w:iCs/>
          <w:rtl/>
        </w:rPr>
        <w:t>مقاصد الشريعة</w:t>
      </w:r>
    </w:p>
    <w:p w:rsidR="00BC6FE2" w:rsidRPr="009264EA" w:rsidRDefault="00BC6FE2" w:rsidP="00BC6FE2">
      <w:pPr>
        <w:pStyle w:val="papersubtitle"/>
        <w:bidi/>
        <w:rPr>
          <w:i/>
          <w:iCs/>
          <w:sz w:val="24"/>
          <w:szCs w:val="24"/>
        </w:rPr>
      </w:pPr>
      <w:r w:rsidRPr="009264EA">
        <w:rPr>
          <w:i/>
          <w:iCs/>
          <w:sz w:val="24"/>
          <w:szCs w:val="24"/>
          <w:rtl/>
        </w:rPr>
        <w:t xml:space="preserve">إعداد أ/ </w:t>
      </w:r>
      <w:r w:rsidRPr="00BA7707">
        <w:rPr>
          <w:rFonts w:hint="cs"/>
          <w:i/>
          <w:iCs/>
          <w:sz w:val="24"/>
          <w:szCs w:val="24"/>
          <w:rtl/>
        </w:rPr>
        <w:t>محمد</w:t>
      </w:r>
      <w:r w:rsidRPr="00BA7707">
        <w:rPr>
          <w:i/>
          <w:iCs/>
          <w:sz w:val="24"/>
          <w:szCs w:val="24"/>
          <w:rtl/>
        </w:rPr>
        <w:t xml:space="preserve"> </w:t>
      </w:r>
      <w:r w:rsidRPr="00BA7707">
        <w:rPr>
          <w:rFonts w:hint="cs"/>
          <w:i/>
          <w:iCs/>
          <w:sz w:val="24"/>
          <w:szCs w:val="24"/>
          <w:rtl/>
        </w:rPr>
        <w:t>سعد</w:t>
      </w:r>
      <w:r w:rsidRPr="00BA7707">
        <w:rPr>
          <w:i/>
          <w:iCs/>
          <w:sz w:val="24"/>
          <w:szCs w:val="24"/>
          <w:rtl/>
        </w:rPr>
        <w:t xml:space="preserve"> </w:t>
      </w:r>
      <w:r w:rsidRPr="00BA7707">
        <w:rPr>
          <w:rFonts w:hint="cs"/>
          <w:i/>
          <w:iCs/>
          <w:sz w:val="24"/>
          <w:szCs w:val="24"/>
          <w:rtl/>
        </w:rPr>
        <w:t>حسن</w:t>
      </w:r>
    </w:p>
    <w:p w:rsidR="00BC6FE2" w:rsidRPr="009264EA" w:rsidRDefault="00BC6FE2" w:rsidP="00BC6FE2">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BC6FE2" w:rsidRPr="009264EA" w:rsidRDefault="00BC6FE2" w:rsidP="00BC6FE2">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BC6FE2" w:rsidRPr="009264EA" w:rsidRDefault="00BC6FE2" w:rsidP="00BC6FE2">
      <w:pPr>
        <w:pStyle w:val="papersubtitle"/>
        <w:bidi/>
        <w:rPr>
          <w:i/>
          <w:iCs/>
          <w:sz w:val="22"/>
          <w:szCs w:val="22"/>
          <w:rtl/>
        </w:rPr>
      </w:pPr>
      <w:r w:rsidRPr="009264EA">
        <w:rPr>
          <w:i/>
          <w:iCs/>
          <w:sz w:val="22"/>
          <w:szCs w:val="22"/>
          <w:rtl/>
        </w:rPr>
        <w:t>شاه علم – ماليزيا</w:t>
      </w:r>
    </w:p>
    <w:p w:rsidR="00BC6FE2" w:rsidRDefault="00BC6FE2" w:rsidP="00BC6FE2">
      <w:pPr>
        <w:spacing w:line="240" w:lineRule="auto"/>
        <w:jc w:val="center"/>
        <w:rPr>
          <w:rFonts w:ascii="Calibri" w:hAnsi="Calibri" w:cs="AL-Mateen"/>
          <w:sz w:val="32"/>
          <w:szCs w:val="32"/>
          <w:lang w:bidi="ar-EG"/>
        </w:rPr>
      </w:pPr>
      <w:r w:rsidRPr="00BA7707">
        <w:rPr>
          <w:rFonts w:asciiTheme="majorBidi" w:hAnsiTheme="majorBidi" w:cs="AL-Hotham"/>
          <w:i/>
          <w:iCs/>
        </w:rPr>
        <w:t>mohamad.saad@mediu.ws</w:t>
      </w:r>
    </w:p>
    <w:p w:rsidR="00183123" w:rsidRPr="00BC6FE2" w:rsidRDefault="00183123" w:rsidP="00183123">
      <w:pPr>
        <w:spacing w:after="120" w:line="240" w:lineRule="auto"/>
        <w:rPr>
          <w:rFonts w:asciiTheme="majorBidi" w:hAnsiTheme="majorBidi" w:cstheme="majorBidi"/>
          <w:b/>
          <w:bCs/>
          <w:sz w:val="20"/>
          <w:szCs w:val="20"/>
          <w:rtl/>
        </w:rPr>
        <w:sectPr w:rsidR="00183123" w:rsidRPr="00BC6FE2" w:rsidSect="00BF7572">
          <w:pgSz w:w="11906" w:h="16838"/>
          <w:pgMar w:top="964" w:right="1021" w:bottom="964" w:left="1021" w:header="709" w:footer="709" w:gutter="0"/>
          <w:cols w:space="708"/>
          <w:bidi/>
          <w:rtlGutter/>
          <w:docGrid w:linePitch="360"/>
        </w:sectPr>
      </w:pPr>
    </w:p>
    <w:p w:rsidR="00183123" w:rsidRPr="006F7B4E" w:rsidRDefault="00183123" w:rsidP="006F7B4E">
      <w:pPr>
        <w:spacing w:after="120" w:line="240" w:lineRule="auto"/>
        <w:rPr>
          <w:rFonts w:asciiTheme="majorBidi" w:hAnsiTheme="majorBidi" w:cstheme="majorBidi"/>
          <w:b/>
          <w:bCs/>
          <w:sz w:val="20"/>
          <w:szCs w:val="20"/>
          <w:rtl/>
        </w:rPr>
      </w:pPr>
      <w:r w:rsidRPr="006F7B4E">
        <w:rPr>
          <w:rFonts w:asciiTheme="majorBidi" w:hAnsiTheme="majorBidi" w:cstheme="majorBidi"/>
          <w:b/>
          <w:bCs/>
          <w:sz w:val="20"/>
          <w:szCs w:val="20"/>
          <w:rtl/>
        </w:rPr>
        <w:lastRenderedPageBreak/>
        <w:t xml:space="preserve">خلاصة ـــ هذا البحث يبحث في </w:t>
      </w:r>
      <w:r w:rsidRPr="006F7B4E">
        <w:rPr>
          <w:rFonts w:asciiTheme="majorBidi" w:eastAsia="Calibri" w:hAnsiTheme="majorBidi" w:cstheme="majorBidi"/>
          <w:b/>
          <w:bCs/>
          <w:sz w:val="20"/>
          <w:szCs w:val="20"/>
          <w:rtl/>
        </w:rPr>
        <w:t>بيان أن للشارع مقاصد من التشريع وطرق إثبات المقاصد الشرعية عند ابن عاشور</w:t>
      </w:r>
    </w:p>
    <w:p w:rsidR="00183123" w:rsidRPr="006F7B4E" w:rsidRDefault="00183123" w:rsidP="006F7B4E">
      <w:pPr>
        <w:spacing w:after="120" w:line="240" w:lineRule="auto"/>
        <w:rPr>
          <w:rFonts w:asciiTheme="majorBidi" w:hAnsiTheme="majorBidi" w:cstheme="majorBidi"/>
          <w:b/>
          <w:bCs/>
          <w:sz w:val="20"/>
          <w:szCs w:val="20"/>
          <w:rtl/>
          <w:lang w:bidi="ar-EG"/>
        </w:rPr>
      </w:pPr>
      <w:r w:rsidRPr="006F7B4E">
        <w:rPr>
          <w:rFonts w:asciiTheme="majorBidi" w:hAnsiTheme="majorBidi" w:cstheme="majorBidi"/>
          <w:b/>
          <w:bCs/>
          <w:sz w:val="20"/>
          <w:szCs w:val="20"/>
          <w:rtl/>
        </w:rPr>
        <w:t>الكلمات المفتاحية : الإسلامية ، الشرائع ، الخالق</w:t>
      </w:r>
    </w:p>
    <w:p w:rsidR="00183123" w:rsidRPr="006F7B4E" w:rsidRDefault="00183123" w:rsidP="006F7B4E">
      <w:pPr>
        <w:pStyle w:val="a4"/>
        <w:numPr>
          <w:ilvl w:val="0"/>
          <w:numId w:val="1"/>
        </w:numPr>
        <w:spacing w:after="120"/>
        <w:jc w:val="center"/>
        <w:rPr>
          <w:rFonts w:asciiTheme="majorBidi" w:hAnsiTheme="majorBidi" w:cstheme="majorBidi"/>
          <w:b/>
          <w:bCs/>
          <w:sz w:val="20"/>
          <w:szCs w:val="20"/>
          <w:rtl/>
        </w:rPr>
      </w:pPr>
      <w:r w:rsidRPr="006F7B4E">
        <w:rPr>
          <w:rFonts w:asciiTheme="majorBidi" w:hAnsiTheme="majorBidi" w:cstheme="majorBidi"/>
          <w:b/>
          <w:bCs/>
          <w:sz w:val="20"/>
          <w:szCs w:val="20"/>
          <w:rtl/>
        </w:rPr>
        <w:t>المقدمة</w:t>
      </w:r>
    </w:p>
    <w:p w:rsidR="00183123" w:rsidRPr="006F7B4E" w:rsidRDefault="00183123" w:rsidP="006F7B4E">
      <w:pPr>
        <w:pStyle w:val="a3"/>
        <w:bidi/>
        <w:spacing w:before="0" w:beforeAutospacing="0" w:after="120" w:afterAutospacing="0"/>
        <w:jc w:val="lowKashida"/>
        <w:rPr>
          <w:rFonts w:asciiTheme="majorBidi" w:hAnsiTheme="majorBidi" w:cstheme="majorBidi"/>
          <w:b/>
          <w:bCs/>
          <w:sz w:val="20"/>
          <w:szCs w:val="20"/>
          <w:rtl/>
        </w:rPr>
      </w:pPr>
      <w:r w:rsidRPr="006F7B4E">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6F7B4E">
        <w:rPr>
          <w:rFonts w:asciiTheme="majorBidi" w:eastAsia="Calibri" w:hAnsiTheme="majorBidi" w:cstheme="majorBidi"/>
          <w:b/>
          <w:bCs/>
          <w:sz w:val="20"/>
          <w:szCs w:val="20"/>
          <w:rtl/>
        </w:rPr>
        <w:t>بيان أن للشارع مقاصد من التشريع وطرق إثبات المقاصد الشرعية عند ابن عاشور</w:t>
      </w:r>
    </w:p>
    <w:p w:rsidR="00183123" w:rsidRPr="006F7B4E" w:rsidRDefault="00183123" w:rsidP="006F7B4E">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6F7B4E">
        <w:rPr>
          <w:rFonts w:asciiTheme="majorBidi" w:hAnsiTheme="majorBidi" w:cstheme="majorBidi"/>
          <w:b/>
          <w:bCs/>
          <w:sz w:val="20"/>
          <w:szCs w:val="20"/>
          <w:rtl/>
        </w:rPr>
        <w:t>عنوان المقال</w:t>
      </w:r>
    </w:p>
    <w:p w:rsidR="006F7B4E" w:rsidRPr="006F7B4E" w:rsidRDefault="006F7B4E" w:rsidP="006F7B4E">
      <w:pPr>
        <w:pStyle w:val="a3"/>
        <w:bidi/>
        <w:spacing w:after="120"/>
        <w:jc w:val="lowKashida"/>
        <w:rPr>
          <w:rFonts w:asciiTheme="majorBidi" w:hAnsiTheme="majorBidi" w:cstheme="majorBidi"/>
          <w:b/>
          <w:bCs/>
          <w:sz w:val="20"/>
          <w:szCs w:val="20"/>
          <w:lang w:bidi="ar-EG"/>
        </w:rPr>
      </w:pPr>
      <w:r w:rsidRPr="006F7B4E">
        <w:rPr>
          <w:rFonts w:asciiTheme="majorBidi" w:hAnsiTheme="majorBidi" w:cstheme="majorBidi"/>
          <w:b/>
          <w:bCs/>
          <w:sz w:val="20"/>
          <w:szCs w:val="20"/>
          <w:rtl/>
        </w:rPr>
        <w:t xml:space="preserve">ومما تقدم ندرك انحصار سبب تفاوت الإثم في تفاوت أثر المعصية، وما تجلبه من الشرور والمفاسد للعباد، كما انحصر سبب تفاوت المثوبة على الطاعات في تفاوت نتائجها من المصالح العائدة إليهم، وعلى هذا الأساس قاس العلماءُ على السبع الموبقات المنصوص عليها ما يشبهها؛ إذ قارنوا مفسدة الذنب بمفاسد الكبائر المنصوص عليها، كما قاله العز بن عبد السلام في كتابه (قواعد الأحكام): إذا أردت معرفة الفرق بين الصغائر والكبائر فاعرض مفسدة الذنب على مفاسد الكبائر المنصوص عليها، فإن نقصت عن أقل مفاسد الكبائر فهي من الصغائر، وإن ساوت أدنى مفاسد الكبائر أو أربت عليها فهي من الكبائر. </w:t>
      </w:r>
    </w:p>
    <w:p w:rsidR="006F7B4E" w:rsidRPr="006F7B4E" w:rsidRDefault="006F7B4E" w:rsidP="006F7B4E">
      <w:pPr>
        <w:pStyle w:val="a3"/>
        <w:bidi/>
        <w:spacing w:after="120"/>
        <w:jc w:val="lowKashida"/>
        <w:rPr>
          <w:rFonts w:asciiTheme="majorBidi" w:hAnsiTheme="majorBidi" w:cstheme="majorBidi"/>
          <w:b/>
          <w:bCs/>
          <w:sz w:val="20"/>
          <w:szCs w:val="20"/>
          <w:lang w:bidi="ar-EG"/>
        </w:rPr>
      </w:pPr>
      <w:r w:rsidRPr="006F7B4E">
        <w:rPr>
          <w:rFonts w:asciiTheme="majorBidi" w:hAnsiTheme="majorBidi" w:cstheme="majorBidi"/>
          <w:b/>
          <w:bCs/>
          <w:sz w:val="20"/>
          <w:szCs w:val="20"/>
          <w:rtl/>
        </w:rPr>
        <w:t xml:space="preserve">ثم قال: فمن شتم الرب أو الرسول، أو استهان بالرسل، أو كذَّب واحدًا منهم، أو ضمخ الكعبة بالعذرة، أو ألقى المصحف في القاذورات، فهذا من أكبر الكبائر، ولم يصرح الشرع بأنه كبيرة، وكذلك من أمسك امرأة محصنة لمن يزني بها، أو مسلمًا لمن يقتله، فلا شك أن مفسدة ذلك أعظم من مفسدة أكل مال اليتيم مع كونه من الكبائر. </w:t>
      </w:r>
    </w:p>
    <w:p w:rsidR="006F7B4E" w:rsidRPr="006F7B4E" w:rsidRDefault="006F7B4E" w:rsidP="006F7B4E">
      <w:pPr>
        <w:pStyle w:val="a3"/>
        <w:bidi/>
        <w:spacing w:after="120"/>
        <w:jc w:val="lowKashida"/>
        <w:rPr>
          <w:rFonts w:asciiTheme="majorBidi" w:hAnsiTheme="majorBidi" w:cstheme="majorBidi"/>
          <w:b/>
          <w:bCs/>
          <w:sz w:val="20"/>
          <w:szCs w:val="20"/>
          <w:lang w:bidi="ar-EG"/>
        </w:rPr>
      </w:pPr>
      <w:r w:rsidRPr="006F7B4E">
        <w:rPr>
          <w:rFonts w:asciiTheme="majorBidi" w:hAnsiTheme="majorBidi" w:cstheme="majorBidi"/>
          <w:b/>
          <w:bCs/>
          <w:sz w:val="20"/>
          <w:szCs w:val="20"/>
          <w:rtl/>
        </w:rPr>
        <w:t xml:space="preserve">وبهذه الطريقة ألحقوا المعاصي ذات المفاسد العظيمة والتي لم ينص على أنها من الكبائر وأعطوها حكم الكبيرة، وهذه القسمة بين المعاني تدل على أن مقاصد الشارع تتفاوت بحسب عظم المصالح وحقارتها. </w:t>
      </w:r>
    </w:p>
    <w:p w:rsidR="006F7B4E" w:rsidRPr="006F7B4E" w:rsidRDefault="006F7B4E" w:rsidP="006F7B4E">
      <w:pPr>
        <w:pStyle w:val="a3"/>
        <w:bidi/>
        <w:spacing w:after="120"/>
        <w:jc w:val="lowKashida"/>
        <w:rPr>
          <w:rFonts w:asciiTheme="majorBidi" w:hAnsiTheme="majorBidi" w:cstheme="majorBidi"/>
          <w:b/>
          <w:bCs/>
          <w:sz w:val="20"/>
          <w:szCs w:val="20"/>
          <w:lang w:bidi="ar-EG"/>
        </w:rPr>
      </w:pPr>
      <w:r w:rsidRPr="006F7B4E">
        <w:rPr>
          <w:rFonts w:asciiTheme="majorBidi" w:hAnsiTheme="majorBidi" w:cstheme="majorBidi"/>
          <w:b/>
          <w:bCs/>
          <w:sz w:val="20"/>
          <w:szCs w:val="20"/>
          <w:rtl/>
        </w:rPr>
        <w:t xml:space="preserve">وهذا يدل على أن الشريعة جاءت للمحافظة على مصالح الناس، ودفع الفساد عنهم. </w:t>
      </w:r>
    </w:p>
    <w:p w:rsidR="006F7B4E" w:rsidRPr="006F7B4E" w:rsidRDefault="006F7B4E" w:rsidP="006F7B4E">
      <w:pPr>
        <w:pStyle w:val="a3"/>
        <w:bidi/>
        <w:spacing w:after="120"/>
        <w:jc w:val="lowKashida"/>
        <w:rPr>
          <w:rFonts w:asciiTheme="majorBidi" w:hAnsiTheme="majorBidi" w:cstheme="majorBidi"/>
          <w:b/>
          <w:bCs/>
          <w:sz w:val="20"/>
          <w:szCs w:val="20"/>
          <w:lang w:bidi="ar-EG"/>
        </w:rPr>
      </w:pPr>
      <w:r w:rsidRPr="006F7B4E">
        <w:rPr>
          <w:rFonts w:asciiTheme="majorBidi" w:hAnsiTheme="majorBidi" w:cstheme="majorBidi"/>
          <w:b/>
          <w:bCs/>
          <w:color w:val="000080"/>
          <w:sz w:val="20"/>
          <w:szCs w:val="20"/>
          <w:rtl/>
        </w:rPr>
        <w:t xml:space="preserve">القاعدة الثانية: </w:t>
      </w:r>
      <w:r w:rsidRPr="006F7B4E">
        <w:rPr>
          <w:rFonts w:asciiTheme="majorBidi" w:hAnsiTheme="majorBidi" w:cstheme="majorBidi"/>
          <w:b/>
          <w:bCs/>
          <w:sz w:val="20"/>
          <w:szCs w:val="20"/>
          <w:rtl/>
        </w:rPr>
        <w:t xml:space="preserve">ثبوت خطاب الوضع في الأحكام المتضمنة لما يسمى بالجوابر؛ لأن مناط التكليف إنما هو العقل والبلوغ كما هو معلوم، غير أن كل تصرف يصدر من فرد ما من شأنه تفويت مصلحة على أحد من الناس يصلح سببًا لحكم وضعي يتعلق به؛ لأن الغرض من مشروعية الجوابر، هو جبر ما فات من مصالح حقوق الله وحقوق عباده، ولا يشترط في ذلك أن يكون من وجب عليه الجبر آثمًا، وكذلك شُرِع الجبر مع العمد والخطأ، والجهل والعلم، والذكر والنسيان، وعلى المجانين والصبيان؛ ولذلك قال العلماء: العمد والخطأ في أموال الناس سواء؛ لأنهما اشتركا في الإتلاف الذي هو عِلة للضمان، وهو مقتضى العدل التي لا تتم المصلحة إلا به. </w:t>
      </w:r>
    </w:p>
    <w:p w:rsidR="006F7B4E" w:rsidRPr="006F7B4E" w:rsidRDefault="006F7B4E" w:rsidP="006F7B4E">
      <w:pPr>
        <w:pStyle w:val="a3"/>
        <w:bidi/>
        <w:spacing w:after="120"/>
        <w:jc w:val="lowKashida"/>
        <w:rPr>
          <w:rFonts w:asciiTheme="majorBidi" w:hAnsiTheme="majorBidi" w:cstheme="majorBidi"/>
          <w:b/>
          <w:bCs/>
          <w:sz w:val="20"/>
          <w:szCs w:val="20"/>
          <w:lang w:bidi="ar-EG"/>
        </w:rPr>
      </w:pPr>
      <w:r w:rsidRPr="006F7B4E">
        <w:rPr>
          <w:rFonts w:asciiTheme="majorBidi" w:hAnsiTheme="majorBidi" w:cstheme="majorBidi"/>
          <w:b/>
          <w:bCs/>
          <w:sz w:val="20"/>
          <w:szCs w:val="20"/>
          <w:rtl/>
        </w:rPr>
        <w:t xml:space="preserve">فكما أوجب الشرع على القاتل خطأ دية القتيل، وذلك لا يعتمد على التكليف فيضمن الصبي والمجنون والنائم ما أتلفوه من الأموال، وهذا من </w:t>
      </w:r>
      <w:r w:rsidRPr="006F7B4E">
        <w:rPr>
          <w:rFonts w:asciiTheme="majorBidi" w:hAnsiTheme="majorBidi" w:cstheme="majorBidi"/>
          <w:b/>
          <w:bCs/>
          <w:sz w:val="20"/>
          <w:szCs w:val="20"/>
          <w:rtl/>
        </w:rPr>
        <w:lastRenderedPageBreak/>
        <w:t xml:space="preserve">الشرائع العامة التي لا تتم مصالح الأمة إلا بها، فلو لم يضمنوا جناية أيديهم لأتلف بعضهم أموال بعض، وادعى الخطأ وعدم القصد، وهذا بخلاف أحكام الإثم والعقوبات، فإنها تابعة للمخالفة ومعصية العدل؛ ولذلك فرقت الشريعة في أحكام الإثم والعقوبات بين العامد والمخطئ. </w:t>
      </w:r>
    </w:p>
    <w:p w:rsidR="006F7B4E" w:rsidRPr="006F7B4E" w:rsidRDefault="006F7B4E" w:rsidP="006F7B4E">
      <w:pPr>
        <w:pStyle w:val="a3"/>
        <w:bidi/>
        <w:spacing w:after="120"/>
        <w:jc w:val="lowKashida"/>
        <w:rPr>
          <w:rFonts w:asciiTheme="majorBidi" w:hAnsiTheme="majorBidi" w:cstheme="majorBidi"/>
          <w:b/>
          <w:bCs/>
          <w:sz w:val="20"/>
          <w:szCs w:val="20"/>
          <w:rtl/>
          <w:lang w:bidi="ar-EG"/>
        </w:rPr>
      </w:pPr>
      <w:r w:rsidRPr="006F7B4E">
        <w:rPr>
          <w:rFonts w:asciiTheme="majorBidi" w:hAnsiTheme="majorBidi" w:cstheme="majorBidi"/>
          <w:b/>
          <w:bCs/>
          <w:color w:val="000080"/>
          <w:sz w:val="20"/>
          <w:szCs w:val="20"/>
          <w:rtl/>
        </w:rPr>
        <w:t>القاعدة الثالثة:</w:t>
      </w:r>
      <w:r w:rsidRPr="006F7B4E">
        <w:rPr>
          <w:rFonts w:asciiTheme="majorBidi" w:hAnsiTheme="majorBidi" w:cstheme="majorBidi"/>
          <w:b/>
          <w:bCs/>
          <w:sz w:val="20"/>
          <w:szCs w:val="20"/>
          <w:rtl/>
        </w:rPr>
        <w:t xml:space="preserve"> في اختلاف شروط المعاملات: فشروط صحة المعاملات وصفاتها وآثارها تختلف بحسب اختلاف طرقها إلى تحقيق مصالح العباد، فاعتُبِر التوقيت في مثل عقد الإيجار والمساقاة والمزارعة، واعتبر الإطلاق في النكاح؛ لأن التوقيت طريق لتحصيل مصلحة تلك العقود بخلاف النكاح، فإن التوقيت يتنافى مع المقصود من عقد النكاح، وهو المحافظة على النسل، ومنع من بيع المعدوم وإجارته؛ لما في ذلك من الغرر، وغير ذلك من ألوان الاختلاف في العقود؛ لأن كل عقد يُقصد به تحقيق مصلحة معينة. </w:t>
      </w:r>
    </w:p>
    <w:p w:rsidR="006F7B4E" w:rsidRPr="006F7B4E" w:rsidRDefault="006F7B4E" w:rsidP="006F7B4E">
      <w:pPr>
        <w:pStyle w:val="a3"/>
        <w:bidi/>
        <w:spacing w:after="120"/>
        <w:jc w:val="lowKashida"/>
        <w:rPr>
          <w:rFonts w:asciiTheme="majorBidi" w:hAnsiTheme="majorBidi" w:cstheme="majorBidi"/>
          <w:b/>
          <w:bCs/>
          <w:sz w:val="20"/>
          <w:szCs w:val="20"/>
          <w:lang w:bidi="ar-EG"/>
        </w:rPr>
      </w:pPr>
      <w:r w:rsidRPr="006F7B4E">
        <w:rPr>
          <w:rFonts w:asciiTheme="majorBidi" w:hAnsiTheme="majorBidi" w:cstheme="majorBidi"/>
          <w:b/>
          <w:bCs/>
          <w:color w:val="000080"/>
          <w:sz w:val="20"/>
          <w:szCs w:val="20"/>
          <w:rtl/>
        </w:rPr>
        <w:t>القاعدة الرابعة:</w:t>
      </w:r>
      <w:r w:rsidRPr="006F7B4E">
        <w:rPr>
          <w:rFonts w:asciiTheme="majorBidi" w:hAnsiTheme="majorBidi" w:cstheme="majorBidi"/>
          <w:b/>
          <w:bCs/>
          <w:sz w:val="20"/>
          <w:szCs w:val="20"/>
          <w:rtl/>
        </w:rPr>
        <w:t xml:space="preserve"> مراعاة الشريعة لأعراف الناس الصالحة: فالشريعة تراعي عرف الناس، بشرط ألا يجر عليه مفسدة، ولا يهدم لهم مصلحة، ومما يدل على ذلك إقرار الشارع الحكيم جملة من الأحكام التي كانت قد تعارف عليها العرب في جاهليتهم، كالقسامة، والدية على العاقلة، واشتراط الكفاءة في الزواج، والقيراط، وكسوة الكعبة، ونحو ذلك مما كان محمودًا في الجاهلية، ومتفقا مع مصالح العادات ومكارم الأخلاق. </w:t>
      </w:r>
    </w:p>
    <w:p w:rsidR="006F7B4E" w:rsidRPr="006F7B4E" w:rsidRDefault="006F7B4E" w:rsidP="006F7B4E">
      <w:pPr>
        <w:pStyle w:val="a3"/>
        <w:bidi/>
        <w:spacing w:after="120"/>
        <w:jc w:val="lowKashida"/>
        <w:rPr>
          <w:rFonts w:asciiTheme="majorBidi" w:hAnsiTheme="majorBidi" w:cstheme="majorBidi"/>
          <w:b/>
          <w:bCs/>
          <w:sz w:val="20"/>
          <w:szCs w:val="20"/>
          <w:rtl/>
        </w:rPr>
      </w:pPr>
      <w:r w:rsidRPr="006F7B4E">
        <w:rPr>
          <w:rFonts w:asciiTheme="majorBidi" w:hAnsiTheme="majorBidi" w:cstheme="majorBidi"/>
          <w:b/>
          <w:bCs/>
          <w:sz w:val="20"/>
          <w:szCs w:val="20"/>
          <w:rtl/>
        </w:rPr>
        <w:t xml:space="preserve">وقد أكد الرسول </w:t>
      </w:r>
      <w:r w:rsidRPr="006F7B4E">
        <w:rPr>
          <w:rFonts w:asciiTheme="majorBidi" w:hAnsiTheme="majorBidi" w:cstheme="majorBidi"/>
          <w:b/>
          <w:bCs/>
          <w:spacing w:val="2"/>
          <w:position w:val="-4"/>
          <w:sz w:val="20"/>
          <w:szCs w:val="20"/>
        </w:rPr>
        <w:t></w:t>
      </w:r>
      <w:r w:rsidRPr="006F7B4E">
        <w:rPr>
          <w:rFonts w:asciiTheme="majorBidi" w:hAnsiTheme="majorBidi" w:cstheme="majorBidi"/>
          <w:b/>
          <w:bCs/>
          <w:sz w:val="20"/>
          <w:szCs w:val="20"/>
          <w:rtl/>
        </w:rPr>
        <w:t xml:space="preserve"> هذا التقرير بقوله: </w:t>
      </w:r>
      <w:r w:rsidRPr="006F7B4E">
        <w:rPr>
          <w:rFonts w:asciiTheme="majorBidi" w:hAnsiTheme="majorBidi" w:cstheme="majorBidi"/>
          <w:b/>
          <w:bCs/>
          <w:color w:val="0000FF"/>
          <w:sz w:val="20"/>
          <w:szCs w:val="20"/>
          <w:rtl/>
        </w:rPr>
        <w:t>((إنما بعثت لأتمم مكارم الأخلاق))،</w:t>
      </w:r>
      <w:r w:rsidRPr="006F7B4E">
        <w:rPr>
          <w:rFonts w:asciiTheme="majorBidi" w:hAnsiTheme="majorBidi" w:cstheme="majorBidi"/>
          <w:b/>
          <w:bCs/>
          <w:sz w:val="20"/>
          <w:szCs w:val="20"/>
          <w:rtl/>
        </w:rPr>
        <w:t xml:space="preserve"> وإذا ثبت هذا، فقد ثبت لنا أن الشارع الحكيم راعى في تقديره لعادات الناس وأعرافهم أو إلغائها بحسب ما تقضيه مصالحهم، وما يستدعيه السبيل إلى سعادتهم، وبذلك تكون أحكام الشريعة لها مقاصد ترمي إليها. </w:t>
      </w:r>
    </w:p>
    <w:p w:rsidR="006F7B4E" w:rsidRPr="006F7B4E" w:rsidRDefault="006F7B4E" w:rsidP="006F7B4E">
      <w:pPr>
        <w:pStyle w:val="a3"/>
        <w:bidi/>
        <w:spacing w:after="120"/>
        <w:jc w:val="lowKashida"/>
        <w:rPr>
          <w:rFonts w:asciiTheme="majorBidi" w:hAnsiTheme="majorBidi" w:cstheme="majorBidi"/>
          <w:b/>
          <w:bCs/>
          <w:sz w:val="20"/>
          <w:szCs w:val="20"/>
          <w:rtl/>
          <w:lang w:bidi="ar-EG"/>
        </w:rPr>
      </w:pPr>
      <w:r w:rsidRPr="006F7B4E">
        <w:rPr>
          <w:rFonts w:asciiTheme="majorBidi" w:hAnsiTheme="majorBidi" w:cstheme="majorBidi"/>
          <w:b/>
          <w:bCs/>
          <w:sz w:val="20"/>
          <w:szCs w:val="20"/>
          <w:rtl/>
        </w:rPr>
        <w:t xml:space="preserve">فهذه أدلة متنوعة تجعلنا نقطع أن للشارع مقاصد وأهداف تتحقق بواسطة اتباع أحكامه. </w:t>
      </w:r>
    </w:p>
    <w:p w:rsidR="006F7B4E" w:rsidRPr="006F7B4E" w:rsidRDefault="006F7B4E" w:rsidP="006F7B4E">
      <w:pPr>
        <w:pStyle w:val="a3"/>
        <w:bidi/>
        <w:spacing w:after="120"/>
        <w:jc w:val="lowKashida"/>
        <w:rPr>
          <w:rFonts w:asciiTheme="majorBidi" w:hAnsiTheme="majorBidi" w:cstheme="majorBidi"/>
          <w:b/>
          <w:bCs/>
          <w:sz w:val="20"/>
          <w:szCs w:val="20"/>
          <w:lang w:bidi="ar-EG"/>
        </w:rPr>
      </w:pPr>
      <w:r w:rsidRPr="006F7B4E">
        <w:rPr>
          <w:rFonts w:asciiTheme="majorBidi" w:hAnsiTheme="majorBidi" w:cstheme="majorBidi"/>
          <w:b/>
          <w:bCs/>
          <w:spacing w:val="4"/>
          <w:sz w:val="20"/>
          <w:szCs w:val="20"/>
          <w:rtl/>
        </w:rPr>
        <w:t>وقد توصل العلماء السابقون بعد البحث في النصوص الجزئية والكلية، والعموميات والمطلقات والمقيدات في جميع أبواب الفقه، فوجدوها كلها دائرة على حفظ مقاصد الشارع.</w:t>
      </w:r>
    </w:p>
    <w:p w:rsidR="006F7B4E" w:rsidRPr="006F7B4E" w:rsidRDefault="006F7B4E" w:rsidP="006F7B4E">
      <w:pPr>
        <w:pStyle w:val="a3"/>
        <w:bidi/>
        <w:jc w:val="lowKashida"/>
        <w:rPr>
          <w:rFonts w:asciiTheme="majorBidi" w:hAnsiTheme="majorBidi" w:cstheme="majorBidi"/>
          <w:b/>
          <w:bCs/>
          <w:color w:val="000080"/>
          <w:sz w:val="20"/>
          <w:szCs w:val="20"/>
          <w:lang w:bidi="ar-EG"/>
        </w:rPr>
      </w:pPr>
      <w:r w:rsidRPr="006F7B4E">
        <w:rPr>
          <w:rFonts w:asciiTheme="majorBidi" w:hAnsiTheme="majorBidi" w:cstheme="majorBidi"/>
          <w:b/>
          <w:bCs/>
          <w:color w:val="000080"/>
          <w:sz w:val="20"/>
          <w:szCs w:val="20"/>
          <w:rtl/>
        </w:rPr>
        <w:t>طرق إثبات المقاصد الشرعية عند ابن عاشور:</w:t>
      </w:r>
    </w:p>
    <w:p w:rsidR="006F7B4E" w:rsidRPr="006F7B4E" w:rsidRDefault="006F7B4E" w:rsidP="006F7B4E">
      <w:pPr>
        <w:pStyle w:val="a3"/>
        <w:bidi/>
        <w:spacing w:after="120"/>
        <w:jc w:val="lowKashida"/>
        <w:rPr>
          <w:rFonts w:asciiTheme="majorBidi" w:hAnsiTheme="majorBidi" w:cstheme="majorBidi"/>
          <w:b/>
          <w:bCs/>
          <w:sz w:val="20"/>
          <w:szCs w:val="20"/>
          <w:rtl/>
          <w:lang w:bidi="ar-EG"/>
        </w:rPr>
      </w:pPr>
      <w:r w:rsidRPr="006F7B4E">
        <w:rPr>
          <w:rFonts w:asciiTheme="majorBidi" w:hAnsiTheme="majorBidi" w:cstheme="majorBidi"/>
          <w:b/>
          <w:bCs/>
          <w:sz w:val="20"/>
          <w:szCs w:val="20"/>
          <w:rtl/>
        </w:rPr>
        <w:t xml:space="preserve">يقول الطاهر ابن عاشور -رحمه الله- في طرق إثبات المقاصد الشرعية: أحسبك قد وثقت مما قررته لك آنفًا بأن للشريعة مقاصد من التشريع، بأدلة حصل لك العلم بها، تحقق الغرض على وجه الإجمال، فتطلعت الآن إلى معرفة الطرق، التي نستطيع أن نبلغ بها إلى إثبات أعيان المقاصد الشرعية في مختلف التشريعات، وكيف نصل إلى الاستدلال على تعيين مقصد ما من تلك المقاصد استدلالًا يجعله بعد استنباطه محل وفاق بين المتفقهين؛ سواء كان في ذلك من استنبطه ومن بلغه، فيكون ذلك بابًا لحصول الوفاق في مدراك المجتهدين، أو التوفيق بين المختلفين من المجتهدين. </w:t>
      </w:r>
    </w:p>
    <w:p w:rsidR="006F7B4E" w:rsidRPr="006F7B4E" w:rsidRDefault="006F7B4E" w:rsidP="006F7B4E">
      <w:pPr>
        <w:pStyle w:val="a3"/>
        <w:bidi/>
        <w:spacing w:after="120"/>
        <w:jc w:val="lowKashida"/>
        <w:rPr>
          <w:rFonts w:asciiTheme="majorBidi" w:hAnsiTheme="majorBidi" w:cstheme="majorBidi"/>
          <w:b/>
          <w:bCs/>
          <w:sz w:val="20"/>
          <w:szCs w:val="20"/>
          <w:rtl/>
          <w:lang w:bidi="ar-EG"/>
        </w:rPr>
      </w:pPr>
      <w:r w:rsidRPr="006F7B4E">
        <w:rPr>
          <w:rFonts w:asciiTheme="majorBidi" w:hAnsiTheme="majorBidi" w:cstheme="majorBidi"/>
          <w:b/>
          <w:bCs/>
          <w:sz w:val="20"/>
          <w:szCs w:val="20"/>
          <w:rtl/>
        </w:rPr>
        <w:lastRenderedPageBreak/>
        <w:t>فاعلم، أننا لسنا بسبيل أن نستدل على إثبات المقاصد الشرعية المتنوعة بالأدلة المتعارفة التي ألفنا الخوض فيها في علم أصول الفقه، وفي مسائل أدلة الفقه، وفي مسائل الخلاف؛ لأن وجود القطع والظن القريب منه بين تلك الأدلة مفقود أو نادر؛ لأن تلك الأدلة وإن كانت من القرآن الكريم وهو متواتر اللفظ فمعظم أدلته ظواهر، وفي القرآن أدلة على مقاصد الشريعة قريبة من النصوص</w:t>
      </w:r>
      <w:r w:rsidRPr="006F7B4E">
        <w:rPr>
          <w:rFonts w:asciiTheme="majorBidi" w:hAnsiTheme="majorBidi" w:cstheme="majorBidi"/>
          <w:b/>
          <w:bCs/>
          <w:sz w:val="20"/>
          <w:szCs w:val="20"/>
          <w:rtl/>
          <w:lang w:bidi="ar-EG"/>
        </w:rPr>
        <w:t>،</w:t>
      </w:r>
      <w:r w:rsidRPr="006F7B4E">
        <w:rPr>
          <w:rFonts w:asciiTheme="majorBidi" w:hAnsiTheme="majorBidi" w:cstheme="majorBidi"/>
          <w:b/>
          <w:bCs/>
          <w:sz w:val="20"/>
          <w:szCs w:val="20"/>
          <w:rtl/>
        </w:rPr>
        <w:t xml:space="preserve"> سنذكرها في تقسيمها الآتي. </w:t>
      </w:r>
    </w:p>
    <w:p w:rsidR="006F7B4E" w:rsidRPr="006F7B4E" w:rsidRDefault="006F7B4E" w:rsidP="006F7B4E">
      <w:pPr>
        <w:pStyle w:val="a3"/>
        <w:bidi/>
        <w:spacing w:after="120"/>
        <w:jc w:val="lowKashida"/>
        <w:rPr>
          <w:rFonts w:asciiTheme="majorBidi" w:hAnsiTheme="majorBidi" w:cstheme="majorBidi"/>
          <w:b/>
          <w:bCs/>
          <w:sz w:val="20"/>
          <w:szCs w:val="20"/>
          <w:rtl/>
          <w:lang w:bidi="ar-EG"/>
        </w:rPr>
      </w:pPr>
      <w:r w:rsidRPr="006F7B4E">
        <w:rPr>
          <w:rFonts w:asciiTheme="majorBidi" w:hAnsiTheme="majorBidi" w:cstheme="majorBidi"/>
          <w:b/>
          <w:bCs/>
          <w:sz w:val="20"/>
          <w:szCs w:val="20"/>
          <w:rtl/>
        </w:rPr>
        <w:t>وإن كانت الأدلة من السُّنة فهي كلها أخبار آحاد، وهي لا تفيد القطع ولا الظن القريب منه، فعلينا أن نرسم طريق الاستدلال على مقاصد الشريعة بما بلغنا إليه بالتأمل وبالرجوع إلى كلام العلماء، ويجب أن يكون الرائد الأعظم الفقيه في هذا المسلك</w:t>
      </w:r>
      <w:r w:rsidRPr="006F7B4E">
        <w:rPr>
          <w:rFonts w:asciiTheme="majorBidi" w:hAnsiTheme="majorBidi" w:cstheme="majorBidi"/>
          <w:b/>
          <w:bCs/>
          <w:sz w:val="20"/>
          <w:szCs w:val="20"/>
          <w:rtl/>
          <w:lang w:bidi="ar-EG"/>
        </w:rPr>
        <w:t>،</w:t>
      </w:r>
      <w:r w:rsidRPr="006F7B4E">
        <w:rPr>
          <w:rFonts w:asciiTheme="majorBidi" w:hAnsiTheme="majorBidi" w:cstheme="majorBidi"/>
          <w:b/>
          <w:bCs/>
          <w:sz w:val="20"/>
          <w:szCs w:val="20"/>
          <w:rtl/>
        </w:rPr>
        <w:t xml:space="preserve"> هو الإنصاف ونبذ التعصب لبادئ الرأي، أو لسابق الاجتهاد، أو لقول إمام أو أستاذ</w:t>
      </w:r>
      <w:r w:rsidRPr="006F7B4E">
        <w:rPr>
          <w:rFonts w:asciiTheme="majorBidi" w:hAnsiTheme="majorBidi" w:cstheme="majorBidi"/>
          <w:b/>
          <w:bCs/>
          <w:sz w:val="20"/>
          <w:szCs w:val="20"/>
          <w:rtl/>
          <w:lang w:bidi="ar-EG"/>
        </w:rPr>
        <w:t>،</w:t>
      </w:r>
      <w:r w:rsidRPr="006F7B4E">
        <w:rPr>
          <w:rFonts w:asciiTheme="majorBidi" w:hAnsiTheme="majorBidi" w:cstheme="majorBidi"/>
          <w:b/>
          <w:bCs/>
          <w:sz w:val="20"/>
          <w:szCs w:val="20"/>
          <w:rtl/>
        </w:rPr>
        <w:t xml:space="preserve"> بحيث إذا انتظم الدليل على إثبات مقصد شرعي</w:t>
      </w:r>
      <w:r w:rsidRPr="006F7B4E">
        <w:rPr>
          <w:rFonts w:asciiTheme="majorBidi" w:hAnsiTheme="majorBidi" w:cstheme="majorBidi"/>
          <w:b/>
          <w:bCs/>
          <w:sz w:val="20"/>
          <w:szCs w:val="20"/>
          <w:rtl/>
          <w:lang w:bidi="ar-EG"/>
        </w:rPr>
        <w:t>،</w:t>
      </w:r>
      <w:r w:rsidRPr="006F7B4E">
        <w:rPr>
          <w:rFonts w:asciiTheme="majorBidi" w:hAnsiTheme="majorBidi" w:cstheme="majorBidi"/>
          <w:b/>
          <w:bCs/>
          <w:sz w:val="20"/>
          <w:szCs w:val="20"/>
          <w:rtl/>
        </w:rPr>
        <w:t xml:space="preserve"> وجب على المتجددين فيه أن يستقبلوا قبلة الإنصاف. </w:t>
      </w:r>
    </w:p>
    <w:p w:rsidR="006F7B4E" w:rsidRPr="006F7B4E" w:rsidRDefault="006F7B4E" w:rsidP="006F7B4E">
      <w:pPr>
        <w:pStyle w:val="a3"/>
        <w:bidi/>
        <w:jc w:val="lowKashida"/>
        <w:rPr>
          <w:rFonts w:asciiTheme="majorBidi" w:hAnsiTheme="majorBidi" w:cstheme="majorBidi"/>
          <w:b/>
          <w:bCs/>
          <w:color w:val="000080"/>
          <w:sz w:val="20"/>
          <w:szCs w:val="20"/>
          <w:rtl/>
        </w:rPr>
      </w:pPr>
      <w:r w:rsidRPr="006F7B4E">
        <w:rPr>
          <w:rFonts w:asciiTheme="majorBidi" w:hAnsiTheme="majorBidi" w:cstheme="majorBidi"/>
          <w:b/>
          <w:bCs/>
          <w:color w:val="000080"/>
          <w:sz w:val="20"/>
          <w:szCs w:val="20"/>
          <w:rtl/>
        </w:rPr>
        <w:t>الطريق الأول: استقراء الشريعة في تصرفاتهم:</w:t>
      </w:r>
    </w:p>
    <w:p w:rsidR="006F7B4E" w:rsidRPr="006F7B4E" w:rsidRDefault="006F7B4E" w:rsidP="006F7B4E">
      <w:pPr>
        <w:pStyle w:val="a3"/>
        <w:bidi/>
        <w:spacing w:after="120"/>
        <w:jc w:val="lowKashida"/>
        <w:rPr>
          <w:rFonts w:asciiTheme="majorBidi" w:hAnsiTheme="majorBidi" w:cstheme="majorBidi"/>
          <w:b/>
          <w:bCs/>
          <w:sz w:val="20"/>
          <w:szCs w:val="20"/>
          <w:rtl/>
        </w:rPr>
      </w:pPr>
      <w:r w:rsidRPr="006F7B4E">
        <w:rPr>
          <w:rFonts w:asciiTheme="majorBidi" w:hAnsiTheme="majorBidi" w:cstheme="majorBidi"/>
          <w:b/>
          <w:bCs/>
          <w:sz w:val="20"/>
          <w:szCs w:val="20"/>
          <w:rtl/>
        </w:rPr>
        <w:t>وهذا الطريق هو أعظم طرق إثبات المقاصد الشرعية، وهو نوعان:</w:t>
      </w:r>
    </w:p>
    <w:p w:rsidR="006F7B4E" w:rsidRPr="006F7B4E" w:rsidRDefault="006F7B4E" w:rsidP="006F7B4E">
      <w:pPr>
        <w:pStyle w:val="a3"/>
        <w:bidi/>
        <w:spacing w:after="120"/>
        <w:jc w:val="lowKashida"/>
        <w:rPr>
          <w:rFonts w:asciiTheme="majorBidi" w:hAnsiTheme="majorBidi" w:cstheme="majorBidi"/>
          <w:b/>
          <w:bCs/>
          <w:sz w:val="20"/>
          <w:szCs w:val="20"/>
          <w:rtl/>
          <w:lang w:bidi="ar-EG"/>
        </w:rPr>
      </w:pPr>
      <w:r w:rsidRPr="006F7B4E">
        <w:rPr>
          <w:rFonts w:asciiTheme="majorBidi" w:hAnsiTheme="majorBidi" w:cstheme="majorBidi"/>
          <w:b/>
          <w:bCs/>
          <w:color w:val="000080"/>
          <w:sz w:val="20"/>
          <w:szCs w:val="20"/>
          <w:rtl/>
        </w:rPr>
        <w:t>النوع الأول:</w:t>
      </w:r>
      <w:r w:rsidRPr="006F7B4E">
        <w:rPr>
          <w:rFonts w:asciiTheme="majorBidi" w:hAnsiTheme="majorBidi" w:cstheme="majorBidi"/>
          <w:b/>
          <w:bCs/>
          <w:sz w:val="20"/>
          <w:szCs w:val="20"/>
          <w:rtl/>
        </w:rPr>
        <w:t xml:space="preserve"> وهو أعظمها</w:t>
      </w:r>
      <w:r w:rsidRPr="006F7B4E">
        <w:rPr>
          <w:rFonts w:asciiTheme="majorBidi" w:hAnsiTheme="majorBidi" w:cstheme="majorBidi"/>
          <w:b/>
          <w:bCs/>
          <w:sz w:val="20"/>
          <w:szCs w:val="20"/>
          <w:rtl/>
          <w:lang w:bidi="ar-EG"/>
        </w:rPr>
        <w:t>،</w:t>
      </w:r>
      <w:r w:rsidRPr="006F7B4E">
        <w:rPr>
          <w:rFonts w:asciiTheme="majorBidi" w:hAnsiTheme="majorBidi" w:cstheme="majorBidi"/>
          <w:b/>
          <w:bCs/>
          <w:sz w:val="20"/>
          <w:szCs w:val="20"/>
          <w:rtl/>
        </w:rPr>
        <w:t xml:space="preserve"> استقراء الأحكام المعروفة عِللها، الآيل إلى استقراء تلك العِلل المثبتة بطرق مسالك العِلة، فإن باستقراء العِلل حصول العلم من مقاصد الشريعة بسهولة؛ لأننا إذا استقرينا عِللًا كثيرة متماثلة في كونها ضابطًا لأحكام متجددة أمكن أن نستخلص منها حِكمة واحدة، فنجزم بأنها مقصد شرعي، كما يستنتج من استقراء الجزئيات تحصيل مفهوم كلي حسب قواعد المنطق. </w:t>
      </w:r>
    </w:p>
    <w:p w:rsidR="006F7B4E" w:rsidRPr="006F7B4E" w:rsidRDefault="006F7B4E" w:rsidP="006F7B4E">
      <w:pPr>
        <w:pStyle w:val="a3"/>
        <w:bidi/>
        <w:spacing w:after="120"/>
        <w:jc w:val="lowKashida"/>
        <w:rPr>
          <w:rFonts w:asciiTheme="majorBidi" w:hAnsiTheme="majorBidi" w:cstheme="majorBidi"/>
          <w:b/>
          <w:bCs/>
          <w:spacing w:val="-6"/>
          <w:sz w:val="20"/>
          <w:szCs w:val="20"/>
          <w:rtl/>
          <w:lang w:bidi="ar-EG"/>
        </w:rPr>
      </w:pPr>
      <w:r w:rsidRPr="006F7B4E">
        <w:rPr>
          <w:rFonts w:asciiTheme="majorBidi" w:hAnsiTheme="majorBidi" w:cstheme="majorBidi"/>
          <w:b/>
          <w:bCs/>
          <w:sz w:val="20"/>
          <w:szCs w:val="20"/>
          <w:rtl/>
        </w:rPr>
        <w:t xml:space="preserve">مثاله: أننا إذا علمنا عِلة النهي عن المزابنة الثابتة بمسلك الإيماء في قوله </w:t>
      </w:r>
      <w:r w:rsidRPr="006F7B4E">
        <w:rPr>
          <w:rFonts w:asciiTheme="majorBidi" w:hAnsiTheme="majorBidi" w:cstheme="majorBidi"/>
          <w:b/>
          <w:bCs/>
          <w:spacing w:val="2"/>
          <w:position w:val="-4"/>
          <w:sz w:val="20"/>
          <w:szCs w:val="20"/>
        </w:rPr>
        <w:t></w:t>
      </w:r>
      <w:r w:rsidRPr="006F7B4E">
        <w:rPr>
          <w:rFonts w:asciiTheme="majorBidi" w:hAnsiTheme="majorBidi" w:cstheme="majorBidi"/>
          <w:b/>
          <w:bCs/>
          <w:sz w:val="20"/>
          <w:szCs w:val="20"/>
          <w:rtl/>
        </w:rPr>
        <w:t xml:space="preserve"> في الحديث الصحيح لمن سأله عن بيع الرطب بالتمر، فقال: </w:t>
      </w:r>
      <w:r w:rsidRPr="006F7B4E">
        <w:rPr>
          <w:rFonts w:asciiTheme="majorBidi" w:hAnsiTheme="majorBidi" w:cstheme="majorBidi"/>
          <w:b/>
          <w:bCs/>
          <w:color w:val="0000FF"/>
          <w:sz w:val="20"/>
          <w:szCs w:val="20"/>
          <w:rtl/>
        </w:rPr>
        <w:t>((أينقص الرطب إذا جف؟ قال: نعم، قال: فلا إذن))</w:t>
      </w:r>
      <w:r w:rsidRPr="006F7B4E">
        <w:rPr>
          <w:rFonts w:asciiTheme="majorBidi" w:hAnsiTheme="majorBidi" w:cstheme="majorBidi"/>
          <w:b/>
          <w:bCs/>
          <w:sz w:val="20"/>
          <w:szCs w:val="20"/>
          <w:rtl/>
          <w:lang w:bidi="ar-EG"/>
        </w:rPr>
        <w:t>،</w:t>
      </w:r>
      <w:r w:rsidRPr="006F7B4E">
        <w:rPr>
          <w:rFonts w:asciiTheme="majorBidi" w:hAnsiTheme="majorBidi" w:cstheme="majorBidi"/>
          <w:b/>
          <w:bCs/>
          <w:sz w:val="20"/>
          <w:szCs w:val="20"/>
          <w:rtl/>
        </w:rPr>
        <w:t xml:space="preserve"> فحصل لنا أن علة تحريم المزابنة</w:t>
      </w:r>
      <w:r w:rsidRPr="006F7B4E">
        <w:rPr>
          <w:rFonts w:asciiTheme="majorBidi" w:hAnsiTheme="majorBidi" w:cstheme="majorBidi"/>
          <w:b/>
          <w:bCs/>
          <w:sz w:val="20"/>
          <w:szCs w:val="20"/>
          <w:rtl/>
          <w:lang w:bidi="ar-EG"/>
        </w:rPr>
        <w:t>،</w:t>
      </w:r>
      <w:r w:rsidRPr="006F7B4E">
        <w:rPr>
          <w:rFonts w:asciiTheme="majorBidi" w:hAnsiTheme="majorBidi" w:cstheme="majorBidi"/>
          <w:b/>
          <w:bCs/>
          <w:sz w:val="20"/>
          <w:szCs w:val="20"/>
          <w:rtl/>
        </w:rPr>
        <w:t xml:space="preserve"> هي الجهل بمقدار أحد العوضين</w:t>
      </w:r>
      <w:r w:rsidRPr="006F7B4E">
        <w:rPr>
          <w:rFonts w:asciiTheme="majorBidi" w:hAnsiTheme="majorBidi" w:cstheme="majorBidi"/>
          <w:b/>
          <w:bCs/>
          <w:sz w:val="20"/>
          <w:szCs w:val="20"/>
          <w:rtl/>
          <w:lang w:bidi="ar-EG"/>
        </w:rPr>
        <w:t>،</w:t>
      </w:r>
      <w:r w:rsidRPr="006F7B4E">
        <w:rPr>
          <w:rFonts w:asciiTheme="majorBidi" w:hAnsiTheme="majorBidi" w:cstheme="majorBidi"/>
          <w:b/>
          <w:bCs/>
          <w:sz w:val="20"/>
          <w:szCs w:val="20"/>
          <w:rtl/>
        </w:rPr>
        <w:t xml:space="preserve"> وهو الرطب منهما المبيع باليابس، وإذا </w:t>
      </w:r>
      <w:r w:rsidRPr="006F7B4E">
        <w:rPr>
          <w:rFonts w:asciiTheme="majorBidi" w:hAnsiTheme="majorBidi" w:cstheme="majorBidi"/>
          <w:b/>
          <w:bCs/>
          <w:spacing w:val="-6"/>
          <w:sz w:val="20"/>
          <w:szCs w:val="20"/>
          <w:rtl/>
        </w:rPr>
        <w:t xml:space="preserve">علمنا إباحة القيام بالغبن، وعلمنا أن علتهم نفي الخديعة بين الأمة بنص قول الرسول </w:t>
      </w:r>
      <w:r w:rsidRPr="006F7B4E">
        <w:rPr>
          <w:rFonts w:asciiTheme="majorBidi" w:hAnsiTheme="majorBidi" w:cstheme="majorBidi"/>
          <w:b/>
          <w:bCs/>
          <w:spacing w:val="-6"/>
          <w:position w:val="-4"/>
          <w:sz w:val="20"/>
          <w:szCs w:val="20"/>
        </w:rPr>
        <w:t></w:t>
      </w:r>
      <w:r w:rsidRPr="006F7B4E">
        <w:rPr>
          <w:rFonts w:asciiTheme="majorBidi" w:hAnsiTheme="majorBidi" w:cstheme="majorBidi"/>
          <w:b/>
          <w:bCs/>
          <w:spacing w:val="-6"/>
          <w:sz w:val="20"/>
          <w:szCs w:val="20"/>
          <w:rtl/>
        </w:rPr>
        <w:t xml:space="preserve"> للرجل الذي قال له: إني أخدع في البيوع. فقال: </w:t>
      </w:r>
      <w:r w:rsidRPr="006F7B4E">
        <w:rPr>
          <w:rFonts w:asciiTheme="majorBidi" w:hAnsiTheme="majorBidi" w:cstheme="majorBidi"/>
          <w:b/>
          <w:bCs/>
          <w:color w:val="0000FF"/>
          <w:spacing w:val="-6"/>
          <w:sz w:val="20"/>
          <w:szCs w:val="20"/>
          <w:rtl/>
        </w:rPr>
        <w:t>((إذا بايعت فقل: لا خلابة))</w:t>
      </w:r>
      <w:r w:rsidRPr="006F7B4E">
        <w:rPr>
          <w:rFonts w:asciiTheme="majorBidi" w:hAnsiTheme="majorBidi" w:cstheme="majorBidi"/>
          <w:b/>
          <w:bCs/>
          <w:spacing w:val="-6"/>
          <w:sz w:val="20"/>
          <w:szCs w:val="20"/>
          <w:rtl/>
        </w:rPr>
        <w:t xml:space="preserve">. </w:t>
      </w:r>
    </w:p>
    <w:p w:rsidR="006F7B4E" w:rsidRPr="006F7B4E" w:rsidRDefault="006F7B4E" w:rsidP="006F7B4E">
      <w:pPr>
        <w:pStyle w:val="a3"/>
        <w:bidi/>
        <w:spacing w:after="120"/>
        <w:jc w:val="lowKashida"/>
        <w:rPr>
          <w:rFonts w:asciiTheme="majorBidi" w:hAnsiTheme="majorBidi" w:cstheme="majorBidi"/>
          <w:b/>
          <w:bCs/>
          <w:sz w:val="20"/>
          <w:szCs w:val="20"/>
          <w:rtl/>
          <w:lang w:bidi="ar-EG"/>
        </w:rPr>
      </w:pPr>
      <w:r w:rsidRPr="006F7B4E">
        <w:rPr>
          <w:rFonts w:asciiTheme="majorBidi" w:hAnsiTheme="majorBidi" w:cstheme="majorBidi"/>
          <w:b/>
          <w:bCs/>
          <w:sz w:val="20"/>
          <w:szCs w:val="20"/>
          <w:rtl/>
        </w:rPr>
        <w:t>إذا علمنا هذه العلل كلها</w:t>
      </w:r>
      <w:r w:rsidRPr="006F7B4E">
        <w:rPr>
          <w:rFonts w:asciiTheme="majorBidi" w:hAnsiTheme="majorBidi" w:cstheme="majorBidi"/>
          <w:b/>
          <w:bCs/>
          <w:sz w:val="20"/>
          <w:szCs w:val="20"/>
          <w:rtl/>
          <w:lang w:bidi="ar-EG"/>
        </w:rPr>
        <w:t>،</w:t>
      </w:r>
      <w:r w:rsidRPr="006F7B4E">
        <w:rPr>
          <w:rFonts w:asciiTheme="majorBidi" w:hAnsiTheme="majorBidi" w:cstheme="majorBidi"/>
          <w:b/>
          <w:bCs/>
          <w:sz w:val="20"/>
          <w:szCs w:val="20"/>
          <w:rtl/>
        </w:rPr>
        <w:t xml:space="preserve"> استخلصنا منها مقصدًا واحدًا</w:t>
      </w:r>
      <w:r w:rsidRPr="006F7B4E">
        <w:rPr>
          <w:rFonts w:asciiTheme="majorBidi" w:hAnsiTheme="majorBidi" w:cstheme="majorBidi"/>
          <w:b/>
          <w:bCs/>
          <w:sz w:val="20"/>
          <w:szCs w:val="20"/>
          <w:rtl/>
          <w:lang w:bidi="ar-EG"/>
        </w:rPr>
        <w:t>،</w:t>
      </w:r>
      <w:r w:rsidRPr="006F7B4E">
        <w:rPr>
          <w:rFonts w:asciiTheme="majorBidi" w:hAnsiTheme="majorBidi" w:cstheme="majorBidi"/>
          <w:b/>
          <w:bCs/>
          <w:sz w:val="20"/>
          <w:szCs w:val="20"/>
          <w:rtl/>
        </w:rPr>
        <w:t xml:space="preserve"> وهو إبطال الغرر في المعاوضات، فلم يبقَ خلافٌ في أن كل تعارض اشتمل على خطر أو غرر في ثمن أو مثمن أو أجل فهو تعاوض باطل.</w:t>
      </w:r>
    </w:p>
    <w:p w:rsidR="006F7B4E" w:rsidRPr="006F7B4E" w:rsidRDefault="006F7B4E" w:rsidP="006F7B4E">
      <w:pPr>
        <w:pStyle w:val="a3"/>
        <w:bidi/>
        <w:spacing w:after="120"/>
        <w:jc w:val="lowKashida"/>
        <w:rPr>
          <w:rFonts w:asciiTheme="majorBidi" w:hAnsiTheme="majorBidi" w:cstheme="majorBidi"/>
          <w:b/>
          <w:bCs/>
          <w:spacing w:val="4"/>
          <w:sz w:val="20"/>
          <w:szCs w:val="20"/>
          <w:rtl/>
          <w:lang w:bidi="ar-EG"/>
        </w:rPr>
      </w:pPr>
      <w:r w:rsidRPr="006F7B4E">
        <w:rPr>
          <w:rFonts w:asciiTheme="majorBidi" w:hAnsiTheme="majorBidi" w:cstheme="majorBidi"/>
          <w:b/>
          <w:bCs/>
          <w:color w:val="000080"/>
          <w:sz w:val="20"/>
          <w:szCs w:val="20"/>
          <w:rtl/>
        </w:rPr>
        <w:t>النوع الثاني:</w:t>
      </w:r>
      <w:r w:rsidRPr="006F7B4E">
        <w:rPr>
          <w:rFonts w:asciiTheme="majorBidi" w:hAnsiTheme="majorBidi" w:cstheme="majorBidi"/>
          <w:b/>
          <w:bCs/>
          <w:sz w:val="20"/>
          <w:szCs w:val="20"/>
          <w:rtl/>
        </w:rPr>
        <w:t xml:space="preserve"> استقراء أدلة أحكام اشتركت في عِلة بحيث يحصل لنا اليقين بأن </w:t>
      </w:r>
      <w:r w:rsidRPr="006F7B4E">
        <w:rPr>
          <w:rFonts w:asciiTheme="majorBidi" w:hAnsiTheme="majorBidi" w:cstheme="majorBidi"/>
          <w:b/>
          <w:bCs/>
          <w:spacing w:val="4"/>
          <w:sz w:val="20"/>
          <w:szCs w:val="20"/>
          <w:rtl/>
        </w:rPr>
        <w:t xml:space="preserve">تلك العِلة مقصد مراد للشارع، مثاله: النهي عن بيع الطعام قبل قبضه، </w:t>
      </w:r>
      <w:r w:rsidRPr="006F7B4E">
        <w:rPr>
          <w:rFonts w:asciiTheme="majorBidi" w:hAnsiTheme="majorBidi" w:cstheme="majorBidi"/>
          <w:b/>
          <w:bCs/>
          <w:spacing w:val="4"/>
          <w:sz w:val="20"/>
          <w:szCs w:val="20"/>
          <w:rtl/>
          <w:lang w:bidi="ar-EG"/>
        </w:rPr>
        <w:t>و</w:t>
      </w:r>
      <w:r w:rsidRPr="006F7B4E">
        <w:rPr>
          <w:rFonts w:asciiTheme="majorBidi" w:hAnsiTheme="majorBidi" w:cstheme="majorBidi"/>
          <w:b/>
          <w:bCs/>
          <w:spacing w:val="4"/>
          <w:sz w:val="20"/>
          <w:szCs w:val="20"/>
          <w:rtl/>
        </w:rPr>
        <w:t>عِلته: طلب رواج الطعام في الأسواق، والنهي عن الاحتكار في الطعام</w:t>
      </w:r>
      <w:r w:rsidRPr="006F7B4E">
        <w:rPr>
          <w:rFonts w:asciiTheme="majorBidi" w:hAnsiTheme="majorBidi" w:cstheme="majorBidi"/>
          <w:b/>
          <w:bCs/>
          <w:spacing w:val="4"/>
          <w:sz w:val="20"/>
          <w:szCs w:val="20"/>
          <w:rtl/>
          <w:lang w:bidi="ar-EG"/>
        </w:rPr>
        <w:t>؛</w:t>
      </w:r>
      <w:r w:rsidRPr="006F7B4E">
        <w:rPr>
          <w:rFonts w:asciiTheme="majorBidi" w:hAnsiTheme="majorBidi" w:cstheme="majorBidi"/>
          <w:b/>
          <w:bCs/>
          <w:spacing w:val="4"/>
          <w:sz w:val="20"/>
          <w:szCs w:val="20"/>
          <w:rtl/>
        </w:rPr>
        <w:t xml:space="preserve"> لحديث رواه الإمام مسلم في صحيحه عن معمر مرفوعًا: </w:t>
      </w:r>
      <w:r w:rsidRPr="006F7B4E">
        <w:rPr>
          <w:rFonts w:asciiTheme="majorBidi" w:hAnsiTheme="majorBidi" w:cstheme="majorBidi"/>
          <w:b/>
          <w:bCs/>
          <w:color w:val="0000FF"/>
          <w:spacing w:val="4"/>
          <w:sz w:val="20"/>
          <w:szCs w:val="20"/>
          <w:rtl/>
        </w:rPr>
        <w:t>((من احتقر طعامًا فهو خاطئ))</w:t>
      </w:r>
      <w:r w:rsidRPr="006F7B4E">
        <w:rPr>
          <w:rFonts w:asciiTheme="majorBidi" w:hAnsiTheme="majorBidi" w:cstheme="majorBidi"/>
          <w:b/>
          <w:bCs/>
          <w:color w:val="0000FF"/>
          <w:spacing w:val="4"/>
          <w:sz w:val="20"/>
          <w:szCs w:val="20"/>
          <w:rtl/>
          <w:lang w:bidi="ar-EG"/>
        </w:rPr>
        <w:t>،</w:t>
      </w:r>
      <w:r w:rsidRPr="006F7B4E">
        <w:rPr>
          <w:rFonts w:asciiTheme="majorBidi" w:hAnsiTheme="majorBidi" w:cstheme="majorBidi"/>
          <w:b/>
          <w:bCs/>
          <w:spacing w:val="4"/>
          <w:sz w:val="20"/>
          <w:szCs w:val="20"/>
          <w:rtl/>
        </w:rPr>
        <w:t xml:space="preserve"> </w:t>
      </w:r>
      <w:r w:rsidRPr="006F7B4E">
        <w:rPr>
          <w:rFonts w:asciiTheme="majorBidi" w:hAnsiTheme="majorBidi" w:cstheme="majorBidi"/>
          <w:b/>
          <w:bCs/>
          <w:spacing w:val="4"/>
          <w:sz w:val="20"/>
          <w:szCs w:val="20"/>
          <w:rtl/>
          <w:lang w:bidi="ar-EG"/>
        </w:rPr>
        <w:t>و</w:t>
      </w:r>
      <w:r w:rsidRPr="006F7B4E">
        <w:rPr>
          <w:rFonts w:asciiTheme="majorBidi" w:hAnsiTheme="majorBidi" w:cstheme="majorBidi"/>
          <w:b/>
          <w:bCs/>
          <w:spacing w:val="4"/>
          <w:sz w:val="20"/>
          <w:szCs w:val="20"/>
          <w:rtl/>
        </w:rPr>
        <w:t xml:space="preserve">عِلته: إقلال الطعام في الأسواق. </w:t>
      </w:r>
    </w:p>
    <w:p w:rsidR="006F7B4E" w:rsidRPr="006F7B4E" w:rsidRDefault="006F7B4E" w:rsidP="006F7B4E">
      <w:pPr>
        <w:pStyle w:val="a3"/>
        <w:bidi/>
        <w:spacing w:after="120"/>
        <w:jc w:val="lowKashida"/>
        <w:rPr>
          <w:rFonts w:asciiTheme="majorBidi" w:hAnsiTheme="majorBidi" w:cstheme="majorBidi"/>
          <w:b/>
          <w:bCs/>
          <w:sz w:val="20"/>
          <w:szCs w:val="20"/>
          <w:rtl/>
          <w:lang w:bidi="ar-EG"/>
        </w:rPr>
      </w:pPr>
      <w:r w:rsidRPr="006F7B4E">
        <w:rPr>
          <w:rFonts w:asciiTheme="majorBidi" w:hAnsiTheme="majorBidi" w:cstheme="majorBidi"/>
          <w:b/>
          <w:bCs/>
          <w:spacing w:val="8"/>
          <w:sz w:val="20"/>
          <w:szCs w:val="20"/>
          <w:rtl/>
        </w:rPr>
        <w:t>فهذا الاستقراء يحصل العلم بأن رواج الطعام وتيسير تناوله</w:t>
      </w:r>
      <w:r w:rsidRPr="006F7B4E">
        <w:rPr>
          <w:rFonts w:asciiTheme="majorBidi" w:hAnsiTheme="majorBidi" w:cstheme="majorBidi"/>
          <w:b/>
          <w:bCs/>
          <w:spacing w:val="8"/>
          <w:sz w:val="20"/>
          <w:szCs w:val="20"/>
          <w:rtl/>
          <w:lang w:bidi="ar-EG"/>
        </w:rPr>
        <w:t>،</w:t>
      </w:r>
      <w:r w:rsidRPr="006F7B4E">
        <w:rPr>
          <w:rFonts w:asciiTheme="majorBidi" w:hAnsiTheme="majorBidi" w:cstheme="majorBidi"/>
          <w:b/>
          <w:bCs/>
          <w:spacing w:val="8"/>
          <w:sz w:val="20"/>
          <w:szCs w:val="20"/>
          <w:rtl/>
        </w:rPr>
        <w:t xml:space="preserve"> مقصد من مقاصد الشريعة، </w:t>
      </w:r>
      <w:r w:rsidRPr="006F7B4E">
        <w:rPr>
          <w:rFonts w:asciiTheme="majorBidi" w:hAnsiTheme="majorBidi" w:cstheme="majorBidi"/>
          <w:b/>
          <w:bCs/>
          <w:sz w:val="20"/>
          <w:szCs w:val="20"/>
          <w:rtl/>
        </w:rPr>
        <w:t>ومن هذا القبيل</w:t>
      </w:r>
      <w:r w:rsidRPr="006F7B4E">
        <w:rPr>
          <w:rFonts w:asciiTheme="majorBidi" w:hAnsiTheme="majorBidi" w:cstheme="majorBidi"/>
          <w:b/>
          <w:bCs/>
          <w:sz w:val="20"/>
          <w:szCs w:val="20"/>
          <w:rtl/>
          <w:lang w:bidi="ar-EG"/>
        </w:rPr>
        <w:t>،</w:t>
      </w:r>
      <w:r w:rsidRPr="006F7B4E">
        <w:rPr>
          <w:rFonts w:asciiTheme="majorBidi" w:hAnsiTheme="majorBidi" w:cstheme="majorBidi"/>
          <w:b/>
          <w:bCs/>
          <w:sz w:val="20"/>
          <w:szCs w:val="20"/>
          <w:rtl/>
        </w:rPr>
        <w:t xml:space="preserve"> كثرة الأمر بعتق الرقاب، الذي دلل على أن من مقاصد الشريعة حصول الحرية، وأن الشريعة تتشوف إلى عتق رقاب العبيد. </w:t>
      </w:r>
    </w:p>
    <w:p w:rsidR="006F7B4E" w:rsidRPr="006F7B4E" w:rsidRDefault="006F7B4E" w:rsidP="006F7B4E">
      <w:pPr>
        <w:pStyle w:val="a3"/>
        <w:bidi/>
        <w:jc w:val="lowKashida"/>
        <w:rPr>
          <w:rFonts w:asciiTheme="majorBidi" w:hAnsiTheme="majorBidi" w:cstheme="majorBidi"/>
          <w:b/>
          <w:bCs/>
          <w:color w:val="000080"/>
          <w:sz w:val="20"/>
          <w:szCs w:val="20"/>
          <w:rtl/>
        </w:rPr>
      </w:pPr>
      <w:r w:rsidRPr="006F7B4E">
        <w:rPr>
          <w:rFonts w:asciiTheme="majorBidi" w:hAnsiTheme="majorBidi" w:cstheme="majorBidi"/>
          <w:b/>
          <w:bCs/>
          <w:color w:val="000080"/>
          <w:sz w:val="20"/>
          <w:szCs w:val="20"/>
          <w:rtl/>
        </w:rPr>
        <w:t>الطريق الثاني: أدلة القرآن الكريم:</w:t>
      </w:r>
    </w:p>
    <w:p w:rsidR="006F7B4E" w:rsidRPr="006F7B4E" w:rsidRDefault="006F7B4E" w:rsidP="006F7B4E">
      <w:pPr>
        <w:pStyle w:val="a3"/>
        <w:bidi/>
        <w:spacing w:after="120"/>
        <w:jc w:val="lowKashida"/>
        <w:rPr>
          <w:rFonts w:asciiTheme="majorBidi" w:hAnsiTheme="majorBidi" w:cstheme="majorBidi"/>
          <w:b/>
          <w:bCs/>
          <w:sz w:val="20"/>
          <w:szCs w:val="20"/>
          <w:rtl/>
          <w:lang w:bidi="ar-EG"/>
        </w:rPr>
      </w:pPr>
      <w:r w:rsidRPr="006F7B4E">
        <w:rPr>
          <w:rFonts w:asciiTheme="majorBidi" w:hAnsiTheme="majorBidi" w:cstheme="majorBidi"/>
          <w:b/>
          <w:bCs/>
          <w:sz w:val="20"/>
          <w:szCs w:val="20"/>
          <w:rtl/>
        </w:rPr>
        <w:t>وهي الأدلة الواضحة الدلالة التي يضعف احتمال أن يكون المراد منها غير ما هو ظاهرها، بحسب الاستعمال العربي؛ بحيث لا يَشك في معناها إلا مَن شاء أن يدخل على نفسه شكًّا، ألا ترى أنا نجزم أن معنى قوله تعالى</w:t>
      </w:r>
      <w:r w:rsidRPr="006F7B4E">
        <w:rPr>
          <w:rFonts w:ascii="Lotus Linotype" w:hAnsi="Lotus Linotype" w:cs="DecoType Thuluth"/>
          <w:color w:val="008000"/>
          <w:sz w:val="20"/>
          <w:szCs w:val="20"/>
          <w:rtl/>
        </w:rPr>
        <w:t>{</w:t>
      </w:r>
      <w:r w:rsidRPr="006F7B4E">
        <w:rPr>
          <w:rFonts w:ascii="QCF_P028" w:hAnsi="QCF_P028" w:cs="QCF_P028"/>
          <w:color w:val="008000"/>
          <w:sz w:val="20"/>
          <w:szCs w:val="20"/>
          <w:rtl/>
        </w:rPr>
        <w:t>ﭦ ﭧ ﭨ</w:t>
      </w:r>
      <w:r w:rsidRPr="006F7B4E">
        <w:rPr>
          <w:rFonts w:ascii="QCF_P028" w:hAnsi="QCF_P028" w:cs="DecoType Thuluth"/>
          <w:color w:val="008000"/>
          <w:sz w:val="20"/>
          <w:szCs w:val="20"/>
          <w:rtl/>
        </w:rPr>
        <w:t>}</w:t>
      </w:r>
      <w:r w:rsidRPr="006F7B4E">
        <w:rPr>
          <w:rFonts w:ascii="Lotus Linotype" w:hAnsi="Lotus Linotype" w:cs="AL-Hotham"/>
          <w:sz w:val="20"/>
          <w:szCs w:val="20"/>
          <w:rtl/>
        </w:rPr>
        <w:t xml:space="preserve"> </w:t>
      </w:r>
      <w:r w:rsidRPr="006F7B4E">
        <w:rPr>
          <w:rFonts w:asciiTheme="majorBidi" w:hAnsiTheme="majorBidi" w:cstheme="majorBidi"/>
          <w:b/>
          <w:bCs/>
          <w:sz w:val="20"/>
          <w:szCs w:val="20"/>
          <w:rtl/>
        </w:rPr>
        <w:t>[البقرة: 183]</w:t>
      </w:r>
      <w:r w:rsidRPr="006F7B4E">
        <w:rPr>
          <w:rFonts w:asciiTheme="majorBidi" w:hAnsiTheme="majorBidi" w:cstheme="majorBidi"/>
          <w:b/>
          <w:bCs/>
          <w:sz w:val="20"/>
          <w:szCs w:val="20"/>
          <w:rtl/>
          <w:lang w:bidi="ar-EG"/>
        </w:rPr>
        <w:t>،</w:t>
      </w:r>
      <w:r w:rsidRPr="006F7B4E">
        <w:rPr>
          <w:rFonts w:asciiTheme="majorBidi" w:hAnsiTheme="majorBidi" w:cstheme="majorBidi"/>
          <w:b/>
          <w:bCs/>
          <w:sz w:val="20"/>
          <w:szCs w:val="20"/>
          <w:rtl/>
        </w:rPr>
        <w:t xml:space="preserve"> أن الله أوجب الصيام، ولو قال أحد: إن ظاهر هذا اللفظ أن الصيام مكتوب في الورق لجاء خطأ من القول، فالقرآن لكونه متواتر اللفظ يحصل اليقين بنسبة ما يحتوي عليه إلى الشارع تعالى، ولكونه ظني الدلالة يحتاج إلى دلالة واضحة يضعف تطرق احتمال معنى ثانٍ إليها.</w:t>
      </w:r>
    </w:p>
    <w:p w:rsidR="006F7B4E" w:rsidRPr="006F7B4E" w:rsidRDefault="006F7B4E" w:rsidP="006F7B4E">
      <w:pPr>
        <w:pStyle w:val="a3"/>
        <w:bidi/>
        <w:spacing w:after="120"/>
        <w:rPr>
          <w:rFonts w:asciiTheme="majorBidi" w:hAnsiTheme="majorBidi" w:cstheme="majorBidi"/>
          <w:b/>
          <w:bCs/>
          <w:sz w:val="20"/>
          <w:szCs w:val="20"/>
          <w:lang w:bidi="ar-EG"/>
        </w:rPr>
      </w:pPr>
      <w:r w:rsidRPr="006F7B4E">
        <w:rPr>
          <w:rFonts w:asciiTheme="majorBidi" w:hAnsiTheme="majorBidi" w:cstheme="majorBidi"/>
          <w:b/>
          <w:bCs/>
          <w:sz w:val="20"/>
          <w:szCs w:val="20"/>
          <w:rtl/>
        </w:rPr>
        <w:lastRenderedPageBreak/>
        <w:t xml:space="preserve">فإذا انضم إلى قطعية المتن قوة ظن الدلالة تسنَّى لنا أخذ مقصد شرعي منه يرفع الخلاف عند الجدل في الفقه، مثل ما يؤخذ من قوله تعالى: </w:t>
      </w:r>
      <w:r w:rsidRPr="006F7B4E">
        <w:rPr>
          <w:rFonts w:ascii="Lotus Linotype" w:hAnsi="Lotus Linotype" w:cs="DecoType Thuluth"/>
          <w:color w:val="008000"/>
          <w:sz w:val="20"/>
          <w:szCs w:val="20"/>
          <w:rtl/>
        </w:rPr>
        <w:t>{</w:t>
      </w:r>
      <w:r w:rsidRPr="006F7B4E">
        <w:rPr>
          <w:rFonts w:ascii="QCF_P032" w:hAnsi="QCF_P032" w:cs="QCF_P032"/>
          <w:color w:val="008000"/>
          <w:sz w:val="20"/>
          <w:szCs w:val="20"/>
          <w:rtl/>
        </w:rPr>
        <w:t>ﮌ ﮍ ﮎ ﮏ</w:t>
      </w:r>
      <w:r w:rsidRPr="006F7B4E">
        <w:rPr>
          <w:rFonts w:ascii="QCF_P032" w:hAnsi="QCF_P032" w:cs="DecoType Thuluth"/>
          <w:color w:val="008000"/>
          <w:sz w:val="20"/>
          <w:szCs w:val="20"/>
          <w:rtl/>
        </w:rPr>
        <w:t>}</w:t>
      </w:r>
      <w:r w:rsidRPr="006F7B4E">
        <w:rPr>
          <w:rFonts w:ascii="Lotus Linotype" w:hAnsi="Lotus Linotype" w:cs="AL-Hotham"/>
          <w:sz w:val="20"/>
          <w:szCs w:val="20"/>
          <w:rtl/>
        </w:rPr>
        <w:t xml:space="preserve"> </w:t>
      </w:r>
      <w:r w:rsidRPr="006F7B4E">
        <w:rPr>
          <w:rFonts w:asciiTheme="majorBidi" w:hAnsiTheme="majorBidi" w:cstheme="majorBidi"/>
          <w:b/>
          <w:bCs/>
          <w:sz w:val="20"/>
          <w:szCs w:val="20"/>
          <w:rtl/>
        </w:rPr>
        <w:t>[البقرة: 205]</w:t>
      </w:r>
      <w:r w:rsidRPr="006F7B4E">
        <w:rPr>
          <w:rFonts w:asciiTheme="majorBidi" w:hAnsiTheme="majorBidi" w:cstheme="majorBidi"/>
          <w:b/>
          <w:bCs/>
          <w:sz w:val="20"/>
          <w:szCs w:val="20"/>
          <w:rtl/>
          <w:lang w:bidi="ar-EG"/>
        </w:rPr>
        <w:t>،</w:t>
      </w:r>
      <w:r w:rsidRPr="006F7B4E">
        <w:rPr>
          <w:rFonts w:asciiTheme="majorBidi" w:hAnsiTheme="majorBidi" w:cstheme="majorBidi"/>
          <w:b/>
          <w:bCs/>
          <w:sz w:val="20"/>
          <w:szCs w:val="20"/>
          <w:rtl/>
        </w:rPr>
        <w:t xml:space="preserve"> وقوله تعالى: </w:t>
      </w:r>
      <w:r w:rsidRPr="006F7B4E">
        <w:rPr>
          <w:rFonts w:ascii="Lotus Linotype" w:hAnsi="Lotus Linotype" w:cs="DecoType Thuluth"/>
          <w:color w:val="008000"/>
          <w:sz w:val="20"/>
          <w:szCs w:val="20"/>
          <w:rtl/>
        </w:rPr>
        <w:t>{</w:t>
      </w:r>
      <w:r w:rsidRPr="006F7B4E">
        <w:rPr>
          <w:rFonts w:ascii="QCF_P083" w:hAnsi="QCF_P083" w:cs="QCF_P083"/>
          <w:color w:val="008000"/>
          <w:sz w:val="20"/>
          <w:szCs w:val="20"/>
          <w:rtl/>
        </w:rPr>
        <w:t>ﭩ ﭪ ﭫ ﭬ ﭭ ﭮ ﭯ ﭰ</w:t>
      </w:r>
      <w:r w:rsidRPr="006F7B4E">
        <w:rPr>
          <w:rFonts w:ascii="Lotus Linotype" w:hAnsi="Lotus Linotype" w:cs="DecoType Thuluth"/>
          <w:color w:val="008000"/>
          <w:sz w:val="20"/>
          <w:szCs w:val="20"/>
          <w:rtl/>
        </w:rPr>
        <w:t>}</w:t>
      </w:r>
      <w:r w:rsidRPr="006F7B4E">
        <w:rPr>
          <w:rFonts w:ascii="Lotus Linotype" w:hAnsi="Lotus Linotype" w:cs="AL-Hotham"/>
          <w:sz w:val="20"/>
          <w:szCs w:val="20"/>
          <w:rtl/>
        </w:rPr>
        <w:t xml:space="preserve"> </w:t>
      </w:r>
      <w:r w:rsidRPr="006F7B4E">
        <w:rPr>
          <w:rFonts w:asciiTheme="majorBidi" w:hAnsiTheme="majorBidi" w:cstheme="majorBidi"/>
          <w:b/>
          <w:bCs/>
          <w:sz w:val="20"/>
          <w:szCs w:val="20"/>
          <w:rtl/>
        </w:rPr>
        <w:t xml:space="preserve">[النساء: 29]، ففي كل آية من هذه الآيات تصريح بمقصد شرعي، أو تنبيه على مقصد شرعي. </w:t>
      </w:r>
    </w:p>
    <w:p w:rsidR="006F7B4E" w:rsidRPr="006F7B4E" w:rsidRDefault="006F7B4E" w:rsidP="006F7B4E">
      <w:pPr>
        <w:pStyle w:val="a3"/>
        <w:bidi/>
        <w:jc w:val="lowKashida"/>
        <w:rPr>
          <w:rFonts w:asciiTheme="majorBidi" w:hAnsiTheme="majorBidi" w:cstheme="majorBidi"/>
          <w:b/>
          <w:bCs/>
          <w:color w:val="000080"/>
          <w:sz w:val="20"/>
          <w:szCs w:val="20"/>
          <w:rtl/>
          <w:lang w:bidi="ar-EG"/>
        </w:rPr>
      </w:pPr>
      <w:r w:rsidRPr="006F7B4E">
        <w:rPr>
          <w:rFonts w:asciiTheme="majorBidi" w:hAnsiTheme="majorBidi" w:cstheme="majorBidi"/>
          <w:b/>
          <w:bCs/>
          <w:color w:val="000080"/>
          <w:sz w:val="20"/>
          <w:szCs w:val="20"/>
          <w:rtl/>
        </w:rPr>
        <w:t>الطريق الثالث: السُّنَّة المتواترة:</w:t>
      </w:r>
    </w:p>
    <w:p w:rsidR="006F7B4E" w:rsidRPr="006F7B4E" w:rsidRDefault="006F7B4E" w:rsidP="006F7B4E">
      <w:pPr>
        <w:pStyle w:val="a3"/>
        <w:bidi/>
        <w:jc w:val="lowKashida"/>
        <w:rPr>
          <w:rFonts w:asciiTheme="majorBidi" w:hAnsiTheme="majorBidi" w:cstheme="majorBidi"/>
          <w:b/>
          <w:bCs/>
          <w:color w:val="000080"/>
          <w:sz w:val="20"/>
          <w:szCs w:val="20"/>
          <w:rtl/>
        </w:rPr>
      </w:pPr>
      <w:r w:rsidRPr="006F7B4E">
        <w:rPr>
          <w:rFonts w:asciiTheme="majorBidi" w:hAnsiTheme="majorBidi" w:cstheme="majorBidi"/>
          <w:b/>
          <w:bCs/>
          <w:color w:val="000080"/>
          <w:sz w:val="20"/>
          <w:szCs w:val="20"/>
          <w:rtl/>
        </w:rPr>
        <w:t>وهذا لا يوجد له مثال إلا في حالين:</w:t>
      </w:r>
    </w:p>
    <w:p w:rsidR="006F7B4E" w:rsidRPr="006F7B4E" w:rsidRDefault="006F7B4E" w:rsidP="006F7B4E">
      <w:pPr>
        <w:pStyle w:val="a3"/>
        <w:bidi/>
        <w:spacing w:after="120"/>
        <w:jc w:val="lowKashida"/>
        <w:rPr>
          <w:rFonts w:asciiTheme="majorBidi" w:hAnsiTheme="majorBidi" w:cstheme="majorBidi"/>
          <w:b/>
          <w:bCs/>
          <w:sz w:val="20"/>
          <w:szCs w:val="20"/>
          <w:lang w:bidi="ar-EG"/>
        </w:rPr>
      </w:pPr>
      <w:r w:rsidRPr="006F7B4E">
        <w:rPr>
          <w:rFonts w:asciiTheme="majorBidi" w:hAnsiTheme="majorBidi" w:cstheme="majorBidi"/>
          <w:b/>
          <w:bCs/>
          <w:color w:val="000080"/>
          <w:spacing w:val="-6"/>
          <w:sz w:val="20"/>
          <w:szCs w:val="20"/>
          <w:rtl/>
        </w:rPr>
        <w:t>الحال الأول:</w:t>
      </w:r>
      <w:r w:rsidRPr="006F7B4E">
        <w:rPr>
          <w:rFonts w:asciiTheme="majorBidi" w:hAnsiTheme="majorBidi" w:cstheme="majorBidi"/>
          <w:b/>
          <w:bCs/>
          <w:spacing w:val="-6"/>
          <w:sz w:val="20"/>
          <w:szCs w:val="20"/>
          <w:rtl/>
        </w:rPr>
        <w:t xml:space="preserve"> المتواتر المعنوي الحاصل من مشاهدة عموم الصحابة عملًا من النبي </w:t>
      </w:r>
      <w:r w:rsidRPr="006F7B4E">
        <w:rPr>
          <w:rFonts w:asciiTheme="majorBidi" w:hAnsiTheme="majorBidi" w:cstheme="majorBidi"/>
          <w:b/>
          <w:bCs/>
          <w:spacing w:val="-6"/>
          <w:position w:val="-4"/>
          <w:sz w:val="20"/>
          <w:szCs w:val="20"/>
        </w:rPr>
        <w:t></w:t>
      </w:r>
      <w:r w:rsidRPr="006F7B4E">
        <w:rPr>
          <w:rFonts w:asciiTheme="majorBidi" w:hAnsiTheme="majorBidi" w:cstheme="majorBidi"/>
          <w:b/>
          <w:bCs/>
          <w:sz w:val="20"/>
          <w:szCs w:val="20"/>
          <w:rtl/>
        </w:rPr>
        <w:t xml:space="preserve"> فيحصل لهم عِلمٌ بتشريع في ذلك، يستوي فيه جميع المشاهدين، وإلى هذا الحال يرجع قسم المعلوم من الدين بالضرورة، وقسم العمل الشرعي القريب من المعلوم بالضرورة</w:t>
      </w:r>
      <w:r w:rsidRPr="006F7B4E">
        <w:rPr>
          <w:rFonts w:asciiTheme="majorBidi" w:hAnsiTheme="majorBidi" w:cstheme="majorBidi"/>
          <w:b/>
          <w:bCs/>
          <w:sz w:val="20"/>
          <w:szCs w:val="20"/>
          <w:rtl/>
          <w:lang w:bidi="ar-EG"/>
        </w:rPr>
        <w:t>، ك</w:t>
      </w:r>
      <w:r w:rsidRPr="006F7B4E">
        <w:rPr>
          <w:rFonts w:asciiTheme="majorBidi" w:hAnsiTheme="majorBidi" w:cstheme="majorBidi"/>
          <w:b/>
          <w:bCs/>
          <w:sz w:val="20"/>
          <w:szCs w:val="20"/>
          <w:rtl/>
        </w:rPr>
        <w:t xml:space="preserve">مشروعية الصدقة الجارية المعبر عن بعضها بالحبس. </w:t>
      </w:r>
    </w:p>
    <w:p w:rsidR="006F7B4E" w:rsidRPr="006F7B4E" w:rsidRDefault="006F7B4E" w:rsidP="006F7B4E">
      <w:pPr>
        <w:pStyle w:val="a3"/>
        <w:bidi/>
        <w:spacing w:after="120"/>
        <w:jc w:val="lowKashida"/>
        <w:rPr>
          <w:rFonts w:asciiTheme="majorBidi" w:hAnsiTheme="majorBidi" w:cstheme="majorBidi"/>
          <w:b/>
          <w:bCs/>
          <w:sz w:val="20"/>
          <w:szCs w:val="20"/>
          <w:lang w:bidi="ar-EG"/>
        </w:rPr>
      </w:pPr>
      <w:r w:rsidRPr="006F7B4E">
        <w:rPr>
          <w:rFonts w:asciiTheme="majorBidi" w:hAnsiTheme="majorBidi" w:cstheme="majorBidi"/>
          <w:b/>
          <w:bCs/>
          <w:sz w:val="20"/>
          <w:szCs w:val="20"/>
          <w:rtl/>
        </w:rPr>
        <w:t xml:space="preserve">فيرى آثار الأكابر من أزواج النبي </w:t>
      </w:r>
      <w:r w:rsidRPr="006F7B4E">
        <w:rPr>
          <w:rFonts w:asciiTheme="majorBidi" w:hAnsiTheme="majorBidi" w:cstheme="majorBidi"/>
          <w:b/>
          <w:bCs/>
          <w:spacing w:val="2"/>
          <w:position w:val="-4"/>
          <w:sz w:val="20"/>
          <w:szCs w:val="20"/>
        </w:rPr>
        <w:t></w:t>
      </w:r>
      <w:r w:rsidRPr="006F7B4E">
        <w:rPr>
          <w:rFonts w:asciiTheme="majorBidi" w:hAnsiTheme="majorBidi" w:cstheme="majorBidi"/>
          <w:b/>
          <w:bCs/>
          <w:sz w:val="20"/>
          <w:szCs w:val="20"/>
          <w:rtl/>
        </w:rPr>
        <w:t xml:space="preserve"> وأصحابه والتابعين بعدهم، وما حبسوا من أموالهم، وهذه صدقات رسول الله </w:t>
      </w:r>
      <w:r w:rsidRPr="006F7B4E">
        <w:rPr>
          <w:rFonts w:asciiTheme="majorBidi" w:hAnsiTheme="majorBidi" w:cstheme="majorBidi"/>
          <w:b/>
          <w:bCs/>
          <w:spacing w:val="2"/>
          <w:position w:val="-4"/>
          <w:sz w:val="20"/>
          <w:szCs w:val="20"/>
        </w:rPr>
        <w:t></w:t>
      </w:r>
      <w:r w:rsidRPr="006F7B4E">
        <w:rPr>
          <w:rFonts w:asciiTheme="majorBidi" w:hAnsiTheme="majorBidi" w:cstheme="majorBidi"/>
          <w:b/>
          <w:bCs/>
          <w:sz w:val="20"/>
          <w:szCs w:val="20"/>
          <w:rtl/>
        </w:rPr>
        <w:t xml:space="preserve"> سبع حوائط، وينبغي للمرء ألا يتكلم إلا فيما أحاط به خبرًا، وأمثلة هذا العمل في العبادات كثيرة، ككون خطبة العيدين بعد الصلاة.</w:t>
      </w:r>
    </w:p>
    <w:p w:rsidR="006F7B4E" w:rsidRPr="006F7B4E" w:rsidRDefault="006F7B4E" w:rsidP="006F7B4E">
      <w:pPr>
        <w:pStyle w:val="a3"/>
        <w:bidi/>
        <w:spacing w:after="120"/>
        <w:jc w:val="lowKashida"/>
        <w:rPr>
          <w:rFonts w:asciiTheme="majorBidi" w:hAnsiTheme="majorBidi" w:cstheme="majorBidi"/>
          <w:b/>
          <w:bCs/>
          <w:sz w:val="20"/>
          <w:szCs w:val="20"/>
          <w:lang w:bidi="ar-EG"/>
        </w:rPr>
      </w:pPr>
      <w:r w:rsidRPr="006F7B4E">
        <w:rPr>
          <w:rFonts w:asciiTheme="majorBidi" w:hAnsiTheme="majorBidi" w:cstheme="majorBidi"/>
          <w:b/>
          <w:bCs/>
          <w:color w:val="000080"/>
          <w:sz w:val="20"/>
          <w:szCs w:val="20"/>
          <w:rtl/>
        </w:rPr>
        <w:t>الحال الثاني:</w:t>
      </w:r>
      <w:r w:rsidRPr="006F7B4E">
        <w:rPr>
          <w:rFonts w:asciiTheme="majorBidi" w:hAnsiTheme="majorBidi" w:cstheme="majorBidi"/>
          <w:b/>
          <w:bCs/>
          <w:sz w:val="20"/>
          <w:szCs w:val="20"/>
          <w:rtl/>
        </w:rPr>
        <w:t xml:space="preserve"> تواتر عملي يحصل لآحاد الصحابة من تكرر مشاهدة أعمال رسول الله </w:t>
      </w:r>
      <w:r w:rsidRPr="006F7B4E">
        <w:rPr>
          <w:rFonts w:asciiTheme="majorBidi" w:hAnsiTheme="majorBidi" w:cstheme="majorBidi"/>
          <w:b/>
          <w:bCs/>
          <w:spacing w:val="2"/>
          <w:position w:val="-4"/>
          <w:sz w:val="20"/>
          <w:szCs w:val="20"/>
        </w:rPr>
        <w:t></w:t>
      </w:r>
      <w:r w:rsidRPr="006F7B4E">
        <w:rPr>
          <w:rFonts w:asciiTheme="majorBidi" w:hAnsiTheme="majorBidi" w:cstheme="majorBidi"/>
          <w:b/>
          <w:bCs/>
          <w:sz w:val="20"/>
          <w:szCs w:val="20"/>
          <w:rtl/>
        </w:rPr>
        <w:t xml:space="preserve"> بحيث يستخلص من مجموعها مقصدًا شرعيًّا، ففي (صحيح البخاري)</w:t>
      </w:r>
      <w:r w:rsidRPr="006F7B4E">
        <w:rPr>
          <w:rFonts w:asciiTheme="majorBidi" w:hAnsiTheme="majorBidi" w:cstheme="majorBidi"/>
          <w:b/>
          <w:bCs/>
          <w:sz w:val="20"/>
          <w:szCs w:val="20"/>
          <w:rtl/>
          <w:lang w:bidi="ar-EG"/>
        </w:rPr>
        <w:t>،</w:t>
      </w:r>
      <w:r w:rsidRPr="006F7B4E">
        <w:rPr>
          <w:rFonts w:asciiTheme="majorBidi" w:hAnsiTheme="majorBidi" w:cstheme="majorBidi"/>
          <w:b/>
          <w:bCs/>
          <w:sz w:val="20"/>
          <w:szCs w:val="20"/>
          <w:rtl/>
        </w:rPr>
        <w:t xml:space="preserve"> عن الأزرق بن قيس، قال: كنا على شاطئ نهر بالأهواز قد نضب عنه الماء، فجاء أبو برزة الأسلمي على فرس، فقام يصلي، وخلى فرسه، فانطلقت الفرس، فترك صلاته وتبعها حتى أدركها، فأخذها، ثم جاء فقضى صلاته، وفينا رجل له رأي فأقبل يقول: انظروا إلى هذا الشيخ ترك صلاته من أجل فرس! فأقبل فقال: ما عنفني أحد منذ فارقت رسول الله </w:t>
      </w:r>
      <w:r w:rsidRPr="006F7B4E">
        <w:rPr>
          <w:rFonts w:asciiTheme="majorBidi" w:hAnsiTheme="majorBidi" w:cstheme="majorBidi"/>
          <w:b/>
          <w:bCs/>
          <w:spacing w:val="2"/>
          <w:position w:val="-4"/>
          <w:sz w:val="20"/>
          <w:szCs w:val="20"/>
        </w:rPr>
        <w:t></w:t>
      </w:r>
      <w:r w:rsidRPr="006F7B4E">
        <w:rPr>
          <w:rFonts w:asciiTheme="majorBidi" w:hAnsiTheme="majorBidi" w:cstheme="majorBidi"/>
          <w:b/>
          <w:bCs/>
          <w:sz w:val="20"/>
          <w:szCs w:val="20"/>
          <w:rtl/>
        </w:rPr>
        <w:t xml:space="preserve"> وقال: إن منزلي متراخٍ، فلو صليت وتركت الفرس</w:t>
      </w:r>
      <w:r w:rsidRPr="006F7B4E">
        <w:rPr>
          <w:rFonts w:asciiTheme="majorBidi" w:hAnsiTheme="majorBidi" w:cstheme="majorBidi"/>
          <w:b/>
          <w:bCs/>
          <w:sz w:val="20"/>
          <w:szCs w:val="20"/>
          <w:rtl/>
          <w:lang w:bidi="ar-EG"/>
        </w:rPr>
        <w:t>،</w:t>
      </w:r>
      <w:r w:rsidRPr="006F7B4E">
        <w:rPr>
          <w:rFonts w:asciiTheme="majorBidi" w:hAnsiTheme="majorBidi" w:cstheme="majorBidi"/>
          <w:b/>
          <w:bCs/>
          <w:sz w:val="20"/>
          <w:szCs w:val="20"/>
          <w:rtl/>
        </w:rPr>
        <w:t xml:space="preserve"> لم آتِ أهلي إلى الليل، وذكر أنه صحب رسول الله </w:t>
      </w:r>
      <w:r w:rsidRPr="006F7B4E">
        <w:rPr>
          <w:rFonts w:asciiTheme="majorBidi" w:hAnsiTheme="majorBidi" w:cstheme="majorBidi"/>
          <w:b/>
          <w:bCs/>
          <w:spacing w:val="2"/>
          <w:position w:val="-4"/>
          <w:sz w:val="20"/>
          <w:szCs w:val="20"/>
        </w:rPr>
        <w:t></w:t>
      </w:r>
      <w:r w:rsidRPr="006F7B4E">
        <w:rPr>
          <w:rFonts w:asciiTheme="majorBidi" w:hAnsiTheme="majorBidi" w:cstheme="majorBidi"/>
          <w:b/>
          <w:bCs/>
          <w:sz w:val="20"/>
          <w:szCs w:val="20"/>
          <w:rtl/>
        </w:rPr>
        <w:t xml:space="preserve"> فرأى من تيسيره.</w:t>
      </w:r>
    </w:p>
    <w:p w:rsidR="006F7B4E" w:rsidRPr="006F7B4E" w:rsidRDefault="006F7B4E" w:rsidP="006F7B4E">
      <w:pPr>
        <w:pStyle w:val="a3"/>
        <w:bidi/>
        <w:spacing w:after="120"/>
        <w:jc w:val="lowKashida"/>
        <w:rPr>
          <w:rFonts w:asciiTheme="majorBidi" w:hAnsiTheme="majorBidi" w:cstheme="majorBidi"/>
          <w:b/>
          <w:bCs/>
          <w:sz w:val="20"/>
          <w:szCs w:val="20"/>
          <w:rtl/>
        </w:rPr>
      </w:pPr>
      <w:r w:rsidRPr="006F7B4E">
        <w:rPr>
          <w:rFonts w:asciiTheme="majorBidi" w:hAnsiTheme="majorBidi" w:cstheme="majorBidi"/>
          <w:b/>
          <w:bCs/>
          <w:sz w:val="20"/>
          <w:szCs w:val="20"/>
          <w:rtl/>
        </w:rPr>
        <w:t xml:space="preserve">فمشاهدته أفعال رسول الله </w:t>
      </w:r>
      <w:r w:rsidRPr="006F7B4E">
        <w:rPr>
          <w:rFonts w:asciiTheme="majorBidi" w:hAnsiTheme="majorBidi" w:cstheme="majorBidi"/>
          <w:b/>
          <w:bCs/>
          <w:spacing w:val="2"/>
          <w:position w:val="-4"/>
          <w:sz w:val="20"/>
          <w:szCs w:val="20"/>
        </w:rPr>
        <w:t></w:t>
      </w:r>
      <w:r w:rsidRPr="006F7B4E">
        <w:rPr>
          <w:rFonts w:asciiTheme="majorBidi" w:hAnsiTheme="majorBidi" w:cstheme="majorBidi"/>
          <w:b/>
          <w:bCs/>
          <w:sz w:val="20"/>
          <w:szCs w:val="20"/>
          <w:rtl/>
        </w:rPr>
        <w:t xml:space="preserve"> المتعددة استخلص منها أن من مقاصد الشريعة التيسير، فرأى أن قطع الصلاة من أجل إدراك فرسه، ثم العود إلى استئناف صلاته أولى من استمراره على صلاته مع تجشم مشقة الرجوع إلى أهله راجلًا.</w:t>
      </w:r>
    </w:p>
    <w:p w:rsidR="006F7B4E" w:rsidRPr="006F7B4E" w:rsidRDefault="006F7B4E" w:rsidP="006F7B4E">
      <w:pPr>
        <w:pStyle w:val="a3"/>
        <w:bidi/>
        <w:spacing w:before="120"/>
        <w:jc w:val="lowKashida"/>
        <w:rPr>
          <w:rFonts w:asciiTheme="majorBidi" w:hAnsiTheme="majorBidi" w:cstheme="majorBidi"/>
          <w:b/>
          <w:bCs/>
          <w:color w:val="000080"/>
          <w:sz w:val="20"/>
          <w:szCs w:val="20"/>
          <w:lang w:bidi="ar-EG"/>
        </w:rPr>
      </w:pPr>
      <w:r w:rsidRPr="006F7B4E">
        <w:rPr>
          <w:rFonts w:asciiTheme="majorBidi" w:hAnsiTheme="majorBidi" w:cstheme="majorBidi"/>
          <w:b/>
          <w:bCs/>
          <w:color w:val="000080"/>
          <w:sz w:val="20"/>
          <w:szCs w:val="20"/>
          <w:rtl/>
        </w:rPr>
        <w:t xml:space="preserve">إن مقصد الشارع يُعرف من جهات: </w:t>
      </w:r>
    </w:p>
    <w:p w:rsidR="006F7B4E" w:rsidRPr="006F7B4E" w:rsidRDefault="006F7B4E" w:rsidP="006F7B4E">
      <w:pPr>
        <w:pStyle w:val="a3"/>
        <w:bidi/>
        <w:spacing w:after="120"/>
        <w:jc w:val="lowKashida"/>
        <w:rPr>
          <w:rFonts w:asciiTheme="majorBidi" w:hAnsiTheme="majorBidi" w:cstheme="majorBidi"/>
          <w:b/>
          <w:bCs/>
          <w:sz w:val="20"/>
          <w:szCs w:val="20"/>
          <w:lang w:bidi="ar-EG"/>
        </w:rPr>
      </w:pPr>
      <w:r w:rsidRPr="006F7B4E">
        <w:rPr>
          <w:rFonts w:asciiTheme="majorBidi" w:hAnsiTheme="majorBidi" w:cstheme="majorBidi"/>
          <w:b/>
          <w:bCs/>
          <w:color w:val="000080"/>
          <w:sz w:val="20"/>
          <w:szCs w:val="20"/>
          <w:rtl/>
        </w:rPr>
        <w:t>إحداها:</w:t>
      </w:r>
      <w:r w:rsidRPr="006F7B4E">
        <w:rPr>
          <w:rFonts w:asciiTheme="majorBidi" w:hAnsiTheme="majorBidi" w:cstheme="majorBidi"/>
          <w:b/>
          <w:bCs/>
          <w:sz w:val="20"/>
          <w:szCs w:val="20"/>
          <w:rtl/>
        </w:rPr>
        <w:t xml:space="preserve"> مجرد الأمر والنهي الابتدائي التصريحي، فإن الأمر كان أمرًا لاقتضائه الفعل، فوقوع الفعل عند الأمر مقصود الشارع، وكذلك النهي في اقتضاء الكفّ.</w:t>
      </w:r>
    </w:p>
    <w:p w:rsidR="006F7B4E" w:rsidRPr="006F7B4E" w:rsidRDefault="006F7B4E" w:rsidP="006F7B4E">
      <w:pPr>
        <w:pStyle w:val="a3"/>
        <w:bidi/>
        <w:spacing w:after="120"/>
        <w:jc w:val="lowKashida"/>
        <w:rPr>
          <w:rFonts w:asciiTheme="majorBidi" w:hAnsiTheme="majorBidi" w:cstheme="majorBidi"/>
          <w:b/>
          <w:bCs/>
          <w:sz w:val="20"/>
          <w:szCs w:val="20"/>
          <w:rtl/>
          <w:lang w:bidi="ar-EG"/>
        </w:rPr>
      </w:pPr>
      <w:r w:rsidRPr="006F7B4E">
        <w:rPr>
          <w:rFonts w:asciiTheme="majorBidi" w:hAnsiTheme="majorBidi" w:cstheme="majorBidi"/>
          <w:b/>
          <w:bCs/>
          <w:color w:val="000080"/>
          <w:sz w:val="20"/>
          <w:szCs w:val="20"/>
          <w:rtl/>
        </w:rPr>
        <w:t>الثاني:</w:t>
      </w:r>
      <w:r w:rsidRPr="006F7B4E">
        <w:rPr>
          <w:rFonts w:asciiTheme="majorBidi" w:hAnsiTheme="majorBidi" w:cstheme="majorBidi"/>
          <w:b/>
          <w:bCs/>
          <w:sz w:val="20"/>
          <w:szCs w:val="20"/>
          <w:rtl/>
        </w:rPr>
        <w:t xml:space="preserve"> اعتبار علل الأمر والنهي كالنكاح تحقيقًا لمصلحة التناسل، والبيع تحقيقًا لمصلحة الانتفاع بالمبيع. </w:t>
      </w:r>
    </w:p>
    <w:p w:rsidR="006F7B4E" w:rsidRPr="006F7B4E" w:rsidRDefault="006F7B4E" w:rsidP="006F7B4E">
      <w:pPr>
        <w:pStyle w:val="a3"/>
        <w:bidi/>
        <w:spacing w:before="0" w:beforeAutospacing="0" w:after="120" w:afterAutospacing="0"/>
        <w:ind w:left="720"/>
        <w:jc w:val="both"/>
        <w:rPr>
          <w:rFonts w:asciiTheme="majorBidi" w:hAnsiTheme="majorBidi" w:cstheme="majorBidi"/>
          <w:b/>
          <w:bCs/>
          <w:sz w:val="20"/>
          <w:szCs w:val="20"/>
          <w:rtl/>
        </w:rPr>
      </w:pPr>
      <w:r w:rsidRPr="006F7B4E">
        <w:rPr>
          <w:rFonts w:asciiTheme="majorBidi" w:hAnsiTheme="majorBidi" w:cstheme="majorBidi"/>
          <w:b/>
          <w:bCs/>
          <w:color w:val="000080"/>
          <w:sz w:val="20"/>
          <w:szCs w:val="20"/>
          <w:rtl/>
        </w:rPr>
        <w:t xml:space="preserve">الثالث: </w:t>
      </w:r>
      <w:r w:rsidRPr="006F7B4E">
        <w:rPr>
          <w:rFonts w:asciiTheme="majorBidi" w:hAnsiTheme="majorBidi" w:cstheme="majorBidi"/>
          <w:b/>
          <w:bCs/>
          <w:sz w:val="20"/>
          <w:szCs w:val="20"/>
          <w:rtl/>
        </w:rPr>
        <w:t>أن للشارع في تشريع الأحكام مقاصد أصلية ومقاصد تابعة، فمنها ما هو منصوص عليه، ومنها ما هو مشار إليه، ومنها ما استقرئ من نصوص، فاستدللنا بذلك على أن كل ما لم ينصّ عليه مما ذلك شأنه</w:t>
      </w:r>
      <w:r w:rsidRPr="006F7B4E">
        <w:rPr>
          <w:rFonts w:asciiTheme="majorBidi" w:hAnsiTheme="majorBidi" w:cstheme="majorBidi"/>
          <w:b/>
          <w:bCs/>
          <w:sz w:val="20"/>
          <w:szCs w:val="20"/>
          <w:rtl/>
          <w:lang w:bidi="ar-EG"/>
        </w:rPr>
        <w:t>،</w:t>
      </w:r>
      <w:r w:rsidRPr="006F7B4E">
        <w:rPr>
          <w:rFonts w:asciiTheme="majorBidi" w:hAnsiTheme="majorBidi" w:cstheme="majorBidi"/>
          <w:b/>
          <w:bCs/>
          <w:sz w:val="20"/>
          <w:szCs w:val="20"/>
          <w:rtl/>
        </w:rPr>
        <w:t xml:space="preserve"> هو مقصود الشارع.</w:t>
      </w:r>
    </w:p>
    <w:p w:rsidR="006F7B4E" w:rsidRPr="006F7B4E" w:rsidRDefault="006F7B4E" w:rsidP="006F7B4E">
      <w:pPr>
        <w:spacing w:after="120" w:line="240" w:lineRule="auto"/>
        <w:jc w:val="center"/>
        <w:rPr>
          <w:rFonts w:asciiTheme="majorBidi" w:hAnsiTheme="majorBidi" w:cstheme="majorBidi"/>
          <w:b/>
          <w:bCs/>
          <w:sz w:val="20"/>
          <w:szCs w:val="20"/>
          <w:rtl/>
          <w:lang w:bidi="ar-EG"/>
        </w:rPr>
      </w:pPr>
      <w:r w:rsidRPr="006F7B4E">
        <w:rPr>
          <w:rFonts w:asciiTheme="majorBidi" w:hAnsiTheme="majorBidi" w:cstheme="majorBidi"/>
          <w:b/>
          <w:bCs/>
          <w:sz w:val="20"/>
          <w:szCs w:val="20"/>
          <w:rtl/>
          <w:lang w:bidi="ar-EG"/>
        </w:rPr>
        <w:t>المراجع والمصادر</w:t>
      </w:r>
    </w:p>
    <w:p w:rsidR="006F7B4E" w:rsidRPr="006F7B4E" w:rsidRDefault="006F7B4E" w:rsidP="006F7B4E">
      <w:pPr>
        <w:numPr>
          <w:ilvl w:val="0"/>
          <w:numId w:val="2"/>
        </w:numPr>
        <w:spacing w:after="120" w:line="240" w:lineRule="auto"/>
        <w:ind w:left="322" w:firstLine="0"/>
        <w:jc w:val="lowKashida"/>
        <w:rPr>
          <w:rFonts w:asciiTheme="majorBidi" w:hAnsiTheme="majorBidi" w:cstheme="majorBidi"/>
          <w:b/>
          <w:bCs/>
          <w:sz w:val="20"/>
          <w:szCs w:val="20"/>
          <w:rtl/>
        </w:rPr>
      </w:pPr>
      <w:r w:rsidRPr="006F7B4E">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6F7B4E" w:rsidRPr="006F7B4E" w:rsidRDefault="006F7B4E" w:rsidP="006F7B4E">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6F7B4E">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6F7B4E" w:rsidRPr="006F7B4E" w:rsidRDefault="006F7B4E" w:rsidP="006F7B4E">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6F7B4E">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6F7B4E" w:rsidRPr="006F7B4E" w:rsidRDefault="006F7B4E" w:rsidP="006F7B4E">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6F7B4E">
        <w:rPr>
          <w:rFonts w:asciiTheme="majorBidi" w:hAnsiTheme="majorBidi" w:cstheme="majorBidi"/>
          <w:b/>
          <w:bCs/>
          <w:sz w:val="20"/>
          <w:szCs w:val="20"/>
          <w:rtl/>
          <w:lang w:bidi="ar-EG"/>
        </w:rPr>
        <w:lastRenderedPageBreak/>
        <w:t xml:space="preserve">الجندي، سميح الجندي،    </w:t>
      </w:r>
      <w:r w:rsidRPr="006F7B4E">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6F7B4E">
        <w:rPr>
          <w:rFonts w:asciiTheme="majorBidi" w:hAnsiTheme="majorBidi" w:cstheme="majorBidi"/>
          <w:b/>
          <w:bCs/>
          <w:sz w:val="20"/>
          <w:szCs w:val="20"/>
          <w:rtl/>
          <w:lang w:bidi="ar-EG"/>
        </w:rPr>
        <w:t>،  دار الإيمان للطبع والنشر والتوزيع، 2003م</w:t>
      </w:r>
    </w:p>
    <w:p w:rsidR="006F7B4E" w:rsidRPr="006F7B4E" w:rsidRDefault="006F7B4E" w:rsidP="006F7B4E">
      <w:pPr>
        <w:numPr>
          <w:ilvl w:val="0"/>
          <w:numId w:val="2"/>
        </w:numPr>
        <w:spacing w:after="120" w:line="240" w:lineRule="auto"/>
        <w:ind w:left="322" w:firstLine="0"/>
        <w:jc w:val="lowKashida"/>
        <w:rPr>
          <w:rFonts w:asciiTheme="majorBidi" w:hAnsiTheme="majorBidi" w:cstheme="majorBidi"/>
          <w:b/>
          <w:bCs/>
          <w:sz w:val="20"/>
          <w:szCs w:val="20"/>
          <w:lang w:bidi="ar-EG"/>
        </w:rPr>
      </w:pPr>
      <w:r w:rsidRPr="006F7B4E">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6F7B4E" w:rsidRPr="006F7B4E" w:rsidRDefault="006F7B4E" w:rsidP="006F7B4E">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6F7B4E">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6F7B4E" w:rsidRPr="006F7B4E" w:rsidRDefault="006F7B4E" w:rsidP="006F7B4E">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6F7B4E">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6F7B4E" w:rsidRPr="006F7B4E" w:rsidRDefault="006F7B4E" w:rsidP="006F7B4E">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6F7B4E">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6F7B4E" w:rsidRPr="006F7B4E" w:rsidRDefault="006F7B4E" w:rsidP="006F7B4E">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6F7B4E">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6F7B4E" w:rsidRPr="006F7B4E" w:rsidRDefault="006F7B4E" w:rsidP="006F7B4E">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6F7B4E">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6F7B4E" w:rsidRPr="006F7B4E" w:rsidRDefault="006F7B4E" w:rsidP="006F7B4E">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6F7B4E">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6F7B4E" w:rsidRPr="006F7B4E" w:rsidRDefault="006F7B4E" w:rsidP="006F7B4E">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6F7B4E">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6F7B4E" w:rsidRPr="006F7B4E" w:rsidRDefault="006F7B4E" w:rsidP="006F7B4E">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6F7B4E">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6F7B4E" w:rsidRPr="006F7B4E" w:rsidRDefault="006F7B4E" w:rsidP="006F7B4E">
      <w:pPr>
        <w:pStyle w:val="a3"/>
        <w:bidi/>
        <w:spacing w:before="0" w:beforeAutospacing="0" w:after="120" w:afterAutospacing="0"/>
        <w:ind w:left="720"/>
        <w:jc w:val="both"/>
        <w:rPr>
          <w:rFonts w:asciiTheme="majorBidi" w:hAnsiTheme="majorBidi" w:cstheme="majorBidi"/>
          <w:b/>
          <w:bCs/>
          <w:sz w:val="20"/>
          <w:szCs w:val="20"/>
        </w:rPr>
      </w:pPr>
    </w:p>
    <w:sectPr w:rsidR="006F7B4E" w:rsidRPr="006F7B4E" w:rsidSect="001224EB">
      <w:type w:val="continuous"/>
      <w:pgSz w:w="11906" w:h="16838"/>
      <w:pgMar w:top="964" w:right="1021" w:bottom="964" w:left="1021" w:header="709" w:footer="709" w:gutter="0"/>
      <w:cols w:num="2"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0000" w:usb1="80000000" w:usb2="00000008" w:usb3="00000000" w:csb0="00000043" w:csb1="00000000"/>
  </w:font>
  <w:font w:name="DecoType Thuluth">
    <w:altName w:val="Times New Roman"/>
    <w:panose1 w:val="02010000000000000000"/>
    <w:charset w:val="B2"/>
    <w:family w:val="auto"/>
    <w:pitch w:val="variable"/>
    <w:sig w:usb0="00002001" w:usb1="00000000" w:usb2="00000000" w:usb3="00000000" w:csb0="00000040" w:csb1="00000000"/>
  </w:font>
  <w:font w:name="QCF_P028">
    <w:panose1 w:val="02000400000000000000"/>
    <w:charset w:val="00"/>
    <w:family w:val="auto"/>
    <w:pitch w:val="variable"/>
    <w:sig w:usb0="80002003" w:usb1="90000000" w:usb2="00000008" w:usb3="00000000" w:csb0="80000041" w:csb1="00000000"/>
  </w:font>
  <w:font w:name="QCF_P032">
    <w:panose1 w:val="02000400000000000000"/>
    <w:charset w:val="00"/>
    <w:family w:val="auto"/>
    <w:pitch w:val="variable"/>
    <w:sig w:usb0="80002003" w:usb1="90000000" w:usb2="00000008" w:usb3="00000000" w:csb0="80000041" w:csb1="00000000"/>
  </w:font>
  <w:font w:name="QCF_P08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2B92136"/>
    <w:multiLevelType w:val="hybridMultilevel"/>
    <w:tmpl w:val="B366F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9232C5"/>
    <w:multiLevelType w:val="hybridMultilevel"/>
    <w:tmpl w:val="296A3D26"/>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183123"/>
    <w:rsid w:val="001224EB"/>
    <w:rsid w:val="00183123"/>
    <w:rsid w:val="00514443"/>
    <w:rsid w:val="0059498C"/>
    <w:rsid w:val="006F7B4E"/>
    <w:rsid w:val="009556CB"/>
    <w:rsid w:val="00995564"/>
    <w:rsid w:val="00BC6FE2"/>
    <w:rsid w:val="00BF7572"/>
    <w:rsid w:val="00C74EEA"/>
    <w:rsid w:val="00E576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183123"/>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18312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8312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704C8-028A-42B5-8366-4B42076D5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1638</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4</cp:revision>
  <dcterms:created xsi:type="dcterms:W3CDTF">2013-06-16T09:58:00Z</dcterms:created>
  <dcterms:modified xsi:type="dcterms:W3CDTF">2013-07-29T10:41:00Z</dcterms:modified>
</cp:coreProperties>
</file>