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D2" w:rsidRDefault="006A34D2" w:rsidP="006A34D2">
      <w:pPr>
        <w:jc w:val="center"/>
        <w:rPr>
          <w:rFonts w:asciiTheme="majorBidi" w:eastAsia="Calibri" w:hAnsiTheme="majorBidi" w:cstheme="majorBidi"/>
          <w:b/>
          <w:bCs/>
          <w:sz w:val="44"/>
          <w:szCs w:val="44"/>
          <w:rtl/>
        </w:rPr>
      </w:pPr>
      <w:r w:rsidRPr="006A34D2">
        <w:rPr>
          <w:rFonts w:asciiTheme="majorBidi" w:eastAsia="Calibri" w:hAnsiTheme="majorBidi" w:cstheme="majorBidi"/>
          <w:b/>
          <w:bCs/>
          <w:sz w:val="44"/>
          <w:szCs w:val="44"/>
          <w:rtl/>
        </w:rPr>
        <w:t>تعريف الاسم والمسمى</w:t>
      </w:r>
    </w:p>
    <w:p w:rsidR="006A34D2" w:rsidRDefault="006A34D2" w:rsidP="006A34D2">
      <w:pPr>
        <w:jc w:val="center"/>
        <w:rPr>
          <w:rFonts w:asciiTheme="majorBidi" w:hAnsiTheme="majorBidi" w:cstheme="majorBidi" w:hint="cs"/>
          <w:b/>
          <w:bCs/>
          <w:i/>
          <w:iCs/>
          <w:sz w:val="28"/>
          <w:szCs w:val="28"/>
          <w:rtl/>
        </w:rPr>
      </w:pPr>
      <w:r w:rsidRPr="00F37D49">
        <w:rPr>
          <w:rFonts w:asciiTheme="majorBidi" w:hAnsiTheme="majorBidi" w:cstheme="majorBidi" w:hint="cs"/>
          <w:b/>
          <w:bCs/>
          <w:i/>
          <w:iCs/>
          <w:sz w:val="28"/>
          <w:szCs w:val="28"/>
          <w:rtl/>
        </w:rPr>
        <w:t>بحث فى : توحيد الصفات</w:t>
      </w:r>
    </w:p>
    <w:p w:rsidR="00D538D2" w:rsidRPr="00F37D49" w:rsidRDefault="00D538D2" w:rsidP="006A34D2">
      <w:pPr>
        <w:jc w:val="center"/>
        <w:rPr>
          <w:rFonts w:asciiTheme="majorBidi" w:eastAsia="Calibri" w:hAnsiTheme="majorBidi" w:cstheme="majorBidi"/>
          <w:b/>
          <w:bCs/>
          <w:i/>
          <w:iCs/>
          <w:color w:val="4F81BD"/>
          <w:sz w:val="28"/>
          <w:szCs w:val="28"/>
          <w:rtl/>
          <w:lang w:bidi="ar-EG"/>
        </w:rPr>
      </w:pPr>
    </w:p>
    <w:p w:rsidR="006A34D2" w:rsidRPr="00D538D2" w:rsidRDefault="006A34D2" w:rsidP="00D538D2">
      <w:pPr>
        <w:pStyle w:val="Author"/>
        <w:tabs>
          <w:tab w:val="left" w:pos="4366"/>
          <w:tab w:val="center" w:pos="5244"/>
        </w:tabs>
        <w:bidi/>
        <w:spacing w:before="0" w:after="0"/>
        <w:jc w:val="left"/>
        <w:rPr>
          <w:rFonts w:asciiTheme="majorBidi" w:hAnsiTheme="majorBidi" w:cstheme="majorBidi"/>
          <w:i/>
          <w:iCs/>
          <w:sz w:val="28"/>
          <w:szCs w:val="28"/>
          <w:lang w:eastAsia="zh-CN"/>
        </w:rPr>
      </w:pPr>
      <w:r w:rsidRPr="00F37D49">
        <w:rPr>
          <w:rFonts w:asciiTheme="majorBidi" w:hAnsiTheme="majorBidi" w:cstheme="majorBidi"/>
          <w:b/>
          <w:bCs/>
          <w:i/>
          <w:iCs/>
          <w:sz w:val="28"/>
          <w:szCs w:val="28"/>
          <w:rtl/>
        </w:rPr>
        <w:tab/>
      </w:r>
      <w:r w:rsidRPr="00D538D2">
        <w:rPr>
          <w:rFonts w:asciiTheme="majorBidi" w:hAnsiTheme="majorBidi" w:cstheme="majorBidi"/>
          <w:i/>
          <w:iCs/>
          <w:sz w:val="28"/>
          <w:szCs w:val="28"/>
          <w:rtl/>
          <w:lang w:eastAsia="zh-CN"/>
        </w:rPr>
        <w:tab/>
        <w:t xml:space="preserve">إعداد / </w:t>
      </w:r>
      <w:r w:rsidR="00D538D2" w:rsidRPr="00D538D2">
        <w:rPr>
          <w:rFonts w:asciiTheme="majorBidi" w:hAnsiTheme="majorBidi" w:cstheme="majorBidi"/>
          <w:i/>
          <w:iCs/>
          <w:sz w:val="28"/>
          <w:szCs w:val="28"/>
          <w:rtl/>
          <w:lang w:eastAsia="zh-CN"/>
        </w:rPr>
        <w:t>محمد سعد</w:t>
      </w:r>
    </w:p>
    <w:p w:rsidR="006A34D2" w:rsidRPr="00D538D2" w:rsidRDefault="006A34D2" w:rsidP="006A34D2">
      <w:pPr>
        <w:pStyle w:val="Affiliation"/>
        <w:bidi/>
        <w:rPr>
          <w:rFonts w:asciiTheme="majorBidi" w:hAnsiTheme="majorBidi" w:cstheme="majorBidi"/>
          <w:i/>
          <w:iCs/>
          <w:sz w:val="28"/>
          <w:szCs w:val="28"/>
        </w:rPr>
      </w:pPr>
      <w:r w:rsidRPr="00D538D2">
        <w:rPr>
          <w:rFonts w:asciiTheme="majorBidi" w:hAnsiTheme="majorBidi" w:cstheme="majorBidi"/>
          <w:i/>
          <w:iCs/>
          <w:sz w:val="28"/>
          <w:szCs w:val="28"/>
          <w:rtl/>
        </w:rPr>
        <w:t>قسم الدعوة وأصول الدين</w:t>
      </w:r>
    </w:p>
    <w:p w:rsidR="006A34D2" w:rsidRPr="00D538D2" w:rsidRDefault="006A34D2" w:rsidP="006A34D2">
      <w:pPr>
        <w:pStyle w:val="Affiliation"/>
        <w:bidi/>
        <w:rPr>
          <w:rFonts w:asciiTheme="majorBidi" w:hAnsiTheme="majorBidi" w:cstheme="majorBidi"/>
          <w:i/>
          <w:iCs/>
          <w:sz w:val="28"/>
          <w:szCs w:val="28"/>
        </w:rPr>
      </w:pPr>
      <w:r w:rsidRPr="00D538D2">
        <w:rPr>
          <w:rFonts w:asciiTheme="majorBidi" w:hAnsiTheme="majorBidi" w:cstheme="majorBidi"/>
          <w:i/>
          <w:iCs/>
          <w:sz w:val="28"/>
          <w:szCs w:val="28"/>
          <w:rtl/>
        </w:rPr>
        <w:t>كلية العلوم الإسلامية – جامعة المدينة العالمية</w:t>
      </w:r>
    </w:p>
    <w:p w:rsidR="006A34D2" w:rsidRPr="00D538D2" w:rsidRDefault="006A34D2" w:rsidP="006A34D2">
      <w:pPr>
        <w:pStyle w:val="Affiliation"/>
        <w:bidi/>
        <w:rPr>
          <w:rFonts w:asciiTheme="majorBidi" w:hAnsiTheme="majorBidi" w:cstheme="majorBidi"/>
          <w:i/>
          <w:iCs/>
          <w:sz w:val="28"/>
          <w:szCs w:val="28"/>
          <w:rtl/>
        </w:rPr>
      </w:pPr>
      <w:r w:rsidRPr="00D538D2">
        <w:rPr>
          <w:rFonts w:asciiTheme="majorBidi" w:hAnsiTheme="majorBidi" w:cstheme="majorBidi"/>
          <w:i/>
          <w:iCs/>
          <w:sz w:val="28"/>
          <w:szCs w:val="28"/>
          <w:rtl/>
        </w:rPr>
        <w:t>شاه علم - ماليزيا</w:t>
      </w:r>
    </w:p>
    <w:p w:rsidR="006A34D2" w:rsidRPr="00D538D2" w:rsidRDefault="00D538D2" w:rsidP="006A34D2">
      <w:pPr>
        <w:tabs>
          <w:tab w:val="left" w:pos="4050"/>
        </w:tabs>
        <w:jc w:val="center"/>
        <w:rPr>
          <w:rFonts w:asciiTheme="majorBidi" w:eastAsia="SimSun" w:hAnsiTheme="majorBidi" w:cstheme="majorBidi" w:hint="cs"/>
          <w:i/>
          <w:iCs/>
          <w:sz w:val="28"/>
          <w:szCs w:val="28"/>
          <w:rtl/>
          <w:lang w:eastAsia="zh-CN"/>
        </w:rPr>
      </w:pPr>
      <w:hyperlink r:id="rId5" w:history="1">
        <w:r w:rsidRPr="00D538D2">
          <w:rPr>
            <w:rFonts w:asciiTheme="majorBidi" w:eastAsia="SimSun" w:hAnsiTheme="majorBidi" w:cstheme="majorBidi"/>
            <w:i/>
            <w:iCs/>
            <w:sz w:val="28"/>
            <w:szCs w:val="28"/>
            <w:lang w:eastAsia="zh-CN"/>
          </w:rPr>
          <w:t>mohamad.saad@mediu.ws</w:t>
        </w:r>
      </w:hyperlink>
    </w:p>
    <w:p w:rsidR="00D538D2" w:rsidRDefault="00D538D2" w:rsidP="006A34D2">
      <w:pPr>
        <w:tabs>
          <w:tab w:val="left" w:pos="4050"/>
        </w:tabs>
        <w:jc w:val="center"/>
        <w:rPr>
          <w:rFonts w:ascii="Arial" w:hAnsi="Arial" w:cs="Arial" w:hint="cs"/>
          <w:sz w:val="21"/>
          <w:szCs w:val="21"/>
          <w:shd w:val="clear" w:color="auto" w:fill="FFFFFF"/>
          <w:rtl/>
        </w:rPr>
      </w:pPr>
    </w:p>
    <w:p w:rsidR="00D538D2" w:rsidRPr="00FE0D55" w:rsidRDefault="00D538D2" w:rsidP="006A34D2">
      <w:pPr>
        <w:tabs>
          <w:tab w:val="left" w:pos="4050"/>
        </w:tabs>
        <w:jc w:val="center"/>
        <w:rPr>
          <w:rFonts w:asciiTheme="majorBidi" w:hAnsiTheme="majorBidi" w:cstheme="majorBidi"/>
          <w:b/>
          <w:bCs/>
          <w:i/>
          <w:iCs/>
          <w:sz w:val="18"/>
          <w:szCs w:val="18"/>
          <w:lang w:bidi="ar-EG"/>
        </w:rPr>
      </w:pPr>
    </w:p>
    <w:p w:rsidR="006A34D2" w:rsidRDefault="006A34D2" w:rsidP="006A34D2">
      <w:pPr>
        <w:rPr>
          <w:rFonts w:asciiTheme="majorBidi" w:hAnsiTheme="majorBidi" w:cstheme="majorBidi"/>
          <w:b/>
          <w:bCs/>
          <w:sz w:val="18"/>
          <w:szCs w:val="18"/>
          <w:rtl/>
        </w:rPr>
        <w:sectPr w:rsidR="006A34D2" w:rsidSect="006A34D2">
          <w:pgSz w:w="11906" w:h="16838"/>
          <w:pgMar w:top="731" w:right="737" w:bottom="2432" w:left="737" w:header="709" w:footer="709" w:gutter="0"/>
          <w:cols w:space="708"/>
          <w:bidi/>
          <w:rtlGutter/>
          <w:docGrid w:linePitch="360"/>
        </w:sectPr>
      </w:pPr>
    </w:p>
    <w:p w:rsidR="006A34D2" w:rsidRPr="00916DA5" w:rsidRDefault="006A34D2" w:rsidP="006A34D2">
      <w:pPr>
        <w:rPr>
          <w:rFonts w:asciiTheme="majorBidi" w:eastAsia="Calibri" w:hAnsiTheme="majorBidi" w:cstheme="majorBidi"/>
          <w:b/>
          <w:bCs/>
          <w:sz w:val="18"/>
          <w:szCs w:val="18"/>
          <w:rtl/>
        </w:rPr>
      </w:pPr>
      <w:r w:rsidRPr="006A34D2">
        <w:rPr>
          <w:rFonts w:asciiTheme="majorBidi" w:hAnsiTheme="majorBidi" w:cstheme="majorBidi" w:hint="cs"/>
          <w:b/>
          <w:bCs/>
          <w:sz w:val="18"/>
          <w:szCs w:val="18"/>
          <w:rtl/>
        </w:rPr>
        <w:lastRenderedPageBreak/>
        <w:t>خلاصة هذا البحث فى :</w:t>
      </w:r>
      <w:r w:rsidRPr="006A34D2">
        <w:rPr>
          <w:rFonts w:asciiTheme="majorBidi" w:eastAsia="Calibri" w:hAnsiTheme="majorBidi" w:cstheme="majorBidi"/>
          <w:b/>
          <w:bCs/>
          <w:sz w:val="18"/>
          <w:szCs w:val="18"/>
          <w:rtl/>
        </w:rPr>
        <w:t xml:space="preserve"> تعريف الاسم والمسمى</w:t>
      </w:r>
      <w:r>
        <w:rPr>
          <w:rFonts w:asciiTheme="majorBidi" w:eastAsia="Calibri" w:hAnsiTheme="majorBidi" w:cstheme="majorBidi"/>
          <w:b/>
          <w:bCs/>
          <w:sz w:val="18"/>
          <w:szCs w:val="18"/>
          <w:rtl/>
        </w:rPr>
        <w:tab/>
      </w:r>
    </w:p>
    <w:p w:rsidR="006A34D2" w:rsidRPr="00916DA5" w:rsidRDefault="006A34D2" w:rsidP="006A34D2">
      <w:pPr>
        <w:tabs>
          <w:tab w:val="center" w:pos="5244"/>
        </w:tabs>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الاسم، المسمى، اظهار</w:t>
      </w:r>
      <w:r>
        <w:rPr>
          <w:rFonts w:asciiTheme="majorBidi" w:eastAsia="Calibri" w:hAnsiTheme="majorBidi" w:cstheme="majorBidi"/>
          <w:b/>
          <w:bCs/>
          <w:sz w:val="18"/>
          <w:szCs w:val="18"/>
          <w:rtl/>
        </w:rPr>
        <w:tab/>
      </w:r>
    </w:p>
    <w:p w:rsidR="006A34D2" w:rsidRPr="00916DA5" w:rsidRDefault="006A34D2" w:rsidP="006A34D2">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6A34D2" w:rsidRPr="00916DA5" w:rsidRDefault="006A34D2" w:rsidP="006A34D2">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6A34D2">
        <w:rPr>
          <w:rFonts w:asciiTheme="majorBidi" w:eastAsia="Calibri" w:hAnsiTheme="majorBidi" w:cstheme="majorBidi"/>
          <w:b/>
          <w:bCs/>
          <w:sz w:val="18"/>
          <w:szCs w:val="18"/>
          <w:rtl/>
        </w:rPr>
        <w:t>تعريف الاسم والمسمى</w:t>
      </w:r>
    </w:p>
    <w:p w:rsidR="00FC2213" w:rsidRPr="00785C26" w:rsidRDefault="00FC2213" w:rsidP="00FC2213">
      <w:pPr>
        <w:pStyle w:val="ListParagraph"/>
        <w:numPr>
          <w:ilvl w:val="0"/>
          <w:numId w:val="3"/>
        </w:numPr>
        <w:spacing w:line="240" w:lineRule="auto"/>
        <w:ind w:left="733" w:hanging="90"/>
        <w:jc w:val="center"/>
        <w:rPr>
          <w:rFonts w:asciiTheme="majorBidi" w:hAnsiTheme="majorBidi" w:cstheme="majorBidi"/>
          <w:b/>
          <w:bCs/>
          <w:i/>
          <w:iCs/>
          <w:sz w:val="20"/>
          <w:szCs w:val="20"/>
          <w:rtl/>
        </w:rPr>
      </w:pPr>
      <w:r>
        <w:rPr>
          <w:rFonts w:asciiTheme="majorBidi" w:hAnsiTheme="majorBidi" w:cstheme="majorBidi" w:hint="cs"/>
          <w:b/>
          <w:bCs/>
          <w:i/>
          <w:iCs/>
          <w:sz w:val="20"/>
          <w:szCs w:val="20"/>
          <w:rtl/>
        </w:rPr>
        <w:t>. موضوع المقالة</w:t>
      </w:r>
    </w:p>
    <w:p w:rsidR="006A34D2" w:rsidRPr="006A34D2" w:rsidRDefault="006A34D2" w:rsidP="006A34D2">
      <w:pPr>
        <w:pStyle w:val="NormalWeb"/>
        <w:bidi/>
        <w:spacing w:before="0" w:beforeAutospacing="0" w:after="0" w:afterAutospacing="0"/>
        <w:jc w:val="lowKashida"/>
        <w:rPr>
          <w:sz w:val="18"/>
          <w:szCs w:val="18"/>
        </w:rPr>
      </w:pPr>
      <w:r w:rsidRPr="006A34D2">
        <w:rPr>
          <w:rFonts w:hint="cs"/>
          <w:sz w:val="18"/>
          <w:szCs w:val="18"/>
          <w:rtl/>
        </w:rPr>
        <w:t xml:space="preserve">فقبل أن نَبْدأ في عرض أقوال الناس في هذه المسألة، وهي: مسألة الاسم والمسمى، لا بد من العِلْم بأن الاسم هو: القول الدالّ على المسمى، والمراد به إظهار المُسمى وبيانُه كما بينه شيخ الإسلام ابن تيمية حيث قال: إنّ الاسم مقصوده إظهار المسمى وبيانه، وهو مشتق من السمو وهو العلو، كما قال النحاة البصريون. وقال النحاة الكوفيون: هو مشتق من السمة، وهي العلامة، وهذا صحيح في الاشتقاق الأوسط، وهو ما يتفق فيه حروف اللفظين دون ترتيبهما، فإنه في كليهما: السين والميم والواو والمعنى صحيح؛ فإن السمة والسيما العلامة، ومنه يُقال: وسمتْه أسمه، كقوله: </w:t>
      </w:r>
      <w:r w:rsidRPr="006A34D2">
        <w:rPr>
          <w:rFonts w:cs="DecoType Thuluth" w:hint="cs"/>
          <w:sz w:val="18"/>
          <w:szCs w:val="18"/>
          <w:rtl/>
        </w:rPr>
        <w:t>{</w:t>
      </w:r>
      <w:r w:rsidRPr="006A34D2">
        <w:rPr>
          <w:rFonts w:ascii="QCF_P565" w:hAnsi="QCF_P565" w:cs="QCF_P565"/>
          <w:sz w:val="18"/>
          <w:szCs w:val="18"/>
          <w:rtl/>
        </w:rPr>
        <w:t>ﭑ ﭒ ﭓ</w:t>
      </w:r>
      <w:r w:rsidRPr="006A34D2">
        <w:rPr>
          <w:rFonts w:ascii="QCF_P565" w:hAnsi="QCF_P565" w:cs="DecoType Thuluth"/>
          <w:sz w:val="18"/>
          <w:szCs w:val="18"/>
          <w:rtl/>
        </w:rPr>
        <w:t>}</w:t>
      </w:r>
      <w:r w:rsidRPr="006A34D2">
        <w:rPr>
          <w:rFonts w:hint="cs"/>
          <w:sz w:val="18"/>
          <w:szCs w:val="18"/>
          <w:rtl/>
        </w:rPr>
        <w:t xml:space="preserve"> [القلم: 16</w:t>
      </w:r>
      <w:r w:rsidRPr="006A34D2">
        <w:rPr>
          <w:sz w:val="18"/>
          <w:szCs w:val="18"/>
          <w:rtl/>
        </w:rPr>
        <w:t>]</w:t>
      </w:r>
      <w:r w:rsidRPr="006A34D2">
        <w:rPr>
          <w:rFonts w:hint="cs"/>
          <w:sz w:val="18"/>
          <w:szCs w:val="18"/>
          <w:rtl/>
        </w:rPr>
        <w:t xml:space="preserve">، ومنه التوسم كقوله: </w:t>
      </w:r>
      <w:r w:rsidRPr="006A34D2">
        <w:rPr>
          <w:rFonts w:cs="DecoType Thuluth" w:hint="cs"/>
          <w:sz w:val="18"/>
          <w:szCs w:val="18"/>
          <w:rtl/>
        </w:rPr>
        <w:t>{</w:t>
      </w:r>
      <w:r w:rsidRPr="006A34D2">
        <w:rPr>
          <w:rFonts w:ascii="QCF_P266" w:hAnsi="QCF_P266" w:cs="QCF_P266"/>
          <w:sz w:val="18"/>
          <w:szCs w:val="18"/>
          <w:rtl/>
        </w:rPr>
        <w:t>ﭮ ﭯ</w:t>
      </w:r>
      <w:r w:rsidRPr="006A34D2">
        <w:rPr>
          <w:rFonts w:ascii="QCF_P266" w:hAnsi="QCF_P266" w:cs="DecoType Thuluth"/>
          <w:sz w:val="18"/>
          <w:szCs w:val="18"/>
          <w:rtl/>
        </w:rPr>
        <w:t>}</w:t>
      </w:r>
      <w:r w:rsidRPr="006A34D2">
        <w:rPr>
          <w:rFonts w:hint="cs"/>
          <w:sz w:val="18"/>
          <w:szCs w:val="18"/>
          <w:rtl/>
        </w:rPr>
        <w:t xml:space="preserve"> [الحجر: 75</w:t>
      </w:r>
      <w:r w:rsidRPr="006A34D2">
        <w:rPr>
          <w:sz w:val="18"/>
          <w:szCs w:val="18"/>
          <w:rtl/>
        </w:rPr>
        <w:t>]</w:t>
      </w:r>
      <w:r w:rsidRPr="006A34D2">
        <w:rPr>
          <w:rFonts w:hint="cs"/>
          <w:sz w:val="18"/>
          <w:szCs w:val="18"/>
          <w:rtl/>
        </w:rPr>
        <w:t>.</w:t>
      </w:r>
    </w:p>
    <w:p w:rsidR="006A34D2" w:rsidRPr="006A34D2" w:rsidRDefault="006A34D2" w:rsidP="006A34D2">
      <w:pPr>
        <w:pStyle w:val="NormalWeb"/>
        <w:bidi/>
        <w:spacing w:before="0" w:beforeAutospacing="0" w:after="0" w:afterAutospacing="0"/>
        <w:jc w:val="lowKashida"/>
        <w:rPr>
          <w:sz w:val="18"/>
          <w:szCs w:val="18"/>
        </w:rPr>
      </w:pPr>
      <w:r w:rsidRPr="006A34D2">
        <w:rPr>
          <w:rFonts w:hint="cs"/>
          <w:sz w:val="18"/>
          <w:szCs w:val="18"/>
          <w:rtl/>
        </w:rPr>
        <w:t>لكن اشتقاقه من السمو هو الاشتقاق الخاص؛ الذي يتفقُ فيه اللفظان في الحروف وترتيبها، ومعناه أخص وأتمُّ؛ فإنهم يقولون في تصريفه: سَمّيتُ ولا يقولون: وسمت، وفي جمعه أسماء لا أوسام، وفي تصغيره سُمي لا أوسيم، ويُقال لصاحبه: مُسَمّى لا يُقال: موسوم، وهذا المعنى أخص.</w:t>
      </w:r>
    </w:p>
    <w:p w:rsidR="006A34D2" w:rsidRPr="006A34D2" w:rsidRDefault="006A34D2" w:rsidP="006A34D2">
      <w:pPr>
        <w:pStyle w:val="NormalWeb"/>
        <w:bidi/>
        <w:spacing w:before="0" w:beforeAutospacing="0" w:after="0" w:afterAutospacing="0"/>
        <w:jc w:val="lowKashida"/>
        <w:rPr>
          <w:sz w:val="18"/>
          <w:szCs w:val="18"/>
        </w:rPr>
      </w:pPr>
      <w:r w:rsidRPr="006A34D2">
        <w:rPr>
          <w:rFonts w:hint="cs"/>
          <w:sz w:val="18"/>
          <w:szCs w:val="18"/>
          <w:rtl/>
        </w:rPr>
        <w:t xml:space="preserve">فإن العلو مقارن للظهور، كلما كان الشيء أعلى كان أظهرَ، وكل واحد من العلو والظهور، يتضمن المعنى الآخر، ومنه قول النبي </w:t>
      </w:r>
      <w:r w:rsidRPr="006A34D2">
        <w:rPr>
          <w:rFonts w:ascii="AGA Arabesque" w:hAnsi="AGA Arabesque"/>
          <w:position w:val="-4"/>
          <w:sz w:val="18"/>
          <w:szCs w:val="18"/>
        </w:rPr>
        <w:t></w:t>
      </w:r>
      <w:r w:rsidRPr="006A34D2">
        <w:rPr>
          <w:rFonts w:hint="cs"/>
          <w:sz w:val="18"/>
          <w:szCs w:val="18"/>
          <w:rtl/>
        </w:rPr>
        <w:t xml:space="preserve"> في الحديث الصحيح: </w:t>
      </w:r>
      <w:r w:rsidRPr="006A34D2">
        <w:rPr>
          <w:rFonts w:hint="cs"/>
          <w:spacing w:val="-4"/>
          <w:sz w:val="18"/>
          <w:szCs w:val="18"/>
          <w:rtl/>
        </w:rPr>
        <w:t xml:space="preserve">((وأنتَ الظاهرُ وليس فوقك شيءٌ))، ولم يقل: فليس أظهر منك شيء؛ لأنّ الظُّهور يتضمنُ العُلو والفوقية؛ فقال: ((وأنت الظاهر فليس فوقك شيء))، ومنه قوله: </w:t>
      </w:r>
      <w:r w:rsidRPr="006A34D2">
        <w:rPr>
          <w:rFonts w:cs="DecoType Thuluth" w:hint="cs"/>
          <w:spacing w:val="-4"/>
          <w:sz w:val="18"/>
          <w:szCs w:val="18"/>
          <w:rtl/>
        </w:rPr>
        <w:t>{</w:t>
      </w:r>
      <w:r w:rsidRPr="006A34D2">
        <w:rPr>
          <w:rFonts w:ascii="QCF_P303" w:hAnsi="QCF_P303" w:cs="QCF_P303"/>
          <w:spacing w:val="-4"/>
          <w:sz w:val="18"/>
          <w:szCs w:val="18"/>
          <w:rtl/>
        </w:rPr>
        <w:t>ﰛ ﰜ ﰝ ﰞ</w:t>
      </w:r>
      <w:r w:rsidRPr="006A34D2">
        <w:rPr>
          <w:rFonts w:ascii="QCF_P303" w:hAnsi="QCF_P303" w:cs="DecoType Thuluth"/>
          <w:spacing w:val="-4"/>
          <w:sz w:val="18"/>
          <w:szCs w:val="18"/>
          <w:rtl/>
        </w:rPr>
        <w:t>}</w:t>
      </w:r>
      <w:r w:rsidRPr="006A34D2">
        <w:rPr>
          <w:rFonts w:hint="cs"/>
          <w:spacing w:val="-4"/>
          <w:sz w:val="18"/>
          <w:szCs w:val="18"/>
          <w:rtl/>
        </w:rPr>
        <w:t xml:space="preserve"> [الكهف: 97</w:t>
      </w:r>
      <w:r w:rsidRPr="006A34D2">
        <w:rPr>
          <w:spacing w:val="-4"/>
          <w:sz w:val="18"/>
          <w:szCs w:val="18"/>
          <w:rtl/>
        </w:rPr>
        <w:t>]</w:t>
      </w:r>
      <w:r w:rsidRPr="006A34D2">
        <w:rPr>
          <w:rFonts w:hint="cs"/>
          <w:sz w:val="18"/>
          <w:szCs w:val="18"/>
          <w:rtl/>
        </w:rPr>
        <w:t xml:space="preserve"> أي: يعلو عليه؛ ويُقال: ظهر الخطيب على المنبر إذا علا عليه، ويُقال للجبل العظيم: عَلَم؛ لأنه لعلوه وظهوره يُعلم ويعلِم به غيره.</w:t>
      </w:r>
    </w:p>
    <w:p w:rsidR="006A34D2" w:rsidRPr="006A34D2" w:rsidRDefault="006A34D2" w:rsidP="006A34D2">
      <w:pPr>
        <w:pStyle w:val="NormalWeb"/>
        <w:bidi/>
        <w:spacing w:before="0" w:beforeAutospacing="0" w:after="0" w:afterAutospacing="0"/>
        <w:jc w:val="lowKashida"/>
        <w:rPr>
          <w:sz w:val="18"/>
          <w:szCs w:val="18"/>
        </w:rPr>
      </w:pPr>
      <w:r w:rsidRPr="006A34D2">
        <w:rPr>
          <w:rFonts w:hint="cs"/>
          <w:sz w:val="18"/>
          <w:szCs w:val="18"/>
          <w:rtl/>
        </w:rPr>
        <w:t xml:space="preserve">قال تعالى: </w:t>
      </w:r>
      <w:r w:rsidRPr="006A34D2">
        <w:rPr>
          <w:rFonts w:cs="DecoType Thuluth" w:hint="cs"/>
          <w:sz w:val="18"/>
          <w:szCs w:val="18"/>
          <w:rtl/>
        </w:rPr>
        <w:t>{</w:t>
      </w:r>
      <w:r w:rsidRPr="006A34D2">
        <w:rPr>
          <w:rFonts w:ascii="QCF_P487" w:hAnsi="QCF_P487" w:cs="QCF_P487"/>
          <w:sz w:val="18"/>
          <w:szCs w:val="18"/>
          <w:rtl/>
        </w:rPr>
        <w:t>ﭑ ﭒ ﭓ ﭔ ﭕ ﭖ</w:t>
      </w:r>
      <w:r w:rsidRPr="006A34D2">
        <w:rPr>
          <w:rFonts w:ascii="QCF_P487" w:hAnsi="QCF_P487" w:cs="DecoType Thuluth"/>
          <w:sz w:val="18"/>
          <w:szCs w:val="18"/>
          <w:rtl/>
        </w:rPr>
        <w:t>}</w:t>
      </w:r>
      <w:r w:rsidRPr="006A34D2">
        <w:rPr>
          <w:rFonts w:hint="cs"/>
          <w:sz w:val="18"/>
          <w:szCs w:val="18"/>
          <w:rtl/>
        </w:rPr>
        <w:t xml:space="preserve"> [الشورى: 32</w:t>
      </w:r>
      <w:r w:rsidRPr="006A34D2">
        <w:rPr>
          <w:sz w:val="18"/>
          <w:szCs w:val="18"/>
          <w:rtl/>
        </w:rPr>
        <w:t>]</w:t>
      </w:r>
      <w:r w:rsidRPr="006A34D2">
        <w:rPr>
          <w:rFonts w:hint="cs"/>
          <w:sz w:val="18"/>
          <w:szCs w:val="18"/>
          <w:rtl/>
        </w:rPr>
        <w:t xml:space="preserve"> وكذلك الراية العالية التي يُعلم بها مكان الأمير والجيوش؛ يُقال لها: علم، وكذلك العلم في الثوب لظهوره، كما يُقال لعرف الديك وللجبال العالية أعرافًا؛ لأنّها لعلوها تُعرف؛ فالاسمُ يظهر به المسمى ويعلو؛ فيقال للمسمي: سمِّهْ؛ أي: أظهره وأعله، أي: أعل ذكره بالاسم الذي يُذكر به.</w:t>
      </w:r>
    </w:p>
    <w:p w:rsidR="006A34D2" w:rsidRPr="006A34D2" w:rsidRDefault="006A34D2" w:rsidP="006A34D2">
      <w:pPr>
        <w:pStyle w:val="NormalWeb"/>
        <w:bidi/>
        <w:spacing w:before="0" w:beforeAutospacing="0" w:after="0" w:afterAutospacing="0"/>
        <w:jc w:val="lowKashida"/>
        <w:rPr>
          <w:sz w:val="18"/>
          <w:szCs w:val="18"/>
        </w:rPr>
      </w:pPr>
      <w:r w:rsidRPr="006A34D2">
        <w:rPr>
          <w:rFonts w:hint="cs"/>
          <w:sz w:val="18"/>
          <w:szCs w:val="18"/>
          <w:rtl/>
        </w:rPr>
        <w:t>وبعض النحاة يقول: سُمي اسمًا؛ لأنه علا على المُسَمّى؛ أو لأنه علا على قسيميه: الفعل والحرف، وليس المُراد بالاسم هذا؛ بل لأنه يعلو المُسمّى فيظهر، ولهذا يُقال: سَمّيته، أي: أعليته وأظهرته؛ فتجعل المعلى المُظهر هو المُسمى، وهذا إنما يحصل بالاسم ووزنه فُعل وفِعل، وجمعه: أسماء كقُن وأقناء، وعضو وأعضاء، وقد يُقال فيه: سُمٌ وسِم، بحذف اللام، ويُقال: سَمَا كما قال:.. "والله أسماك سمًا مباركًا".</w:t>
      </w:r>
    </w:p>
    <w:p w:rsidR="006A34D2" w:rsidRPr="006A34D2" w:rsidRDefault="006A34D2" w:rsidP="006A34D2">
      <w:pPr>
        <w:pStyle w:val="NormalWeb"/>
        <w:bidi/>
        <w:spacing w:before="0" w:beforeAutospacing="0" w:after="0" w:afterAutospacing="0"/>
        <w:jc w:val="lowKashida"/>
        <w:rPr>
          <w:sz w:val="18"/>
          <w:szCs w:val="18"/>
        </w:rPr>
      </w:pPr>
      <w:r w:rsidRPr="006A34D2">
        <w:rPr>
          <w:rFonts w:hint="cs"/>
          <w:sz w:val="18"/>
          <w:szCs w:val="18"/>
          <w:rtl/>
        </w:rPr>
        <w:t>وما ليس له اسم؛ فإنه لا يُذكر ولا يُظهر، ولا يعلو ذكره، بل هو كالشيء الخفي الذي لا يُعرف، ولهذا يُقال: الاسمُ دليل على المُسمى، وعلمٌ على المُسمى ونحو ذلك.</w:t>
      </w:r>
    </w:p>
    <w:p w:rsidR="006A34D2" w:rsidRPr="006A34D2" w:rsidRDefault="006A34D2" w:rsidP="006A34D2">
      <w:pPr>
        <w:pStyle w:val="NormalWeb"/>
        <w:bidi/>
        <w:spacing w:before="0" w:beforeAutospacing="0" w:after="0" w:afterAutospacing="0"/>
        <w:jc w:val="both"/>
        <w:rPr>
          <w:sz w:val="18"/>
          <w:szCs w:val="18"/>
        </w:rPr>
      </w:pPr>
      <w:r w:rsidRPr="006A34D2">
        <w:rPr>
          <w:rFonts w:hint="cs"/>
          <w:sz w:val="18"/>
          <w:szCs w:val="18"/>
          <w:rtl/>
        </w:rPr>
        <w:t xml:space="preserve">ولهذا كان أهلُ الإسلام والسّنة الذين يذكرون أسماء الله، يعرفونه ويعبدونه، ويحبونه ويذكرونه، ويظهرون ذكره، والمَلاحِدَةُ الذين ينكرون أسماءه، وتعرض قلوبهم عن معرفته وعبادته، ومحبته وذكره؛ حتى ينسوا ذكره: </w:t>
      </w:r>
      <w:r w:rsidRPr="006A34D2">
        <w:rPr>
          <w:rFonts w:cs="DecoType Thuluth" w:hint="cs"/>
          <w:sz w:val="18"/>
          <w:szCs w:val="18"/>
          <w:rtl/>
        </w:rPr>
        <w:t>{</w:t>
      </w:r>
      <w:r w:rsidRPr="006A34D2">
        <w:rPr>
          <w:rFonts w:ascii="QCF_P197" w:hAnsi="QCF_P197" w:cs="QCF_P197"/>
          <w:sz w:val="18"/>
          <w:szCs w:val="18"/>
          <w:rtl/>
        </w:rPr>
        <w:t>ﯓ ﯔ ﯕ</w:t>
      </w:r>
      <w:r w:rsidRPr="006A34D2">
        <w:rPr>
          <w:rFonts w:ascii="QCF_P197" w:hAnsi="QCF_P197" w:cs="DecoType Thuluth"/>
          <w:sz w:val="18"/>
          <w:szCs w:val="18"/>
          <w:rtl/>
        </w:rPr>
        <w:t>}</w:t>
      </w:r>
      <w:r w:rsidRPr="006A34D2">
        <w:rPr>
          <w:rFonts w:hint="cs"/>
          <w:sz w:val="18"/>
          <w:szCs w:val="18"/>
          <w:rtl/>
        </w:rPr>
        <w:t xml:space="preserve"> [التوبة: 67</w:t>
      </w:r>
      <w:r w:rsidRPr="006A34D2">
        <w:rPr>
          <w:sz w:val="18"/>
          <w:szCs w:val="18"/>
          <w:rtl/>
        </w:rPr>
        <w:t>]</w:t>
      </w:r>
      <w:r w:rsidRPr="006A34D2">
        <w:rPr>
          <w:rFonts w:hint="cs"/>
          <w:sz w:val="18"/>
          <w:szCs w:val="18"/>
          <w:rtl/>
        </w:rPr>
        <w:t xml:space="preserve"> </w:t>
      </w:r>
      <w:r w:rsidRPr="006A34D2">
        <w:rPr>
          <w:rFonts w:cs="DecoType Thuluth" w:hint="cs"/>
          <w:sz w:val="18"/>
          <w:szCs w:val="18"/>
          <w:rtl/>
        </w:rPr>
        <w:t>{</w:t>
      </w:r>
      <w:r w:rsidRPr="006A34D2">
        <w:rPr>
          <w:rFonts w:ascii="QCF_P548" w:hAnsi="QCF_P548" w:cs="QCF_P548"/>
          <w:sz w:val="18"/>
          <w:szCs w:val="18"/>
          <w:rtl/>
        </w:rPr>
        <w:t xml:space="preserve">ﭱ ﭲ ﭳ ﭴ </w:t>
      </w:r>
      <w:r w:rsidRPr="006A34D2">
        <w:rPr>
          <w:rFonts w:ascii="QCF_P548" w:hAnsi="QCF_P548" w:cs="QCF_P548"/>
          <w:sz w:val="18"/>
          <w:szCs w:val="18"/>
          <w:rtl/>
        </w:rPr>
        <w:lastRenderedPageBreak/>
        <w:t>ﭵ ﭶ ﭷ</w:t>
      </w:r>
      <w:r w:rsidRPr="006A34D2">
        <w:rPr>
          <w:rFonts w:ascii="QCF_P548" w:hAnsi="QCF_P548" w:cs="DecoType Thuluth"/>
          <w:sz w:val="18"/>
          <w:szCs w:val="18"/>
          <w:rtl/>
        </w:rPr>
        <w:t>}</w:t>
      </w:r>
      <w:r w:rsidRPr="006A34D2">
        <w:rPr>
          <w:rFonts w:hint="cs"/>
          <w:sz w:val="18"/>
          <w:szCs w:val="18"/>
          <w:rtl/>
        </w:rPr>
        <w:t xml:space="preserve"> [الحشر: 19</w:t>
      </w:r>
      <w:r w:rsidRPr="006A34D2">
        <w:rPr>
          <w:sz w:val="18"/>
          <w:szCs w:val="18"/>
          <w:rtl/>
        </w:rPr>
        <w:t>]</w:t>
      </w:r>
      <w:r w:rsidRPr="006A34D2">
        <w:rPr>
          <w:rFonts w:hint="cs"/>
          <w:sz w:val="18"/>
          <w:szCs w:val="18"/>
          <w:rtl/>
        </w:rPr>
        <w:t xml:space="preserve"> </w:t>
      </w:r>
      <w:r w:rsidRPr="006A34D2">
        <w:rPr>
          <w:rFonts w:cs="DecoType Thuluth" w:hint="cs"/>
          <w:sz w:val="18"/>
          <w:szCs w:val="18"/>
          <w:rtl/>
        </w:rPr>
        <w:t>{</w:t>
      </w:r>
      <w:r w:rsidRPr="006A34D2">
        <w:rPr>
          <w:rFonts w:ascii="QCF_P176" w:hAnsi="QCF_P176" w:cs="QCF_P176"/>
          <w:sz w:val="18"/>
          <w:szCs w:val="18"/>
          <w:rtl/>
        </w:rPr>
        <w:t>ﯢ ﯣ ﯤ ﯥ ﯦ ﯧ ﯨ ﯩ ﯪ ﯫ ﯬ ﯭ ﯮ ﯯ ﯰ ﯱ</w:t>
      </w:r>
      <w:r w:rsidRPr="006A34D2">
        <w:rPr>
          <w:rFonts w:ascii="QCF_P176" w:hAnsi="QCF_P176" w:cs="DecoType Thuluth"/>
          <w:sz w:val="18"/>
          <w:szCs w:val="18"/>
          <w:rtl/>
        </w:rPr>
        <w:t>}</w:t>
      </w:r>
      <w:r w:rsidRPr="006A34D2">
        <w:rPr>
          <w:rFonts w:hint="cs"/>
          <w:sz w:val="18"/>
          <w:szCs w:val="18"/>
          <w:rtl/>
        </w:rPr>
        <w:t xml:space="preserve"> [الأعراف: 205</w:t>
      </w:r>
      <w:r w:rsidRPr="006A34D2">
        <w:rPr>
          <w:sz w:val="18"/>
          <w:szCs w:val="18"/>
          <w:rtl/>
        </w:rPr>
        <w:t>]</w:t>
      </w:r>
      <w:r w:rsidRPr="006A34D2">
        <w:rPr>
          <w:rFonts w:hint="cs"/>
          <w:sz w:val="18"/>
          <w:szCs w:val="18"/>
          <w:rtl/>
        </w:rPr>
        <w:t>.</w:t>
      </w:r>
    </w:p>
    <w:p w:rsidR="006A34D2" w:rsidRPr="006A34D2" w:rsidRDefault="006A34D2" w:rsidP="006A34D2">
      <w:pPr>
        <w:pStyle w:val="NormalWeb"/>
        <w:bidi/>
        <w:spacing w:before="0" w:beforeAutospacing="0" w:after="0" w:afterAutospacing="0"/>
        <w:jc w:val="lowKashida"/>
        <w:rPr>
          <w:spacing w:val="4"/>
          <w:sz w:val="18"/>
          <w:szCs w:val="18"/>
        </w:rPr>
      </w:pPr>
      <w:r w:rsidRPr="006A34D2">
        <w:rPr>
          <w:rFonts w:hint="cs"/>
          <w:spacing w:val="4"/>
          <w:sz w:val="18"/>
          <w:szCs w:val="18"/>
          <w:rtl/>
        </w:rPr>
        <w:t>والاسم يتناول اللفظ والمعنى المتصور في القلب، وقد يُراد به مجرد اللفظ، وقد يُراد به مُجرد المعنى؛ فإنه من الكلام، والكلام اسم للفظ والمعنى، وقد يُراد به أحدهما؛ ولهذا كان من ذكر الله بقلبه أو بلسانه فقد ذكره لكن ذِكره بهما أتم.</w:t>
      </w:r>
    </w:p>
    <w:p w:rsidR="006A34D2" w:rsidRPr="006A34D2" w:rsidRDefault="006A34D2" w:rsidP="006A34D2">
      <w:pPr>
        <w:pStyle w:val="NormalWeb"/>
        <w:bidi/>
        <w:spacing w:before="0" w:beforeAutospacing="0" w:after="0" w:afterAutospacing="0"/>
        <w:jc w:val="lowKashida"/>
        <w:rPr>
          <w:sz w:val="18"/>
          <w:szCs w:val="18"/>
          <w:rtl/>
        </w:rPr>
      </w:pPr>
      <w:r w:rsidRPr="006A34D2">
        <w:rPr>
          <w:rFonts w:hint="cs"/>
          <w:sz w:val="18"/>
          <w:szCs w:val="18"/>
          <w:rtl/>
        </w:rPr>
        <w:t xml:space="preserve">وأسماء الله تعالى إضافة إلى كونها أعلامًا على ذاته المقدسة؛ فإنّ المقصود الأعظم لتعددها وكثرتها ما دَلّت عليه من معاني الجلال ونعوت الجمال والكمال، والكلام في هذه المسألة من الأمور المحدثة التي كره الخوضَ فيها أئمةُ السلف، وأصلُ الكلام فيها ما ضلت فيه طوائف الجهمية والمعتزلة في كلام الله تعالى؛ وأنّ القرآن مخلوق، وهذا ما اضطر أئمة السلف للرد على المخالفين في هذه المسألة، وبيان الحق الذي حاد عنه طوائف من المبتدعة الذين أحدثوا الكلام في هذه القضية؛ امتدادًا لضلالهم في صفة الكلام، وفي دعواهم خلق القرآن </w:t>
      </w:r>
      <w:r w:rsidRPr="006A34D2">
        <w:rPr>
          <w:rFonts w:cs="Traditional Arabic" w:hint="cs"/>
          <w:sz w:val="18"/>
          <w:szCs w:val="18"/>
          <w:rtl/>
        </w:rPr>
        <w:t>-</w:t>
      </w:r>
      <w:r w:rsidRPr="006A34D2">
        <w:rPr>
          <w:rFonts w:hint="cs"/>
          <w:sz w:val="18"/>
          <w:szCs w:val="18"/>
          <w:rtl/>
        </w:rPr>
        <w:t>كما تقدم.</w:t>
      </w:r>
    </w:p>
    <w:p w:rsidR="006A34D2" w:rsidRDefault="006A34D2" w:rsidP="006A34D2">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6A34D2" w:rsidRPr="00785C26" w:rsidRDefault="006A34D2" w:rsidP="006A34D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6A34D2" w:rsidRPr="00785C26" w:rsidRDefault="006A34D2" w:rsidP="006A34D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6A34D2" w:rsidRPr="00785C26" w:rsidRDefault="006A34D2" w:rsidP="006A34D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6A34D2" w:rsidRPr="00785C26" w:rsidRDefault="006A34D2" w:rsidP="006A34D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6A34D2" w:rsidRPr="00785C26" w:rsidRDefault="006A34D2" w:rsidP="006A34D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6A34D2" w:rsidRPr="00785C26" w:rsidRDefault="006A34D2" w:rsidP="006A34D2">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6A34D2" w:rsidRPr="00785C26" w:rsidRDefault="006A34D2" w:rsidP="006A34D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6A34D2" w:rsidRPr="00785C26" w:rsidRDefault="006A34D2" w:rsidP="006A34D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6A34D2" w:rsidRPr="00785C26" w:rsidRDefault="006A34D2" w:rsidP="006A34D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6A34D2" w:rsidRPr="00785C26" w:rsidRDefault="006A34D2" w:rsidP="006A34D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6A34D2" w:rsidRPr="00785C26" w:rsidRDefault="006A34D2" w:rsidP="006A34D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6A34D2" w:rsidRPr="00785C26" w:rsidRDefault="006A34D2" w:rsidP="006A34D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6A34D2" w:rsidRPr="00785C26" w:rsidRDefault="006A34D2" w:rsidP="006A34D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6A34D2" w:rsidRDefault="006A34D2" w:rsidP="006A34D2">
      <w:pPr>
        <w:jc w:val="center"/>
        <w:rPr>
          <w:rFonts w:asciiTheme="majorBidi" w:hAnsiTheme="majorBidi" w:cstheme="majorBidi"/>
          <w:b/>
          <w:bCs/>
          <w:sz w:val="18"/>
          <w:szCs w:val="18"/>
          <w:rtl/>
          <w:lang w:bidi="ar-EG"/>
        </w:rPr>
        <w:sectPr w:rsidR="006A34D2" w:rsidSect="006A34D2">
          <w:type w:val="continuous"/>
          <w:pgSz w:w="11906" w:h="16838"/>
          <w:pgMar w:top="731" w:right="737" w:bottom="2432" w:left="737" w:header="709" w:footer="709" w:gutter="0"/>
          <w:cols w:num="2" w:space="710" w:equalWidth="0">
            <w:col w:w="4861" w:space="710"/>
            <w:col w:w="4861"/>
          </w:cols>
          <w:bidi/>
          <w:rtlGutter/>
          <w:docGrid w:linePitch="360"/>
        </w:sectPr>
      </w:pPr>
    </w:p>
    <w:p w:rsidR="006A34D2" w:rsidRPr="00785C26" w:rsidRDefault="006A34D2" w:rsidP="006A34D2">
      <w:pPr>
        <w:jc w:val="center"/>
        <w:rPr>
          <w:rFonts w:asciiTheme="majorBidi" w:hAnsiTheme="majorBidi" w:cstheme="majorBidi"/>
          <w:b/>
          <w:bCs/>
          <w:sz w:val="18"/>
          <w:szCs w:val="18"/>
          <w:rtl/>
          <w:lang w:bidi="ar-EG"/>
        </w:rPr>
      </w:pPr>
    </w:p>
    <w:p w:rsidR="006A34D2" w:rsidRPr="006A34D2" w:rsidRDefault="006A34D2" w:rsidP="006A34D2">
      <w:pPr>
        <w:spacing w:before="60" w:after="200"/>
        <w:jc w:val="center"/>
        <w:rPr>
          <w:rFonts w:asciiTheme="majorBidi" w:eastAsia="Calibri" w:hAnsiTheme="majorBidi" w:cstheme="majorBidi"/>
          <w:b/>
          <w:bCs/>
          <w:sz w:val="44"/>
          <w:szCs w:val="44"/>
        </w:rPr>
      </w:pPr>
    </w:p>
    <w:p w:rsidR="004219C3" w:rsidRPr="006A34D2" w:rsidRDefault="004219C3" w:rsidP="006A34D2">
      <w:pPr>
        <w:spacing w:before="60" w:after="200"/>
        <w:jc w:val="center"/>
        <w:rPr>
          <w:rFonts w:asciiTheme="majorBidi" w:eastAsia="Calibri" w:hAnsiTheme="majorBidi" w:cstheme="majorBidi"/>
          <w:b/>
          <w:bCs/>
          <w:sz w:val="44"/>
          <w:szCs w:val="44"/>
        </w:rPr>
      </w:pPr>
    </w:p>
    <w:sectPr w:rsidR="004219C3" w:rsidRPr="006A34D2" w:rsidSect="006A34D2">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coType Thuluth">
    <w:altName w:val="Times New Roman"/>
    <w:charset w:val="B2"/>
    <w:family w:val="auto"/>
    <w:pitch w:val="variable"/>
    <w:sig w:usb0="00002000" w:usb1="80000000" w:usb2="00000008" w:usb3="00000000" w:csb0="00000040" w:csb1="00000000"/>
  </w:font>
  <w:font w:name="QCF_P565">
    <w:altName w:val="Times New Roman"/>
    <w:charset w:val="00"/>
    <w:family w:val="auto"/>
    <w:pitch w:val="variable"/>
    <w:sig w:usb0="00000000" w:usb1="90000000" w:usb2="00000008" w:usb3="00000000" w:csb0="80000041" w:csb1="00000000"/>
  </w:font>
  <w:font w:name="QCF_P266">
    <w:altName w:val="Times New Roman"/>
    <w:charset w:val="00"/>
    <w:family w:val="auto"/>
    <w:pitch w:val="variable"/>
    <w:sig w:usb0="00000000"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QCF_P303">
    <w:altName w:val="Times New Roman"/>
    <w:charset w:val="00"/>
    <w:family w:val="auto"/>
    <w:pitch w:val="variable"/>
    <w:sig w:usb0="00000000" w:usb1="90000000" w:usb2="00000008" w:usb3="00000000" w:csb0="80000041" w:csb1="00000000"/>
  </w:font>
  <w:font w:name="QCF_P487">
    <w:altName w:val="Times New Roman"/>
    <w:charset w:val="00"/>
    <w:family w:val="auto"/>
    <w:pitch w:val="variable"/>
    <w:sig w:usb0="00000000" w:usb1="90000000" w:usb2="00000008" w:usb3="00000000" w:csb0="80000041" w:csb1="00000000"/>
  </w:font>
  <w:font w:name="QCF_P197">
    <w:altName w:val="Times New Roman"/>
    <w:charset w:val="00"/>
    <w:family w:val="auto"/>
    <w:pitch w:val="variable"/>
    <w:sig w:usb0="00000000" w:usb1="90000000" w:usb2="00000008" w:usb3="00000000" w:csb0="80000041" w:csb1="00000000"/>
  </w:font>
  <w:font w:name="QCF_P548">
    <w:altName w:val="Times New Roman"/>
    <w:charset w:val="00"/>
    <w:family w:val="auto"/>
    <w:pitch w:val="variable"/>
    <w:sig w:usb0="00000000" w:usb1="90000000" w:usb2="00000008" w:usb3="00000000" w:csb0="80000041" w:csb1="00000000"/>
  </w:font>
  <w:font w:name="QCF_P176">
    <w:altName w:val="Times New Roman"/>
    <w:charset w:val="00"/>
    <w:family w:val="auto"/>
    <w:pitch w:val="variable"/>
    <w:sig w:usb0="00000000"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34D2"/>
    <w:rsid w:val="00151469"/>
    <w:rsid w:val="001A2769"/>
    <w:rsid w:val="004168A0"/>
    <w:rsid w:val="004219C3"/>
    <w:rsid w:val="00425CDE"/>
    <w:rsid w:val="006A34D2"/>
    <w:rsid w:val="007021E6"/>
    <w:rsid w:val="0073536F"/>
    <w:rsid w:val="00D538D2"/>
    <w:rsid w:val="00F37D49"/>
    <w:rsid w:val="00FC22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4D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34D2"/>
    <w:pPr>
      <w:bidi w:val="0"/>
      <w:spacing w:before="100" w:beforeAutospacing="1" w:after="100" w:afterAutospacing="1"/>
    </w:pPr>
  </w:style>
  <w:style w:type="paragraph" w:customStyle="1" w:styleId="Affiliation">
    <w:name w:val="Affiliation"/>
    <w:rsid w:val="006A34D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6A34D2"/>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6A34D2"/>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6A34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hamad.saad@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777</Words>
  <Characters>4430</Characters>
  <Application>Microsoft Office Word</Application>
  <DocSecurity>0</DocSecurity>
  <Lines>36</Lines>
  <Paragraphs>10</Paragraphs>
  <ScaleCrop>false</ScaleCrop>
  <Company>Fannan</Company>
  <LinksUpToDate>false</LinksUpToDate>
  <CharactersWithSpaces>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2013-06-23T06:53:00Z</dcterms:created>
  <dcterms:modified xsi:type="dcterms:W3CDTF">2013-06-25T09:20:00Z</dcterms:modified>
</cp:coreProperties>
</file>