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F7F" w:rsidRDefault="00C85F7F" w:rsidP="00BE5ABD">
      <w:pPr>
        <w:jc w:val="center"/>
        <w:rPr>
          <w:rFonts w:asciiTheme="majorBidi" w:eastAsia="Calibri" w:hAnsiTheme="majorBidi" w:cstheme="majorBidi"/>
          <w:b/>
          <w:bCs/>
          <w:sz w:val="44"/>
          <w:szCs w:val="44"/>
          <w:rtl/>
        </w:rPr>
      </w:pPr>
      <w:r w:rsidRPr="00C85F7F">
        <w:rPr>
          <w:rFonts w:asciiTheme="majorBidi" w:eastAsia="Calibri" w:hAnsiTheme="majorBidi" w:cstheme="majorBidi"/>
          <w:b/>
          <w:bCs/>
          <w:sz w:val="44"/>
          <w:szCs w:val="44"/>
          <w:rtl/>
        </w:rPr>
        <w:t>بيان الإثبات عند أهل السنة والجماعة</w:t>
      </w:r>
    </w:p>
    <w:p w:rsidR="00C85F7F" w:rsidRPr="00BE2F63" w:rsidRDefault="00C85F7F" w:rsidP="00C85F7F">
      <w:pPr>
        <w:jc w:val="center"/>
        <w:rPr>
          <w:rFonts w:asciiTheme="majorBidi" w:eastAsia="Calibri" w:hAnsiTheme="majorBidi" w:cstheme="majorBidi"/>
          <w:b/>
          <w:bCs/>
          <w:i/>
          <w:iCs/>
          <w:color w:val="4F81BD"/>
          <w:sz w:val="28"/>
          <w:szCs w:val="28"/>
          <w:rtl/>
          <w:lang w:bidi="ar-EG"/>
        </w:rPr>
      </w:pPr>
      <w:r w:rsidRPr="00BE2F63">
        <w:rPr>
          <w:rFonts w:asciiTheme="majorBidi" w:hAnsiTheme="majorBidi" w:cstheme="majorBidi" w:hint="cs"/>
          <w:b/>
          <w:bCs/>
          <w:i/>
          <w:iCs/>
          <w:sz w:val="28"/>
          <w:szCs w:val="28"/>
          <w:rtl/>
        </w:rPr>
        <w:t>بحث فى : توحيد الصفات</w:t>
      </w:r>
      <w:r w:rsidR="000F07EB">
        <w:rPr>
          <w:rFonts w:asciiTheme="majorBidi" w:hAnsiTheme="majorBidi" w:cstheme="majorBidi"/>
          <w:b/>
          <w:bCs/>
          <w:i/>
          <w:iCs/>
          <w:sz w:val="28"/>
          <w:szCs w:val="28"/>
          <w:rtl/>
        </w:rPr>
        <w:br/>
      </w:r>
    </w:p>
    <w:p w:rsidR="00C85F7F" w:rsidRPr="000F07EB" w:rsidRDefault="00C85F7F" w:rsidP="000F07EB">
      <w:pPr>
        <w:pStyle w:val="Author"/>
        <w:tabs>
          <w:tab w:val="left" w:pos="4366"/>
          <w:tab w:val="center" w:pos="5244"/>
        </w:tabs>
        <w:bidi/>
        <w:spacing w:before="0" w:after="0"/>
        <w:rPr>
          <w:rFonts w:asciiTheme="majorBidi" w:hAnsiTheme="majorBidi" w:cstheme="majorBidi"/>
          <w:i/>
          <w:iCs/>
          <w:sz w:val="28"/>
          <w:szCs w:val="28"/>
          <w:lang w:eastAsia="zh-CN"/>
        </w:rPr>
      </w:pPr>
      <w:r w:rsidRPr="000F07EB">
        <w:rPr>
          <w:rFonts w:asciiTheme="majorBidi" w:hAnsiTheme="majorBidi" w:cstheme="majorBidi"/>
          <w:i/>
          <w:iCs/>
          <w:sz w:val="28"/>
          <w:szCs w:val="28"/>
          <w:rtl/>
          <w:lang w:eastAsia="zh-CN"/>
        </w:rPr>
        <w:t>إعداد /</w:t>
      </w:r>
      <w:r w:rsidR="000F07EB" w:rsidRPr="000F07EB">
        <w:rPr>
          <w:rFonts w:asciiTheme="majorBidi" w:hAnsiTheme="majorBidi" w:cstheme="majorBidi"/>
          <w:i/>
          <w:iCs/>
          <w:sz w:val="28"/>
          <w:szCs w:val="28"/>
          <w:rtl/>
          <w:lang w:eastAsia="zh-CN"/>
        </w:rPr>
        <w:t xml:space="preserve"> شيماء عبد المجيد زهران</w:t>
      </w:r>
      <w:r w:rsidR="000F07EB" w:rsidRPr="000F07EB">
        <w:rPr>
          <w:rFonts w:asciiTheme="majorBidi" w:hAnsiTheme="majorBidi" w:cstheme="majorBidi" w:hint="cs"/>
          <w:i/>
          <w:iCs/>
          <w:sz w:val="28"/>
          <w:szCs w:val="28"/>
          <w:rtl/>
          <w:lang w:eastAsia="zh-CN"/>
        </w:rPr>
        <w:t xml:space="preserve">  </w:t>
      </w:r>
    </w:p>
    <w:p w:rsidR="00C85F7F" w:rsidRPr="000F07EB" w:rsidRDefault="00C85F7F" w:rsidP="00C85F7F">
      <w:pPr>
        <w:pStyle w:val="Affiliation"/>
        <w:bidi/>
        <w:rPr>
          <w:rFonts w:asciiTheme="majorBidi" w:hAnsiTheme="majorBidi" w:cstheme="majorBidi"/>
          <w:i/>
          <w:iCs/>
          <w:sz w:val="28"/>
          <w:szCs w:val="28"/>
        </w:rPr>
      </w:pPr>
      <w:r w:rsidRPr="000F07EB">
        <w:rPr>
          <w:rFonts w:asciiTheme="majorBidi" w:hAnsiTheme="majorBidi" w:cstheme="majorBidi"/>
          <w:i/>
          <w:iCs/>
          <w:sz w:val="28"/>
          <w:szCs w:val="28"/>
          <w:rtl/>
        </w:rPr>
        <w:t>قسم الدعوة وأصول الدين</w:t>
      </w:r>
    </w:p>
    <w:p w:rsidR="00C85F7F" w:rsidRPr="000F07EB" w:rsidRDefault="00C85F7F" w:rsidP="00C85F7F">
      <w:pPr>
        <w:pStyle w:val="Affiliation"/>
        <w:bidi/>
        <w:rPr>
          <w:rFonts w:asciiTheme="majorBidi" w:hAnsiTheme="majorBidi" w:cstheme="majorBidi"/>
          <w:i/>
          <w:iCs/>
          <w:sz w:val="28"/>
          <w:szCs w:val="28"/>
        </w:rPr>
      </w:pPr>
      <w:r w:rsidRPr="000F07EB">
        <w:rPr>
          <w:rFonts w:asciiTheme="majorBidi" w:hAnsiTheme="majorBidi" w:cstheme="majorBidi"/>
          <w:i/>
          <w:iCs/>
          <w:sz w:val="28"/>
          <w:szCs w:val="28"/>
          <w:rtl/>
        </w:rPr>
        <w:t>كلية العلوم الإسلامية – جامعة المدينة العالمية</w:t>
      </w:r>
    </w:p>
    <w:p w:rsidR="00C85F7F" w:rsidRPr="000F07EB" w:rsidRDefault="00C85F7F" w:rsidP="00C85F7F">
      <w:pPr>
        <w:pStyle w:val="Affiliation"/>
        <w:bidi/>
        <w:rPr>
          <w:rFonts w:asciiTheme="majorBidi" w:hAnsiTheme="majorBidi" w:cstheme="majorBidi"/>
          <w:i/>
          <w:iCs/>
          <w:sz w:val="28"/>
          <w:szCs w:val="28"/>
          <w:rtl/>
        </w:rPr>
      </w:pPr>
      <w:r w:rsidRPr="000F07EB">
        <w:rPr>
          <w:rFonts w:asciiTheme="majorBidi" w:hAnsiTheme="majorBidi" w:cstheme="majorBidi"/>
          <w:i/>
          <w:iCs/>
          <w:sz w:val="28"/>
          <w:szCs w:val="28"/>
          <w:rtl/>
        </w:rPr>
        <w:t>شاه علم - ماليزيا</w:t>
      </w:r>
    </w:p>
    <w:p w:rsidR="00C85F7F" w:rsidRPr="000F07EB" w:rsidRDefault="000F07EB" w:rsidP="00C85F7F">
      <w:pPr>
        <w:tabs>
          <w:tab w:val="left" w:pos="4050"/>
        </w:tabs>
        <w:jc w:val="center"/>
        <w:rPr>
          <w:rFonts w:asciiTheme="majorBidi" w:eastAsia="SimSun" w:hAnsiTheme="majorBidi" w:cstheme="majorBidi" w:hint="cs"/>
          <w:i/>
          <w:iCs/>
          <w:sz w:val="28"/>
          <w:szCs w:val="28"/>
          <w:rtl/>
          <w:lang w:eastAsia="zh-CN"/>
        </w:rPr>
      </w:pPr>
      <w:hyperlink r:id="rId5" w:history="1">
        <w:r w:rsidRPr="000F07EB">
          <w:rPr>
            <w:rFonts w:asciiTheme="majorBidi" w:eastAsia="SimSun" w:hAnsiTheme="majorBidi" w:cstheme="majorBidi"/>
            <w:i/>
            <w:iCs/>
            <w:sz w:val="28"/>
            <w:szCs w:val="28"/>
            <w:lang w:eastAsia="zh-CN"/>
          </w:rPr>
          <w:t>shaimaa.abdelmajeed@mediu.ws</w:t>
        </w:r>
      </w:hyperlink>
    </w:p>
    <w:p w:rsidR="000F07EB" w:rsidRDefault="000F07EB" w:rsidP="00C85F7F">
      <w:pPr>
        <w:tabs>
          <w:tab w:val="left" w:pos="4050"/>
        </w:tabs>
        <w:jc w:val="center"/>
        <w:rPr>
          <w:rFonts w:hint="cs"/>
          <w:b/>
          <w:bCs/>
          <w:sz w:val="28"/>
          <w:szCs w:val="28"/>
          <w:rtl/>
          <w:lang w:bidi="ar-EG"/>
        </w:rPr>
      </w:pPr>
    </w:p>
    <w:p w:rsidR="000F07EB" w:rsidRDefault="000F07EB" w:rsidP="00C85F7F">
      <w:pPr>
        <w:tabs>
          <w:tab w:val="left" w:pos="4050"/>
        </w:tabs>
        <w:jc w:val="center"/>
        <w:rPr>
          <w:rFonts w:hint="cs"/>
          <w:b/>
          <w:bCs/>
          <w:sz w:val="28"/>
          <w:szCs w:val="28"/>
          <w:rtl/>
          <w:lang w:bidi="ar-EG"/>
        </w:rPr>
      </w:pPr>
    </w:p>
    <w:p w:rsidR="000F07EB" w:rsidRPr="00FE0D55" w:rsidRDefault="000F07EB" w:rsidP="00C85F7F">
      <w:pPr>
        <w:tabs>
          <w:tab w:val="left" w:pos="4050"/>
        </w:tabs>
        <w:jc w:val="center"/>
        <w:rPr>
          <w:rFonts w:asciiTheme="majorBidi" w:hAnsiTheme="majorBidi" w:cstheme="majorBidi"/>
          <w:b/>
          <w:bCs/>
          <w:i/>
          <w:iCs/>
          <w:sz w:val="18"/>
          <w:szCs w:val="18"/>
          <w:lang w:bidi="ar-EG"/>
        </w:rPr>
      </w:pPr>
    </w:p>
    <w:p w:rsidR="00C85F7F" w:rsidRDefault="00C85F7F" w:rsidP="00C85F7F">
      <w:pPr>
        <w:rPr>
          <w:rFonts w:asciiTheme="majorBidi" w:hAnsiTheme="majorBidi" w:cstheme="majorBidi"/>
          <w:b/>
          <w:bCs/>
          <w:sz w:val="18"/>
          <w:szCs w:val="18"/>
          <w:rtl/>
        </w:rPr>
        <w:sectPr w:rsidR="00C85F7F" w:rsidSect="00C85F7F">
          <w:pgSz w:w="11906" w:h="16838"/>
          <w:pgMar w:top="731" w:right="737" w:bottom="2432" w:left="737" w:header="709" w:footer="709" w:gutter="0"/>
          <w:cols w:space="708"/>
          <w:bidi/>
          <w:rtlGutter/>
          <w:docGrid w:linePitch="360"/>
        </w:sectPr>
      </w:pPr>
    </w:p>
    <w:p w:rsidR="00C85F7F" w:rsidRPr="00916DA5" w:rsidRDefault="00C85F7F" w:rsidP="00C85F7F">
      <w:pPr>
        <w:rPr>
          <w:rFonts w:asciiTheme="majorBidi" w:eastAsia="Calibri" w:hAnsiTheme="majorBidi" w:cstheme="majorBidi"/>
          <w:b/>
          <w:bCs/>
          <w:sz w:val="18"/>
          <w:szCs w:val="18"/>
          <w:rtl/>
        </w:rPr>
      </w:pPr>
      <w:r w:rsidRPr="00C85F7F">
        <w:rPr>
          <w:rFonts w:asciiTheme="majorBidi" w:hAnsiTheme="majorBidi" w:cstheme="majorBidi" w:hint="cs"/>
          <w:b/>
          <w:bCs/>
          <w:sz w:val="18"/>
          <w:szCs w:val="18"/>
          <w:rtl/>
        </w:rPr>
        <w:lastRenderedPageBreak/>
        <w:t>خلاصة هذا البحث فى :</w:t>
      </w:r>
      <w:r w:rsidRPr="00C85F7F">
        <w:rPr>
          <w:rFonts w:asciiTheme="majorBidi" w:eastAsia="Calibri" w:hAnsiTheme="majorBidi" w:cstheme="majorBidi"/>
          <w:b/>
          <w:bCs/>
          <w:sz w:val="18"/>
          <w:szCs w:val="18"/>
          <w:rtl/>
        </w:rPr>
        <w:t xml:space="preserve"> بيان الإثبات عند أهل السنة والجماعة، وذكر الأدلة المفصلة على ذلك</w:t>
      </w:r>
      <w:r>
        <w:rPr>
          <w:rFonts w:asciiTheme="majorBidi" w:eastAsia="Calibri" w:hAnsiTheme="majorBidi" w:cstheme="majorBidi"/>
          <w:b/>
          <w:bCs/>
          <w:sz w:val="18"/>
          <w:szCs w:val="18"/>
          <w:rtl/>
        </w:rPr>
        <w:tab/>
      </w:r>
    </w:p>
    <w:p w:rsidR="00C85F7F" w:rsidRPr="00916DA5" w:rsidRDefault="00C85F7F" w:rsidP="00C85F7F">
      <w:pPr>
        <w:tabs>
          <w:tab w:val="center" w:pos="5244"/>
        </w:tabs>
        <w:rPr>
          <w:rFonts w:asciiTheme="majorBidi" w:eastAsia="Calibri" w:hAnsiTheme="majorBidi" w:cstheme="majorBidi"/>
          <w:b/>
          <w:bCs/>
          <w:sz w:val="18"/>
          <w:szCs w:val="18"/>
          <w:rtl/>
          <w:lang w:bidi="ar-EG"/>
        </w:rPr>
      </w:pPr>
      <w:r w:rsidRPr="00916DA5">
        <w:rPr>
          <w:rFonts w:asciiTheme="majorBidi" w:eastAsia="Calibri" w:hAnsiTheme="majorBidi" w:cstheme="majorBidi"/>
          <w:b/>
          <w:bCs/>
          <w:sz w:val="18"/>
          <w:szCs w:val="18"/>
          <w:rtl/>
        </w:rPr>
        <w:t xml:space="preserve">الكلمات </w:t>
      </w:r>
      <w:r>
        <w:rPr>
          <w:rFonts w:asciiTheme="majorBidi" w:eastAsia="Calibri" w:hAnsiTheme="majorBidi" w:cstheme="majorBidi" w:hint="cs"/>
          <w:b/>
          <w:bCs/>
          <w:sz w:val="18"/>
          <w:szCs w:val="18"/>
          <w:rtl/>
        </w:rPr>
        <w:t>الافتتاحيه : بتفصيل، الاثبات، الجماعه</w:t>
      </w:r>
      <w:r>
        <w:rPr>
          <w:rFonts w:asciiTheme="majorBidi" w:eastAsia="Calibri" w:hAnsiTheme="majorBidi" w:cstheme="majorBidi"/>
          <w:b/>
          <w:bCs/>
          <w:sz w:val="18"/>
          <w:szCs w:val="18"/>
          <w:rtl/>
        </w:rPr>
        <w:tab/>
      </w:r>
    </w:p>
    <w:p w:rsidR="00C85F7F" w:rsidRPr="00916DA5" w:rsidRDefault="00C85F7F" w:rsidP="00C85F7F">
      <w:pPr>
        <w:pStyle w:val="ListParagraph"/>
        <w:numPr>
          <w:ilvl w:val="0"/>
          <w:numId w:val="3"/>
        </w:numPr>
        <w:spacing w:after="0" w:line="240" w:lineRule="auto"/>
        <w:ind w:left="643" w:hanging="90"/>
        <w:jc w:val="center"/>
        <w:rPr>
          <w:rFonts w:asciiTheme="majorBidi" w:hAnsiTheme="majorBidi" w:cstheme="majorBidi"/>
          <w:b/>
          <w:bCs/>
          <w:sz w:val="18"/>
          <w:szCs w:val="18"/>
          <w:rtl/>
        </w:rPr>
      </w:pPr>
      <w:r w:rsidRPr="00916DA5">
        <w:rPr>
          <w:rFonts w:asciiTheme="majorBidi" w:hAnsiTheme="majorBidi" w:cstheme="majorBidi"/>
          <w:b/>
          <w:bCs/>
          <w:sz w:val="18"/>
          <w:szCs w:val="18"/>
          <w:rtl/>
        </w:rPr>
        <w:t>.</w:t>
      </w:r>
      <w:r w:rsidRPr="00FE0D55">
        <w:rPr>
          <w:rFonts w:asciiTheme="majorBidi" w:hAnsiTheme="majorBidi" w:cstheme="majorBidi"/>
          <w:b/>
          <w:bCs/>
          <w:i/>
          <w:iCs/>
          <w:sz w:val="20"/>
          <w:szCs w:val="20"/>
          <w:rtl/>
        </w:rPr>
        <w:t>المقدمة</w:t>
      </w:r>
    </w:p>
    <w:p w:rsidR="00C85F7F" w:rsidRPr="00916DA5" w:rsidRDefault="00C85F7F" w:rsidP="00C85F7F">
      <w:pPr>
        <w:rPr>
          <w:rFonts w:asciiTheme="majorBidi" w:hAnsiTheme="majorBidi" w:cstheme="majorBidi"/>
          <w:b/>
          <w:bCs/>
          <w:sz w:val="18"/>
          <w:szCs w:val="18"/>
          <w:rtl/>
        </w:rPr>
      </w:pPr>
      <w:r w:rsidRPr="00916DA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Pr="00C85F7F">
        <w:rPr>
          <w:rFonts w:asciiTheme="majorBidi" w:eastAsia="Calibri" w:hAnsiTheme="majorBidi" w:cstheme="majorBidi"/>
          <w:b/>
          <w:bCs/>
          <w:sz w:val="18"/>
          <w:szCs w:val="18"/>
          <w:rtl/>
        </w:rPr>
        <w:t>بيان الإثبات عند أهل السنة والجماعة، وذكر الأدلة المفصلة على ذلك</w:t>
      </w:r>
    </w:p>
    <w:p w:rsidR="00995BFC" w:rsidRPr="00785C26" w:rsidRDefault="00995BFC" w:rsidP="00995BFC">
      <w:pPr>
        <w:pStyle w:val="ListParagraph"/>
        <w:numPr>
          <w:ilvl w:val="0"/>
          <w:numId w:val="4"/>
        </w:numPr>
        <w:spacing w:line="240" w:lineRule="auto"/>
        <w:ind w:left="733" w:hanging="90"/>
        <w:jc w:val="center"/>
        <w:rPr>
          <w:rFonts w:asciiTheme="majorBidi" w:hAnsiTheme="majorBidi" w:cstheme="majorBidi"/>
          <w:b/>
          <w:bCs/>
          <w:i/>
          <w:iCs/>
          <w:sz w:val="20"/>
          <w:szCs w:val="20"/>
          <w:rtl/>
        </w:rPr>
      </w:pPr>
      <w:r>
        <w:rPr>
          <w:rFonts w:asciiTheme="majorBidi" w:hAnsiTheme="majorBidi" w:cstheme="majorBidi" w:hint="cs"/>
          <w:b/>
          <w:bCs/>
          <w:i/>
          <w:iCs/>
          <w:sz w:val="20"/>
          <w:szCs w:val="20"/>
          <w:rtl/>
        </w:rPr>
        <w:t>. موضوع المقالة</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قد تكلمنا بتفصيل على أسماء الله الحسنى، وسنبدأ في الكلام عن صفات الله تعالى، وليكن أول ما نبدأ به بيان الإثبات عند أهل السنة والجماعة، وذكر الأدلة المفصلة على ذلك.</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 xml:space="preserve">واعلم بأن معتقد أهل السُنَّة والجماعة في إثبات الصِّفات قائم على أن الله </w:t>
      </w:r>
      <w:r w:rsidRPr="00C85F7F">
        <w:rPr>
          <w:rFonts w:ascii="AGA Arabesque" w:hAnsi="AGA Arabesque" w:cs="Tahoma"/>
          <w:position w:val="-4"/>
          <w:sz w:val="18"/>
          <w:szCs w:val="18"/>
          <w:lang w:bidi="ar-EG"/>
        </w:rPr>
        <w:t></w:t>
      </w:r>
      <w:r w:rsidRPr="00C85F7F">
        <w:rPr>
          <w:rFonts w:ascii="Tahoma" w:hAnsi="Tahoma"/>
          <w:sz w:val="18"/>
          <w:szCs w:val="18"/>
          <w:rtl/>
          <w:lang w:bidi="ar-EG"/>
        </w:rPr>
        <w:t xml:space="preserve"> يُوصف بما وَصَفَ به نفسه في كتابه أو على لسان رسوله </w:t>
      </w:r>
      <w:r w:rsidRPr="00C85F7F">
        <w:rPr>
          <w:rFonts w:ascii="AGA Arabesque" w:hAnsi="AGA Arabesque" w:cs="Tahoma"/>
          <w:position w:val="-4"/>
          <w:sz w:val="18"/>
          <w:szCs w:val="18"/>
          <w:lang w:bidi="ar-EG"/>
        </w:rPr>
        <w:t></w:t>
      </w:r>
      <w:r w:rsidRPr="00C85F7F">
        <w:rPr>
          <w:rFonts w:ascii="Tahoma" w:hAnsi="Tahoma"/>
          <w:sz w:val="18"/>
          <w:szCs w:val="18"/>
          <w:rtl/>
          <w:lang w:bidi="ar-EG"/>
        </w:rPr>
        <w:t xml:space="preserve"> نفيًا وإثباتًا، من غير تحريف، ولا تعطِّيل، ومن غير تكييف، ولا تمثيل.</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فقول أهل السُنَّة والجماعة: من غير تحريف ولا تعطِّيل. يريدون به تمييز معتقدهم عن معتقد أهل التعطِّيل.</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فالتحريف في اللغة: التغيير والتبديل والإمالة والعدول، مأخوذ من الفعل حَرَّفَ، إذا عدل بالشيء عن وجهه.</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 xml:space="preserve">وشرعًا: هو العدول بالكلام عن وجهه وصوابه إلى غيره. </w:t>
      </w:r>
    </w:p>
    <w:p w:rsidR="00C85F7F" w:rsidRPr="00C85F7F" w:rsidRDefault="00C85F7F" w:rsidP="00C85F7F">
      <w:pPr>
        <w:jc w:val="lowKashida"/>
        <w:rPr>
          <w:rFonts w:ascii="Tahoma" w:hAnsi="Tahoma"/>
          <w:sz w:val="18"/>
          <w:szCs w:val="18"/>
        </w:rPr>
      </w:pPr>
      <w:r w:rsidRPr="00C85F7F">
        <w:rPr>
          <w:rFonts w:ascii="Tahoma" w:hAnsi="Tahoma"/>
          <w:sz w:val="18"/>
          <w:szCs w:val="18"/>
          <w:rtl/>
          <w:lang w:bidi="ar-EG"/>
        </w:rPr>
        <w:t xml:space="preserve">والتحريف في باب الأسماء والصِّفات: هو تغيير ألفاظ نصوص الأسماء والصِّفات أو معانيها عن مراد الله بها. </w:t>
      </w:r>
    </w:p>
    <w:p w:rsidR="00C85F7F" w:rsidRPr="00C85F7F" w:rsidRDefault="00C85F7F" w:rsidP="00C85F7F">
      <w:pPr>
        <w:jc w:val="lowKashida"/>
        <w:rPr>
          <w:rFonts w:ascii="Tahoma" w:hAnsi="Tahoma"/>
          <w:sz w:val="18"/>
          <w:szCs w:val="18"/>
        </w:rPr>
      </w:pPr>
      <w:r w:rsidRPr="00C85F7F">
        <w:rPr>
          <w:rFonts w:ascii="Tahoma" w:hAnsi="Tahoma"/>
          <w:sz w:val="18"/>
          <w:szCs w:val="18"/>
          <w:rtl/>
          <w:lang w:bidi="ar-EG"/>
        </w:rPr>
        <w:t>قول أهل السُنَّة والجماعة: من غير تكييف ولا تمثيل، فيه تمييز لمعتقدهم عن معتقد المشبهة.</w:t>
      </w:r>
    </w:p>
    <w:p w:rsidR="00C85F7F" w:rsidRPr="00C85F7F" w:rsidRDefault="00C85F7F" w:rsidP="00C85F7F">
      <w:pPr>
        <w:jc w:val="lowKashida"/>
        <w:rPr>
          <w:rFonts w:ascii="Tahoma" w:hAnsi="Tahoma"/>
          <w:sz w:val="18"/>
          <w:szCs w:val="18"/>
        </w:rPr>
      </w:pPr>
      <w:r w:rsidRPr="00C85F7F">
        <w:rPr>
          <w:rFonts w:ascii="Tahoma" w:hAnsi="Tahoma"/>
          <w:sz w:val="18"/>
          <w:szCs w:val="18"/>
          <w:rtl/>
          <w:lang w:bidi="ar-EG"/>
        </w:rPr>
        <w:t>فالتكييف في اللغة: كيَّف الشيء جعل له كيفية، والكيفية مصدر صناعي، يقال في جواب سؤال "كَيْفَ"، وهي حالة الشيء وصفته.</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والتمثيل في اللغة: التشبيه، مأخوذ من مَثَّل الشيء بالشيء تمثيلًا: شَبَّهَهُ به.</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 xml:space="preserve">وأما في الاصطلاح: فهو جعل الشيء على كيفية معينة مع تقيدها بمماثل، وهو مرادف للتشبيه وإن كان بينهما فرق في أصل اللغة. </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ولقد حفلت الكتب المعتنية ببيان معتقد أهل السُنَّة والجماعة بذكر الآثار عن السَّلف الصالح في تقرير هذه العقيدة وما تضمنته من أصول وأسس لأهل السنة والجماعة في باب الصِّفات.</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 xml:space="preserve">فمن ذلك: </w:t>
      </w:r>
    </w:p>
    <w:p w:rsidR="00C85F7F" w:rsidRPr="00C85F7F" w:rsidRDefault="00C85F7F" w:rsidP="00C85F7F">
      <w:pPr>
        <w:jc w:val="lowKashida"/>
        <w:rPr>
          <w:rFonts w:ascii="Tahoma" w:hAnsi="Tahoma"/>
          <w:sz w:val="18"/>
          <w:szCs w:val="18"/>
        </w:rPr>
      </w:pPr>
      <w:r w:rsidRPr="00C85F7F">
        <w:rPr>
          <w:rFonts w:ascii="Tahoma" w:hAnsi="Tahoma"/>
          <w:sz w:val="18"/>
          <w:szCs w:val="18"/>
          <w:rtl/>
          <w:lang w:bidi="ar-EG"/>
        </w:rPr>
        <w:t xml:space="preserve">الإجماع الذي نقله الإمام ابن عبد البر </w:t>
      </w:r>
      <w:r w:rsidRPr="00C85F7F">
        <w:rPr>
          <w:rFonts w:ascii="Tahoma" w:hAnsi="Tahoma" w:cs="Traditional Arabic"/>
          <w:sz w:val="18"/>
          <w:szCs w:val="18"/>
          <w:rtl/>
          <w:lang w:bidi="ar-EG"/>
        </w:rPr>
        <w:t>-</w:t>
      </w:r>
      <w:r w:rsidRPr="00C85F7F">
        <w:rPr>
          <w:rFonts w:ascii="Tahoma" w:hAnsi="Tahoma"/>
          <w:sz w:val="18"/>
          <w:szCs w:val="18"/>
          <w:rtl/>
          <w:lang w:bidi="ar-EG"/>
        </w:rPr>
        <w:t>رحمه الله</w:t>
      </w:r>
      <w:r w:rsidRPr="00C85F7F">
        <w:rPr>
          <w:rFonts w:ascii="Tahoma" w:hAnsi="Tahoma" w:cs="Traditional Arabic"/>
          <w:sz w:val="18"/>
          <w:szCs w:val="18"/>
          <w:rtl/>
          <w:lang w:bidi="ar-EG"/>
        </w:rPr>
        <w:t>-</w:t>
      </w:r>
      <w:r w:rsidRPr="00C85F7F">
        <w:rPr>
          <w:rFonts w:ascii="Tahoma" w:hAnsi="Tahoma"/>
          <w:sz w:val="18"/>
          <w:szCs w:val="18"/>
          <w:rtl/>
          <w:lang w:bidi="ar-EG"/>
        </w:rPr>
        <w:t xml:space="preserve"> بقوله: "أهل السُنَّة مجمعون على الإقرار بالصِّفات الواردة في القرآن والسُنَّة، والإيمان بها، وحملها على الحقيقة لا على المجاز، إلا أنهم لا يكيّفون شيئًا من ذلك، ولا يحدّون فيه صفة محصورة".</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 xml:space="preserve">وفي تقرير هذا الإجماع يقول شيخ الإسلام ابن تيمية </w:t>
      </w:r>
      <w:r w:rsidRPr="00C85F7F">
        <w:rPr>
          <w:rFonts w:ascii="Tahoma" w:hAnsi="Tahoma" w:cs="Traditional Arabic"/>
          <w:sz w:val="18"/>
          <w:szCs w:val="18"/>
          <w:rtl/>
          <w:lang w:bidi="ar-EG"/>
        </w:rPr>
        <w:t>-</w:t>
      </w:r>
      <w:r w:rsidRPr="00C85F7F">
        <w:rPr>
          <w:rFonts w:ascii="Tahoma" w:hAnsi="Tahoma"/>
          <w:sz w:val="18"/>
          <w:szCs w:val="18"/>
          <w:rtl/>
          <w:lang w:bidi="ar-EG"/>
        </w:rPr>
        <w:t>رحمه الله</w:t>
      </w:r>
      <w:r w:rsidRPr="00C85F7F">
        <w:rPr>
          <w:rFonts w:ascii="Tahoma" w:hAnsi="Tahoma" w:cs="Traditional Arabic"/>
          <w:sz w:val="18"/>
          <w:szCs w:val="18"/>
          <w:rtl/>
          <w:lang w:bidi="ar-EG"/>
        </w:rPr>
        <w:t>-</w:t>
      </w:r>
      <w:r w:rsidRPr="00C85F7F">
        <w:rPr>
          <w:rFonts w:ascii="Tahoma" w:hAnsi="Tahoma"/>
          <w:sz w:val="18"/>
          <w:szCs w:val="18"/>
          <w:rtl/>
          <w:lang w:bidi="ar-EG"/>
        </w:rPr>
        <w:t xml:space="preserve"> في عقيدته الواسطية التي تحدى بها جميع المخالفين لأهل السُنَّة والجماعة من جميع الطوائف في زمانه أن يأتوا بحرف واحد عن أحد من الصحابة ومن بعدهم من أهل القرون الثلاثة الأولى المشهود لهم بالخيرية</w:t>
      </w:r>
      <w:r w:rsidRPr="00C85F7F">
        <w:rPr>
          <w:rFonts w:ascii="Tahoma" w:hAnsi="Tahoma" w:cs="Traditional Arabic"/>
          <w:sz w:val="18"/>
          <w:szCs w:val="18"/>
          <w:rtl/>
          <w:lang w:bidi="ar-EG"/>
        </w:rPr>
        <w:t>-</w:t>
      </w:r>
      <w:r w:rsidRPr="00C85F7F">
        <w:rPr>
          <w:rFonts w:ascii="Tahoma" w:hAnsi="Tahoma"/>
          <w:sz w:val="18"/>
          <w:szCs w:val="18"/>
          <w:rtl/>
          <w:lang w:bidi="ar-EG"/>
        </w:rPr>
        <w:t xml:space="preserve"> يخالف ما ورد فيها، قال </w:t>
      </w:r>
      <w:r w:rsidRPr="00C85F7F">
        <w:rPr>
          <w:rFonts w:ascii="Tahoma" w:hAnsi="Tahoma" w:cs="Traditional Arabic"/>
          <w:sz w:val="18"/>
          <w:szCs w:val="18"/>
          <w:rtl/>
          <w:lang w:bidi="ar-EG"/>
        </w:rPr>
        <w:t>-</w:t>
      </w:r>
      <w:r w:rsidRPr="00C85F7F">
        <w:rPr>
          <w:rFonts w:ascii="Tahoma" w:hAnsi="Tahoma"/>
          <w:sz w:val="18"/>
          <w:szCs w:val="18"/>
          <w:rtl/>
          <w:lang w:bidi="ar-EG"/>
        </w:rPr>
        <w:t>رحمه الله</w:t>
      </w:r>
      <w:r w:rsidRPr="00C85F7F">
        <w:rPr>
          <w:rFonts w:ascii="Tahoma" w:hAnsi="Tahoma" w:cs="Traditional Arabic"/>
          <w:sz w:val="18"/>
          <w:szCs w:val="18"/>
          <w:rtl/>
          <w:lang w:bidi="ar-EG"/>
        </w:rPr>
        <w:t>-</w:t>
      </w:r>
      <w:r w:rsidRPr="00C85F7F">
        <w:rPr>
          <w:rFonts w:ascii="Tahoma" w:hAnsi="Tahoma"/>
          <w:sz w:val="18"/>
          <w:szCs w:val="18"/>
          <w:rtl/>
          <w:lang w:bidi="ar-EG"/>
        </w:rPr>
        <w:t xml:space="preserve">: "أما بعد: فهذا اعتقاد الفرقة الناجية المنصورة إلى قيام الساعة أهل السُنَّة والجماعة... إلى أن قال: ومن الإيمان بالله، الإيمان بما وصف به نفسه في كتابه، وبما وصفه به رسوله محمد </w:t>
      </w:r>
      <w:r w:rsidRPr="00C85F7F">
        <w:rPr>
          <w:rFonts w:ascii="AGA Arabesque" w:hAnsi="AGA Arabesque" w:cs="Tahoma"/>
          <w:position w:val="-4"/>
          <w:sz w:val="18"/>
          <w:szCs w:val="18"/>
          <w:lang w:bidi="ar-EG"/>
        </w:rPr>
        <w:t></w:t>
      </w:r>
      <w:r w:rsidRPr="00C85F7F">
        <w:rPr>
          <w:rFonts w:ascii="Tahoma" w:hAnsi="Tahoma"/>
          <w:sz w:val="18"/>
          <w:szCs w:val="18"/>
          <w:rtl/>
          <w:lang w:bidi="ar-EG"/>
        </w:rPr>
        <w:t xml:space="preserve">، من غير تحريف ولا تعطيل ومن غير تكيّيف ولا تمثيل، بل يؤمنون بأن الله سبحانه </w:t>
      </w:r>
      <w:r w:rsidRPr="00C85F7F">
        <w:rPr>
          <w:rFonts w:ascii="Tahoma" w:hAnsi="Tahoma" w:cs="DecoType Thuluth"/>
          <w:sz w:val="18"/>
          <w:szCs w:val="18"/>
          <w:rtl/>
          <w:lang w:bidi="ar-EG"/>
        </w:rPr>
        <w:t>{</w:t>
      </w:r>
      <w:r w:rsidRPr="00C85F7F">
        <w:rPr>
          <w:rFonts w:ascii="QCF_P484" w:hAnsi="QCF_P484" w:cs="QCF_P484"/>
          <w:sz w:val="18"/>
          <w:szCs w:val="18"/>
          <w:rtl/>
        </w:rPr>
        <w:t xml:space="preserve"> ﭡ ﭢ ﭣ ﭤ ﭥ ﭦ ﭧ</w:t>
      </w:r>
      <w:r w:rsidRPr="00C85F7F">
        <w:rPr>
          <w:rFonts w:ascii="QCF_P484" w:hAnsi="QCF_P484" w:cs="DecoType Thuluth"/>
          <w:sz w:val="18"/>
          <w:szCs w:val="18"/>
          <w:rtl/>
        </w:rPr>
        <w:t>}</w:t>
      </w:r>
      <w:r w:rsidRPr="00C85F7F">
        <w:rPr>
          <w:rFonts w:ascii="Tahoma" w:hAnsi="Tahoma"/>
          <w:sz w:val="18"/>
          <w:szCs w:val="18"/>
          <w:rtl/>
          <w:lang w:bidi="ar-EG"/>
        </w:rPr>
        <w:t xml:space="preserve"> [الشورى: 11]".</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 xml:space="preserve">ومن أقوال أعلام السَّلف الصالح التي تبيِّن هذا المنهج في هذا الباب: </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 xml:space="preserve">قول الإمام أبي حنيفة </w:t>
      </w:r>
      <w:r w:rsidRPr="00C85F7F">
        <w:rPr>
          <w:rFonts w:ascii="Tahoma" w:hAnsi="Tahoma" w:cs="Traditional Arabic"/>
          <w:sz w:val="18"/>
          <w:szCs w:val="18"/>
          <w:rtl/>
          <w:lang w:bidi="ar-EG"/>
        </w:rPr>
        <w:t>-</w:t>
      </w:r>
      <w:r w:rsidRPr="00C85F7F">
        <w:rPr>
          <w:rFonts w:ascii="Tahoma" w:hAnsi="Tahoma"/>
          <w:sz w:val="18"/>
          <w:szCs w:val="18"/>
          <w:rtl/>
          <w:lang w:bidi="ar-EG"/>
        </w:rPr>
        <w:t>رحمه الله</w:t>
      </w:r>
      <w:r w:rsidRPr="00C85F7F">
        <w:rPr>
          <w:rFonts w:ascii="Tahoma" w:hAnsi="Tahoma" w:cs="Traditional Arabic"/>
          <w:sz w:val="18"/>
          <w:szCs w:val="18"/>
          <w:rtl/>
          <w:lang w:bidi="ar-EG"/>
        </w:rPr>
        <w:t>-</w:t>
      </w:r>
      <w:r w:rsidRPr="00C85F7F">
        <w:rPr>
          <w:rFonts w:ascii="Tahoma" w:hAnsi="Tahoma"/>
          <w:sz w:val="18"/>
          <w:szCs w:val="18"/>
          <w:rtl/>
          <w:lang w:bidi="ar-EG"/>
        </w:rPr>
        <w:t xml:space="preserve">: "وله يدٌ ووجهٌ ونفسٌ كما ذكره الله تعالى في القرآن، فما ذكره الله تعالى في القرآن، من ذكر الوجه واليد والنفس فهو له صفات بلا كيف، ولا </w:t>
      </w:r>
      <w:r w:rsidRPr="00C85F7F">
        <w:rPr>
          <w:rFonts w:ascii="Tahoma" w:hAnsi="Tahoma"/>
          <w:sz w:val="18"/>
          <w:szCs w:val="18"/>
          <w:rtl/>
          <w:lang w:bidi="ar-EG"/>
        </w:rPr>
        <w:lastRenderedPageBreak/>
        <w:t>يقال: إن يده قدرته أو نعمته؛ لأن فيه إبطال الصِّفة، وهو قول أهل القدر والاعتزال …".</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 xml:space="preserve">ومنها قول الإمام مالك </w:t>
      </w:r>
      <w:r w:rsidRPr="00C85F7F">
        <w:rPr>
          <w:rFonts w:ascii="Tahoma" w:hAnsi="Tahoma" w:cs="Traditional Arabic"/>
          <w:sz w:val="18"/>
          <w:szCs w:val="18"/>
          <w:rtl/>
          <w:lang w:bidi="ar-EG"/>
        </w:rPr>
        <w:t>-</w:t>
      </w:r>
      <w:r w:rsidRPr="00C85F7F">
        <w:rPr>
          <w:rFonts w:ascii="Tahoma" w:hAnsi="Tahoma"/>
          <w:sz w:val="18"/>
          <w:szCs w:val="18"/>
          <w:rtl/>
          <w:lang w:bidi="ar-EG"/>
        </w:rPr>
        <w:t>رحمه الله</w:t>
      </w:r>
      <w:r w:rsidRPr="00C85F7F">
        <w:rPr>
          <w:rFonts w:ascii="Tahoma" w:hAnsi="Tahoma" w:cs="Traditional Arabic"/>
          <w:sz w:val="18"/>
          <w:szCs w:val="18"/>
          <w:rtl/>
          <w:lang w:bidi="ar-EG"/>
        </w:rPr>
        <w:t>-</w:t>
      </w:r>
      <w:r w:rsidRPr="00C85F7F">
        <w:rPr>
          <w:rFonts w:ascii="Tahoma" w:hAnsi="Tahoma"/>
          <w:sz w:val="18"/>
          <w:szCs w:val="18"/>
          <w:rtl/>
          <w:lang w:bidi="ar-EG"/>
        </w:rPr>
        <w:t xml:space="preserve"> لما سُئل عن قوله تعالى: </w:t>
      </w:r>
      <w:r w:rsidRPr="00C85F7F">
        <w:rPr>
          <w:rFonts w:ascii="Tahoma" w:hAnsi="Tahoma" w:cs="DecoType Thuluth"/>
          <w:sz w:val="18"/>
          <w:szCs w:val="18"/>
          <w:rtl/>
          <w:lang w:bidi="ar-EG"/>
        </w:rPr>
        <w:t>{</w:t>
      </w:r>
      <w:r w:rsidRPr="00C85F7F">
        <w:rPr>
          <w:rFonts w:ascii="QCF_P312" w:hAnsi="QCF_P312" w:cs="QCF_P312"/>
          <w:sz w:val="18"/>
          <w:szCs w:val="18"/>
          <w:rtl/>
        </w:rPr>
        <w:t>ﮉ ﮊ ﮋ ﮌ</w:t>
      </w:r>
      <w:r w:rsidRPr="00C85F7F">
        <w:rPr>
          <w:rFonts w:ascii="QCF_P312" w:hAnsi="QCF_P312" w:cs="DecoType Thuluth"/>
          <w:sz w:val="18"/>
          <w:szCs w:val="18"/>
          <w:rtl/>
        </w:rPr>
        <w:t>}</w:t>
      </w:r>
      <w:r w:rsidRPr="00C85F7F">
        <w:rPr>
          <w:rFonts w:ascii="Tahoma" w:hAnsi="Tahoma"/>
          <w:sz w:val="18"/>
          <w:szCs w:val="18"/>
          <w:rtl/>
          <w:lang w:bidi="ar-EG"/>
        </w:rPr>
        <w:t xml:space="preserve"> [طه: 5] كيف استوى؟ فأطرق مالك، حتى علته الرَّحْضَاء، ثم رفع رأسه وقال: "الاستواء غير مجهول، والكيف غير معقول، والإيمان به واجب، والسؤال عنه بدعة".</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 xml:space="preserve">فأصبح كلام الإمام مالك </w:t>
      </w:r>
      <w:r w:rsidRPr="00C85F7F">
        <w:rPr>
          <w:rFonts w:ascii="Tahoma" w:hAnsi="Tahoma" w:cs="Traditional Arabic"/>
          <w:sz w:val="18"/>
          <w:szCs w:val="18"/>
          <w:rtl/>
          <w:lang w:bidi="ar-EG"/>
        </w:rPr>
        <w:t>-</w:t>
      </w:r>
      <w:r w:rsidRPr="00C85F7F">
        <w:rPr>
          <w:rFonts w:ascii="Tahoma" w:hAnsi="Tahoma"/>
          <w:sz w:val="18"/>
          <w:szCs w:val="18"/>
          <w:rtl/>
          <w:lang w:bidi="ar-EG"/>
        </w:rPr>
        <w:t>رحمه الله</w:t>
      </w:r>
      <w:r w:rsidRPr="00C85F7F">
        <w:rPr>
          <w:rFonts w:ascii="Tahoma" w:hAnsi="Tahoma" w:cs="Traditional Arabic"/>
          <w:sz w:val="18"/>
          <w:szCs w:val="18"/>
          <w:rtl/>
          <w:lang w:bidi="ar-EG"/>
        </w:rPr>
        <w:t>-</w:t>
      </w:r>
      <w:r w:rsidRPr="00C85F7F">
        <w:rPr>
          <w:rFonts w:ascii="Tahoma" w:hAnsi="Tahoma"/>
          <w:sz w:val="18"/>
          <w:szCs w:val="18"/>
          <w:rtl/>
          <w:lang w:bidi="ar-EG"/>
        </w:rPr>
        <w:t xml:space="preserve"> قاعدة من قواعد هذا الباب عند أهل السُنَّة والجماعة، يستخدمونها في سائر الصِّفات للرد على كل من خالفهم.</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 xml:space="preserve">وقال الإمام الشافعي </w:t>
      </w:r>
      <w:r w:rsidRPr="00C85F7F">
        <w:rPr>
          <w:rFonts w:ascii="Tahoma" w:hAnsi="Tahoma" w:cs="Traditional Arabic"/>
          <w:sz w:val="18"/>
          <w:szCs w:val="18"/>
          <w:rtl/>
          <w:lang w:bidi="ar-EG"/>
        </w:rPr>
        <w:t>-</w:t>
      </w:r>
      <w:r w:rsidRPr="00C85F7F">
        <w:rPr>
          <w:rFonts w:ascii="Tahoma" w:hAnsi="Tahoma"/>
          <w:sz w:val="18"/>
          <w:szCs w:val="18"/>
          <w:rtl/>
          <w:lang w:bidi="ar-EG"/>
        </w:rPr>
        <w:t>رحمه الله</w:t>
      </w:r>
      <w:r w:rsidRPr="00C85F7F">
        <w:rPr>
          <w:rFonts w:ascii="Tahoma" w:hAnsi="Tahoma" w:cs="Traditional Arabic"/>
          <w:sz w:val="18"/>
          <w:szCs w:val="18"/>
          <w:rtl/>
          <w:lang w:bidi="ar-EG"/>
        </w:rPr>
        <w:t>-</w:t>
      </w:r>
      <w:r w:rsidRPr="00C85F7F">
        <w:rPr>
          <w:rFonts w:ascii="Tahoma" w:hAnsi="Tahoma"/>
          <w:sz w:val="18"/>
          <w:szCs w:val="18"/>
          <w:rtl/>
          <w:lang w:bidi="ar-EG"/>
        </w:rPr>
        <w:t xml:space="preserve"> وقد سُئل عن صفات الله تعالى وما يُؤْمَن به: "لله تعالى أسماءٌ وصفاتٌ جاء بها كتابه وأخبر بها نبيه </w:t>
      </w:r>
      <w:r w:rsidRPr="00C85F7F">
        <w:rPr>
          <w:rFonts w:ascii="AGA Arabesque" w:hAnsi="AGA Arabesque" w:cs="Tahoma"/>
          <w:position w:val="-4"/>
          <w:sz w:val="18"/>
          <w:szCs w:val="18"/>
          <w:lang w:bidi="ar-EG"/>
        </w:rPr>
        <w:t></w:t>
      </w:r>
      <w:r w:rsidRPr="00C85F7F">
        <w:rPr>
          <w:rFonts w:ascii="Tahoma" w:hAnsi="Tahoma"/>
          <w:sz w:val="18"/>
          <w:szCs w:val="18"/>
          <w:rtl/>
          <w:lang w:bidi="ar-EG"/>
        </w:rPr>
        <w:t xml:space="preserve"> لا يسع أحد من خلق الله تعالى قامت عليه الحجة رَدّهَا؛ لأن القرآن نزل بها وصحّ عن رسول الله </w:t>
      </w:r>
      <w:r w:rsidRPr="00C85F7F">
        <w:rPr>
          <w:rFonts w:ascii="AGA Arabesque" w:hAnsi="AGA Arabesque" w:cs="Tahoma"/>
          <w:position w:val="-4"/>
          <w:sz w:val="18"/>
          <w:szCs w:val="18"/>
          <w:lang w:bidi="ar-EG"/>
        </w:rPr>
        <w:t></w:t>
      </w:r>
      <w:r w:rsidRPr="00C85F7F">
        <w:rPr>
          <w:rFonts w:ascii="Tahoma" w:hAnsi="Tahoma"/>
          <w:sz w:val="18"/>
          <w:szCs w:val="18"/>
          <w:rtl/>
          <w:lang w:bidi="ar-EG"/>
        </w:rPr>
        <w:t xml:space="preserve"> القولُ بها، فإن خالف ذلك بعد ثبوت الحجة عليه فهو كافر بالله تعالى، فأما قبل ثبوت الحجة عليه من جهة الخبر فمعذور بالجهل؛ لأن علم ذلك لا يدرك بالعقل ولا بالرؤية ولا بالفِكر".</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 xml:space="preserve">وقال الإمام أحمد </w:t>
      </w:r>
      <w:r w:rsidRPr="00C85F7F">
        <w:rPr>
          <w:rFonts w:ascii="Tahoma" w:hAnsi="Tahoma" w:cs="Traditional Arabic"/>
          <w:sz w:val="18"/>
          <w:szCs w:val="18"/>
          <w:rtl/>
          <w:lang w:bidi="ar-EG"/>
        </w:rPr>
        <w:t>-</w:t>
      </w:r>
      <w:r w:rsidRPr="00C85F7F">
        <w:rPr>
          <w:rFonts w:ascii="Tahoma" w:hAnsi="Tahoma"/>
          <w:sz w:val="18"/>
          <w:szCs w:val="18"/>
          <w:rtl/>
          <w:lang w:bidi="ar-EG"/>
        </w:rPr>
        <w:t>رحمه الله</w:t>
      </w:r>
      <w:r w:rsidRPr="00C85F7F">
        <w:rPr>
          <w:rFonts w:ascii="Tahoma" w:hAnsi="Tahoma" w:cs="Traditional Arabic"/>
          <w:sz w:val="18"/>
          <w:szCs w:val="18"/>
          <w:rtl/>
          <w:lang w:bidi="ar-EG"/>
        </w:rPr>
        <w:t>-</w:t>
      </w:r>
      <w:r w:rsidRPr="00C85F7F">
        <w:rPr>
          <w:rFonts w:ascii="Tahoma" w:hAnsi="Tahoma"/>
          <w:sz w:val="18"/>
          <w:szCs w:val="18"/>
          <w:rtl/>
          <w:lang w:bidi="ar-EG"/>
        </w:rPr>
        <w:t xml:space="preserve"> في أحاديث الصِّفات: "نؤمن بها ونصدق بها، ولا كيف ولا معنى ولا نرد منها شيئًا، ونعلمُ أن ما جاء به الرسول حق إذا كانت بأسانيد صحاح، ولا نردُّ على رسول الله </w:t>
      </w:r>
      <w:r w:rsidRPr="00C85F7F">
        <w:rPr>
          <w:rFonts w:ascii="AGA Arabesque" w:hAnsi="AGA Arabesque" w:cs="Tahoma"/>
          <w:position w:val="-4"/>
          <w:sz w:val="18"/>
          <w:szCs w:val="18"/>
          <w:lang w:bidi="ar-EG"/>
        </w:rPr>
        <w:t></w:t>
      </w:r>
      <w:r w:rsidRPr="00C85F7F">
        <w:rPr>
          <w:rFonts w:ascii="Tahoma" w:hAnsi="Tahoma"/>
          <w:sz w:val="18"/>
          <w:szCs w:val="18"/>
          <w:rtl/>
          <w:lang w:bidi="ar-EG"/>
        </w:rPr>
        <w:t xml:space="preserve"> قوله، ولا يُوصَف الله تعالى بأكثر مما وصف به نفسه، أو وصفه به رسوله، بلا حد ولا غاية </w:t>
      </w:r>
      <w:r w:rsidRPr="00C85F7F">
        <w:rPr>
          <w:rFonts w:ascii="Tahoma" w:hAnsi="Tahoma" w:cs="DecoType Thuluth"/>
          <w:sz w:val="18"/>
          <w:szCs w:val="18"/>
          <w:rtl/>
          <w:lang w:bidi="ar-EG"/>
        </w:rPr>
        <w:t>{</w:t>
      </w:r>
      <w:r w:rsidRPr="00C85F7F">
        <w:rPr>
          <w:rFonts w:ascii="QCF_P484" w:hAnsi="QCF_P484" w:cs="QCF_P484"/>
          <w:sz w:val="18"/>
          <w:szCs w:val="18"/>
          <w:rtl/>
        </w:rPr>
        <w:t xml:space="preserve"> ﭡ ﭢ ﭣ ﭤ ﭥ ﭦ ﭧ</w:t>
      </w:r>
      <w:r w:rsidRPr="00C85F7F">
        <w:rPr>
          <w:rFonts w:ascii="QCF_P484" w:hAnsi="QCF_P484" w:cs="DecoType Thuluth"/>
          <w:sz w:val="18"/>
          <w:szCs w:val="18"/>
          <w:rtl/>
        </w:rPr>
        <w:t>}</w:t>
      </w:r>
      <w:r w:rsidRPr="00C85F7F">
        <w:rPr>
          <w:rFonts w:ascii="Tahoma" w:hAnsi="Tahoma"/>
          <w:sz w:val="18"/>
          <w:szCs w:val="18"/>
          <w:rtl/>
          <w:lang w:bidi="ar-EG"/>
        </w:rPr>
        <w:t xml:space="preserve"> [الشورى: 11]، ولا يبلغ الواصفون صفته، وصفاته منه، ولا نتعدى القرآن والحديث، فنقول كما قال، ونصفه كما وصف نفسه ولا نتعدى ذلك، نؤمن بالقرآن كله محكمه ومتشابهه، ولا نزيل عنه صفة من صفاته لشناعة شنعت".</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 xml:space="preserve">فهذه بعض أقوال أئمة السَّلف المتبوعة، كلها متفقة على هذا الاعتقاد، وهذا المنهج، قال الإمام ابن تيمية </w:t>
      </w:r>
      <w:r w:rsidRPr="00C85F7F">
        <w:rPr>
          <w:rFonts w:ascii="Tahoma" w:hAnsi="Tahoma" w:cs="Traditional Arabic"/>
          <w:sz w:val="18"/>
          <w:szCs w:val="18"/>
          <w:rtl/>
          <w:lang w:bidi="ar-EG"/>
        </w:rPr>
        <w:t>-</w:t>
      </w:r>
      <w:r w:rsidRPr="00C85F7F">
        <w:rPr>
          <w:rFonts w:ascii="Tahoma" w:hAnsi="Tahoma"/>
          <w:sz w:val="18"/>
          <w:szCs w:val="18"/>
          <w:rtl/>
          <w:lang w:bidi="ar-EG"/>
        </w:rPr>
        <w:t>رحمه الله</w:t>
      </w:r>
      <w:r w:rsidRPr="00C85F7F">
        <w:rPr>
          <w:rFonts w:ascii="Tahoma" w:hAnsi="Tahoma" w:cs="Traditional Arabic"/>
          <w:sz w:val="18"/>
          <w:szCs w:val="18"/>
          <w:rtl/>
          <w:lang w:bidi="ar-EG"/>
        </w:rPr>
        <w:t>-</w:t>
      </w:r>
      <w:r w:rsidRPr="00C85F7F">
        <w:rPr>
          <w:rFonts w:ascii="Tahoma" w:hAnsi="Tahoma"/>
          <w:sz w:val="18"/>
          <w:szCs w:val="18"/>
          <w:rtl/>
          <w:lang w:bidi="ar-EG"/>
        </w:rPr>
        <w:t xml:space="preserve"> لما سُئل عن اعتقاد الشافعي: "اعتقاد الشافعي واعتقاد سلف الإسلام كمالك والثوري والأوزاعي وابن المبارك وأحمد بن حنبل وإسحاق بن راهويه؛ وهو اعتقاد المشايخ المقتدى بهم كالفضيل بن عياض، وأبي سليمان الداراني، وسهل بن عبد الله التُّسْتري، وغيرهم. فإنه ليس بين هؤلاء الأئمة وأمثالهم نزاع في أصول الدين.</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 xml:space="preserve">وكذلك أبو حنيفة </w:t>
      </w:r>
      <w:r w:rsidRPr="00C85F7F">
        <w:rPr>
          <w:rFonts w:ascii="Tahoma" w:hAnsi="Tahoma" w:cs="Traditional Arabic"/>
          <w:sz w:val="18"/>
          <w:szCs w:val="18"/>
          <w:rtl/>
          <w:lang w:bidi="ar-EG"/>
        </w:rPr>
        <w:t>-</w:t>
      </w:r>
      <w:r w:rsidRPr="00C85F7F">
        <w:rPr>
          <w:rFonts w:ascii="Tahoma" w:hAnsi="Tahoma"/>
          <w:sz w:val="18"/>
          <w:szCs w:val="18"/>
          <w:rtl/>
          <w:lang w:bidi="ar-EG"/>
        </w:rPr>
        <w:t>رحمة الله عليه</w:t>
      </w:r>
      <w:r w:rsidRPr="00C85F7F">
        <w:rPr>
          <w:rFonts w:ascii="Tahoma" w:hAnsi="Tahoma" w:cs="Traditional Arabic"/>
          <w:sz w:val="18"/>
          <w:szCs w:val="18"/>
          <w:rtl/>
          <w:lang w:bidi="ar-EG"/>
        </w:rPr>
        <w:t>-</w:t>
      </w:r>
      <w:r w:rsidRPr="00C85F7F">
        <w:rPr>
          <w:rFonts w:ascii="Tahoma" w:hAnsi="Tahoma"/>
          <w:sz w:val="18"/>
          <w:szCs w:val="18"/>
          <w:rtl/>
          <w:lang w:bidi="ar-EG"/>
        </w:rPr>
        <w:t>.. واعتقاد هؤلاء هو ما كان عليه الصحابة والتابعون لهم بإحسان، وهو ما نطق به الكتاب والسُنَّة".</w:t>
      </w:r>
      <w:r w:rsidRPr="00C85F7F">
        <w:rPr>
          <w:rFonts w:ascii="Tahoma" w:hAnsi="Tahoma" w:hint="cs"/>
          <w:sz w:val="18"/>
          <w:szCs w:val="18"/>
          <w:rtl/>
          <w:lang w:bidi="ar-EG"/>
        </w:rPr>
        <w:t xml:space="preserve"> </w:t>
      </w:r>
      <w:r w:rsidRPr="00C85F7F">
        <w:rPr>
          <w:rFonts w:ascii="Tahoma" w:hAnsi="Tahoma"/>
          <w:sz w:val="18"/>
          <w:szCs w:val="18"/>
          <w:rtl/>
          <w:lang w:bidi="ar-EG"/>
        </w:rPr>
        <w:t>ولا يتسع المقام لذكر وسرد أقوال أئمة السَّلف الصالح الآخرين المتفقة مع ما سبق، وهي مبثوثة في كتب أهل السُنَّة والجماعة التي تعنى بجمع وبيان معتقدهم بالأسانيد.</w:t>
      </w:r>
    </w:p>
    <w:p w:rsidR="00C85F7F" w:rsidRPr="00C85F7F" w:rsidRDefault="00C85F7F" w:rsidP="00C85F7F">
      <w:pPr>
        <w:widowControl w:val="0"/>
        <w:jc w:val="lowKashida"/>
        <w:rPr>
          <w:rFonts w:ascii="Tahoma" w:hAnsi="Tahoma"/>
          <w:sz w:val="18"/>
          <w:szCs w:val="18"/>
          <w:rtl/>
          <w:lang w:bidi="ar-EG"/>
        </w:rPr>
      </w:pPr>
      <w:r w:rsidRPr="00C85F7F">
        <w:rPr>
          <w:rFonts w:ascii="Tahoma" w:hAnsi="Tahoma"/>
          <w:sz w:val="18"/>
          <w:szCs w:val="18"/>
          <w:rtl/>
          <w:lang w:bidi="ar-EG"/>
        </w:rPr>
        <w:t>ومن خلال النصوص الشرعية الواردة في هذا الباب من الكتاب والسُنَّة، وأقوال السَّلف الصالح وآثارهم، استنبط أهل السُنَّة والجماعة أسسًا ثلاثةً يرتكز عليها معتقدهم في هذا الباب عمومًا، ومنها تستنبط وتتفرع عنها بقية القواعد والأصول الأخرى</w:t>
      </w:r>
      <w:r w:rsidRPr="00C85F7F">
        <w:rPr>
          <w:rFonts w:ascii="Tahoma" w:hAnsi="Tahoma" w:hint="cs"/>
          <w:sz w:val="18"/>
          <w:szCs w:val="18"/>
          <w:rtl/>
          <w:lang w:bidi="ar-EG"/>
        </w:rPr>
        <w:t>.</w:t>
      </w:r>
      <w:r w:rsidRPr="00C85F7F">
        <w:rPr>
          <w:rFonts w:ascii="Tahoma" w:hAnsi="Tahoma"/>
          <w:sz w:val="18"/>
          <w:szCs w:val="18"/>
          <w:rtl/>
          <w:lang w:bidi="ar-EG"/>
        </w:rPr>
        <w:t xml:space="preserve"> </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 xml:space="preserve">وهذه الأسس هي: </w:t>
      </w:r>
    </w:p>
    <w:p w:rsidR="00C85F7F" w:rsidRPr="00C85F7F" w:rsidRDefault="00C85F7F" w:rsidP="00C85F7F">
      <w:pPr>
        <w:widowControl w:val="0"/>
        <w:numPr>
          <w:ilvl w:val="0"/>
          <w:numId w:val="1"/>
        </w:numPr>
        <w:tabs>
          <w:tab w:val="clear" w:pos="720"/>
          <w:tab w:val="num" w:pos="360"/>
        </w:tabs>
        <w:ind w:left="360"/>
        <w:jc w:val="lowKashida"/>
        <w:rPr>
          <w:rFonts w:ascii="Tahoma" w:hAnsi="Tahoma"/>
          <w:spacing w:val="-8"/>
          <w:sz w:val="18"/>
          <w:szCs w:val="18"/>
        </w:rPr>
      </w:pPr>
      <w:r w:rsidRPr="00C85F7F">
        <w:rPr>
          <w:rFonts w:ascii="Tahoma" w:hAnsi="Tahoma"/>
          <w:spacing w:val="-8"/>
          <w:sz w:val="18"/>
          <w:szCs w:val="18"/>
          <w:rtl/>
        </w:rPr>
        <w:t xml:space="preserve">الإيمان بما وردت به نصوص القرآن والسُنَّة من أسماء الله </w:t>
      </w:r>
      <w:r w:rsidRPr="00C85F7F">
        <w:rPr>
          <w:rFonts w:ascii="AGA Arabesque" w:hAnsi="AGA Arabesque" w:cs="Tahoma"/>
          <w:spacing w:val="-8"/>
          <w:position w:val="-4"/>
          <w:sz w:val="18"/>
          <w:szCs w:val="18"/>
        </w:rPr>
        <w:t></w:t>
      </w:r>
      <w:r w:rsidRPr="00C85F7F">
        <w:rPr>
          <w:rFonts w:ascii="Tahoma" w:hAnsi="Tahoma"/>
          <w:spacing w:val="-8"/>
          <w:sz w:val="18"/>
          <w:szCs w:val="18"/>
          <w:rtl/>
        </w:rPr>
        <w:t xml:space="preserve"> وصفاته، إثباتًا ونفيًا. </w:t>
      </w:r>
    </w:p>
    <w:p w:rsidR="00C85F7F" w:rsidRPr="00C85F7F" w:rsidRDefault="00C85F7F" w:rsidP="00C85F7F">
      <w:pPr>
        <w:widowControl w:val="0"/>
        <w:numPr>
          <w:ilvl w:val="0"/>
          <w:numId w:val="1"/>
        </w:numPr>
        <w:tabs>
          <w:tab w:val="clear" w:pos="720"/>
          <w:tab w:val="num" w:pos="360"/>
        </w:tabs>
        <w:ind w:left="360"/>
        <w:jc w:val="lowKashida"/>
        <w:rPr>
          <w:rFonts w:ascii="Tahoma" w:hAnsi="Tahoma"/>
          <w:spacing w:val="-6"/>
          <w:sz w:val="18"/>
          <w:szCs w:val="18"/>
        </w:rPr>
      </w:pPr>
      <w:r w:rsidRPr="00C85F7F">
        <w:rPr>
          <w:rFonts w:ascii="Tahoma" w:hAnsi="Tahoma"/>
          <w:spacing w:val="-6"/>
          <w:sz w:val="18"/>
          <w:szCs w:val="18"/>
          <w:rtl/>
        </w:rPr>
        <w:t xml:space="preserve">تنـزيه الله </w:t>
      </w:r>
      <w:r w:rsidRPr="00C85F7F">
        <w:rPr>
          <w:rFonts w:ascii="Tahoma" w:hAnsi="Tahoma" w:cs="Traditional Arabic"/>
          <w:spacing w:val="-6"/>
          <w:sz w:val="18"/>
          <w:szCs w:val="18"/>
          <w:rtl/>
        </w:rPr>
        <w:t>-</w:t>
      </w:r>
      <w:r w:rsidRPr="00C85F7F">
        <w:rPr>
          <w:rFonts w:ascii="Tahoma" w:hAnsi="Tahoma"/>
          <w:spacing w:val="-6"/>
          <w:sz w:val="18"/>
          <w:szCs w:val="18"/>
          <w:rtl/>
        </w:rPr>
        <w:t>جل وعلا</w:t>
      </w:r>
      <w:r w:rsidRPr="00C85F7F">
        <w:rPr>
          <w:rFonts w:ascii="Tahoma" w:hAnsi="Tahoma" w:cs="Traditional Arabic"/>
          <w:spacing w:val="-6"/>
          <w:sz w:val="18"/>
          <w:szCs w:val="18"/>
          <w:rtl/>
        </w:rPr>
        <w:t>-</w:t>
      </w:r>
      <w:r w:rsidRPr="00C85F7F">
        <w:rPr>
          <w:rFonts w:ascii="Tahoma" w:hAnsi="Tahoma"/>
          <w:spacing w:val="-6"/>
          <w:sz w:val="18"/>
          <w:szCs w:val="18"/>
          <w:rtl/>
        </w:rPr>
        <w:t xml:space="preserve"> عن أن يشبه شيء من صفاته شيئًا من صفات المخلوقين.</w:t>
      </w:r>
    </w:p>
    <w:p w:rsidR="00C85F7F" w:rsidRPr="00C85F7F" w:rsidRDefault="00C85F7F" w:rsidP="00C85F7F">
      <w:pPr>
        <w:widowControl w:val="0"/>
        <w:numPr>
          <w:ilvl w:val="0"/>
          <w:numId w:val="1"/>
        </w:numPr>
        <w:tabs>
          <w:tab w:val="clear" w:pos="720"/>
          <w:tab w:val="num" w:pos="360"/>
        </w:tabs>
        <w:ind w:left="360"/>
        <w:jc w:val="lowKashida"/>
        <w:rPr>
          <w:rFonts w:ascii="Tahoma" w:hAnsi="Tahoma"/>
          <w:sz w:val="18"/>
          <w:szCs w:val="18"/>
        </w:rPr>
      </w:pPr>
      <w:r w:rsidRPr="00C85F7F">
        <w:rPr>
          <w:rFonts w:ascii="Tahoma" w:hAnsi="Tahoma"/>
          <w:sz w:val="18"/>
          <w:szCs w:val="18"/>
          <w:rtl/>
        </w:rPr>
        <w:t>قطع الطمع عن إدراك كيفية اتِّصاف الله بتلك الصِّفات.</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وهذه الأسس الثلاثة هي التي تَفْصِل وتميِّز عقيدة أهل السُنَّة والجماعة في هذا الباب عن عقيدة أهل التعطيل من جهة، وعن عقيدة أهل التمثيل من جهة أخرى، وقد سبق الكلام على بعض متعلقاتها في موضعها من أسماء الله الحسنى.</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هذا عرض موجز لمنهج أهل السُنَّة والجماعة في باب الأسماء والصِّفات، والأسس التي يقوم عليها معتقدهم في هذا الباب، وهو كافٍ لمن استرشد.</w:t>
      </w:r>
    </w:p>
    <w:p w:rsidR="00C85F7F" w:rsidRPr="00C85F7F" w:rsidRDefault="00C85F7F" w:rsidP="00C85F7F">
      <w:pPr>
        <w:jc w:val="lowKashida"/>
        <w:rPr>
          <w:rFonts w:ascii="Tahoma" w:hAnsi="Tahoma"/>
          <w:sz w:val="18"/>
          <w:szCs w:val="18"/>
        </w:rPr>
      </w:pPr>
      <w:r w:rsidRPr="00C85F7F">
        <w:rPr>
          <w:rFonts w:ascii="Tahoma" w:hAnsi="Tahoma"/>
          <w:sz w:val="18"/>
          <w:szCs w:val="18"/>
          <w:rtl/>
          <w:lang w:bidi="ar-EG"/>
        </w:rPr>
        <w:t xml:space="preserve">ومدار إثبات الصفات على الإيمان بما وصف الله به نفسه، لأنه لا يصف الله أعلم بالله من الله: </w:t>
      </w:r>
      <w:r w:rsidRPr="00C85F7F">
        <w:rPr>
          <w:rFonts w:ascii="Tahoma" w:hAnsi="Tahoma" w:cs="DecoType Thuluth"/>
          <w:sz w:val="18"/>
          <w:szCs w:val="18"/>
          <w:rtl/>
          <w:lang w:bidi="ar-EG"/>
        </w:rPr>
        <w:t>{</w:t>
      </w:r>
      <w:r w:rsidRPr="00C85F7F">
        <w:rPr>
          <w:rFonts w:ascii="QCF_P021" w:hAnsi="QCF_P021" w:cs="QCF_P021"/>
          <w:sz w:val="18"/>
          <w:szCs w:val="18"/>
          <w:rtl/>
        </w:rPr>
        <w:t>ﯥ ﯦ ﯧ ﯨ</w:t>
      </w:r>
      <w:r w:rsidRPr="00C85F7F">
        <w:rPr>
          <w:rFonts w:ascii="QCF_P021" w:hAnsi="QCF_P021" w:cs="DecoType Thuluth"/>
          <w:sz w:val="18"/>
          <w:szCs w:val="18"/>
          <w:rtl/>
        </w:rPr>
        <w:t>}</w:t>
      </w:r>
      <w:r w:rsidRPr="00C85F7F">
        <w:rPr>
          <w:rFonts w:ascii="Tahoma" w:hAnsi="Tahoma"/>
          <w:sz w:val="18"/>
          <w:szCs w:val="18"/>
          <w:rtl/>
          <w:lang w:bidi="ar-EG"/>
        </w:rPr>
        <w:t xml:space="preserve"> [البقرة: 140]. والإيمان بما وصفه به رسوله </w:t>
      </w:r>
      <w:r w:rsidRPr="00C85F7F">
        <w:rPr>
          <w:rFonts w:ascii="AGA Arabesque" w:hAnsi="AGA Arabesque" w:cs="Tahoma"/>
          <w:position w:val="-4"/>
          <w:sz w:val="18"/>
          <w:szCs w:val="18"/>
          <w:lang w:bidi="ar-EG"/>
        </w:rPr>
        <w:t></w:t>
      </w:r>
      <w:r w:rsidRPr="00C85F7F">
        <w:rPr>
          <w:rFonts w:ascii="Tahoma" w:hAnsi="Tahoma"/>
          <w:sz w:val="18"/>
          <w:szCs w:val="18"/>
          <w:rtl/>
          <w:lang w:bidi="ar-EG"/>
        </w:rPr>
        <w:t xml:space="preserve"> لأنه لا يصف الله بعد الله أعلم بالله من رسول الله </w:t>
      </w:r>
      <w:r w:rsidRPr="00C85F7F">
        <w:rPr>
          <w:rFonts w:ascii="AGA Arabesque" w:hAnsi="AGA Arabesque" w:cs="Tahoma"/>
          <w:position w:val="-4"/>
          <w:sz w:val="18"/>
          <w:szCs w:val="18"/>
          <w:lang w:bidi="ar-EG"/>
        </w:rPr>
        <w:t></w:t>
      </w:r>
      <w:r w:rsidRPr="00C85F7F">
        <w:rPr>
          <w:rFonts w:ascii="Tahoma" w:hAnsi="Tahoma"/>
          <w:sz w:val="18"/>
          <w:szCs w:val="18"/>
          <w:rtl/>
          <w:lang w:bidi="ar-EG"/>
        </w:rPr>
        <w:t xml:space="preserve">، الذي قال في حقه: </w:t>
      </w:r>
      <w:r w:rsidRPr="00C85F7F">
        <w:rPr>
          <w:rFonts w:ascii="Tahoma" w:hAnsi="Tahoma" w:cs="DecoType Thuluth"/>
          <w:sz w:val="18"/>
          <w:szCs w:val="18"/>
          <w:rtl/>
          <w:lang w:bidi="ar-EG"/>
        </w:rPr>
        <w:t>{</w:t>
      </w:r>
      <w:r w:rsidRPr="00C85F7F">
        <w:rPr>
          <w:rFonts w:ascii="QCF_P526" w:hAnsi="QCF_P526" w:cs="QCF_P526"/>
          <w:sz w:val="18"/>
          <w:szCs w:val="18"/>
          <w:rtl/>
        </w:rPr>
        <w:t>ﭛ ﭜ ﭝ ﭞ ﭟﭠ ﭡ ﭢ ﭣ ﭤ</w:t>
      </w:r>
      <w:r w:rsidRPr="00C85F7F">
        <w:rPr>
          <w:rFonts w:ascii="QCF_P526" w:hAnsi="QCF_P526" w:cs="DecoType Thuluth"/>
          <w:sz w:val="18"/>
          <w:szCs w:val="18"/>
          <w:rtl/>
        </w:rPr>
        <w:t>}</w:t>
      </w:r>
      <w:r w:rsidRPr="00C85F7F">
        <w:rPr>
          <w:rFonts w:ascii="Tahoma" w:hAnsi="Tahoma"/>
          <w:sz w:val="18"/>
          <w:szCs w:val="18"/>
          <w:rtl/>
          <w:lang w:bidi="ar-EG"/>
        </w:rPr>
        <w:t xml:space="preserve"> [النجم: </w:t>
      </w:r>
      <w:r w:rsidRPr="00C85F7F">
        <w:rPr>
          <w:rFonts w:ascii="Tahoma" w:hAnsi="Tahoma"/>
          <w:sz w:val="18"/>
          <w:szCs w:val="18"/>
          <w:rtl/>
          <w:lang w:bidi="ar-EG"/>
        </w:rPr>
        <w:lastRenderedPageBreak/>
        <w:t xml:space="preserve">4]، فيلزم كل مكلف أن يؤمن بما وصف الله به نفسه أو وصفه به رسوله </w:t>
      </w:r>
      <w:r w:rsidRPr="00C85F7F">
        <w:rPr>
          <w:rFonts w:ascii="AGA Arabesque" w:hAnsi="AGA Arabesque" w:cs="Tahoma"/>
          <w:position w:val="-4"/>
          <w:sz w:val="18"/>
          <w:szCs w:val="18"/>
          <w:lang w:bidi="ar-EG"/>
        </w:rPr>
        <w:t></w:t>
      </w:r>
      <w:r w:rsidRPr="00C85F7F">
        <w:rPr>
          <w:rFonts w:ascii="Tahoma" w:hAnsi="Tahoma"/>
          <w:sz w:val="18"/>
          <w:szCs w:val="18"/>
          <w:rtl/>
          <w:lang w:bidi="ar-EG"/>
        </w:rPr>
        <w:t xml:space="preserve"> وينزه الله </w:t>
      </w:r>
      <w:r w:rsidRPr="00C85F7F">
        <w:rPr>
          <w:rFonts w:ascii="Tahoma" w:hAnsi="Tahoma" w:cs="Traditional Arabic"/>
          <w:sz w:val="18"/>
          <w:szCs w:val="18"/>
          <w:rtl/>
          <w:lang w:bidi="ar-EG"/>
        </w:rPr>
        <w:t>-</w:t>
      </w:r>
      <w:r w:rsidRPr="00C85F7F">
        <w:rPr>
          <w:rFonts w:ascii="Tahoma" w:hAnsi="Tahoma"/>
          <w:sz w:val="18"/>
          <w:szCs w:val="18"/>
          <w:rtl/>
          <w:lang w:bidi="ar-EG"/>
        </w:rPr>
        <w:t>جل وعلا</w:t>
      </w:r>
      <w:r w:rsidRPr="00C85F7F">
        <w:rPr>
          <w:rFonts w:ascii="Tahoma" w:hAnsi="Tahoma" w:cs="Traditional Arabic"/>
          <w:sz w:val="18"/>
          <w:szCs w:val="18"/>
          <w:rtl/>
          <w:lang w:bidi="ar-EG"/>
        </w:rPr>
        <w:t>-</w:t>
      </w:r>
      <w:r w:rsidRPr="00C85F7F">
        <w:rPr>
          <w:rFonts w:ascii="Tahoma" w:hAnsi="Tahoma"/>
          <w:sz w:val="18"/>
          <w:szCs w:val="18"/>
          <w:rtl/>
          <w:lang w:bidi="ar-EG"/>
        </w:rPr>
        <w:t xml:space="preserve"> عن أن تشبه صفته صفة الخلق. وحيث أخل بأحد هذين الأصلين وقع في هوة ضلال، لأن من تنطع بين يدي رب السموات والأرض وتجرأ على الله بهذه الجرأة العظيمة ونفي عن ربه وصفا أثبته لنفسه فهذا مجنون فالله </w:t>
      </w:r>
      <w:r w:rsidRPr="00C85F7F">
        <w:rPr>
          <w:rFonts w:ascii="Tahoma" w:hAnsi="Tahoma" w:cs="Traditional Arabic"/>
          <w:sz w:val="18"/>
          <w:szCs w:val="18"/>
          <w:rtl/>
          <w:lang w:bidi="ar-EG"/>
        </w:rPr>
        <w:t>-</w:t>
      </w:r>
      <w:r w:rsidRPr="00C85F7F">
        <w:rPr>
          <w:rFonts w:ascii="Tahoma" w:hAnsi="Tahoma"/>
          <w:sz w:val="18"/>
          <w:szCs w:val="18"/>
          <w:rtl/>
          <w:lang w:bidi="ar-EG"/>
        </w:rPr>
        <w:t>جل وعلا</w:t>
      </w:r>
      <w:r w:rsidRPr="00C85F7F">
        <w:rPr>
          <w:rFonts w:ascii="Tahoma" w:hAnsi="Tahoma" w:cs="Traditional Arabic"/>
          <w:sz w:val="18"/>
          <w:szCs w:val="18"/>
          <w:rtl/>
          <w:lang w:bidi="ar-EG"/>
        </w:rPr>
        <w:t>-</w:t>
      </w:r>
      <w:r w:rsidRPr="00C85F7F">
        <w:rPr>
          <w:rFonts w:ascii="Tahoma" w:hAnsi="Tahoma"/>
          <w:sz w:val="18"/>
          <w:szCs w:val="18"/>
          <w:rtl/>
          <w:lang w:bidi="ar-EG"/>
        </w:rPr>
        <w:t xml:space="preserve"> يثبت لنفسه صفات كمال وجلال فكيف يليق لمسكين جاهل أن يتقدم بين يدي رب السموات والأرض ويقول</w:t>
      </w:r>
      <w:r w:rsidRPr="00C85F7F">
        <w:rPr>
          <w:rFonts w:ascii="Tahoma" w:hAnsi="Tahoma" w:hint="cs"/>
          <w:sz w:val="18"/>
          <w:szCs w:val="18"/>
          <w:rtl/>
          <w:lang w:bidi="ar-EG"/>
        </w:rPr>
        <w:t>:</w:t>
      </w:r>
      <w:r w:rsidRPr="00C85F7F">
        <w:rPr>
          <w:rFonts w:ascii="Tahoma" w:hAnsi="Tahoma"/>
          <w:sz w:val="18"/>
          <w:szCs w:val="18"/>
          <w:rtl/>
          <w:lang w:bidi="ar-EG"/>
        </w:rPr>
        <w:t xml:space="preserve"> هذا الذي وصفت به نفسك لا يليق بك ويلزمه من النقص كذا وكذا، فأنا أؤوله وألغيه وآتى ببدله من تلقاء نفسي من غير استناد إلى كتاب أو سنة. سبحانك هذا بهتان عظيم! ومن ظن أن صفة خالق السموات والأرض تشبه شيئا من صفات الخلق فهذا مجنون جاهل، ملحد ضال، ومن آمن بصفات ربه </w:t>
      </w:r>
      <w:r w:rsidRPr="00C85F7F">
        <w:rPr>
          <w:rFonts w:ascii="Tahoma" w:hAnsi="Tahoma" w:cs="Traditional Arabic"/>
          <w:sz w:val="18"/>
          <w:szCs w:val="18"/>
          <w:rtl/>
          <w:lang w:bidi="ar-EG"/>
        </w:rPr>
        <w:t>-</w:t>
      </w:r>
      <w:r w:rsidRPr="00C85F7F">
        <w:rPr>
          <w:rFonts w:ascii="Tahoma" w:hAnsi="Tahoma"/>
          <w:sz w:val="18"/>
          <w:szCs w:val="18"/>
          <w:rtl/>
          <w:lang w:bidi="ar-EG"/>
        </w:rPr>
        <w:t>جل وعلا</w:t>
      </w:r>
      <w:r w:rsidRPr="00C85F7F">
        <w:rPr>
          <w:rFonts w:ascii="Tahoma" w:hAnsi="Tahoma" w:cs="Traditional Arabic"/>
          <w:sz w:val="18"/>
          <w:szCs w:val="18"/>
          <w:rtl/>
          <w:lang w:bidi="ar-EG"/>
        </w:rPr>
        <w:t>-</w:t>
      </w:r>
      <w:r w:rsidRPr="00C85F7F">
        <w:rPr>
          <w:rFonts w:ascii="Tahoma" w:hAnsi="Tahoma"/>
          <w:sz w:val="18"/>
          <w:szCs w:val="18"/>
          <w:rtl/>
          <w:lang w:bidi="ar-EG"/>
        </w:rPr>
        <w:t xml:space="preserve"> منزها ربه عن تشبيه صفاته بصفات الخلق فهو مؤمن منزه سالم من ورطة التشبيه والتعطيل. وهذا التحقيق هو مضمون: </w:t>
      </w:r>
      <w:r w:rsidRPr="00C85F7F">
        <w:rPr>
          <w:rFonts w:ascii="Tahoma" w:hAnsi="Tahoma" w:cs="DecoType Thuluth"/>
          <w:sz w:val="18"/>
          <w:szCs w:val="18"/>
          <w:rtl/>
          <w:lang w:bidi="ar-EG"/>
        </w:rPr>
        <w:t>{</w:t>
      </w:r>
      <w:r w:rsidRPr="00C85F7F">
        <w:rPr>
          <w:rFonts w:ascii="QCF_P484" w:hAnsi="QCF_P484" w:cs="QCF_P484"/>
          <w:sz w:val="18"/>
          <w:szCs w:val="18"/>
          <w:rtl/>
        </w:rPr>
        <w:t xml:space="preserve"> ﭡ ﭢ ﭣ ﭤ ﭥ ﭦ ﭧ</w:t>
      </w:r>
      <w:r w:rsidRPr="00C85F7F">
        <w:rPr>
          <w:rFonts w:ascii="QCF_P484" w:hAnsi="QCF_P484" w:cs="DecoType Thuluth"/>
          <w:sz w:val="18"/>
          <w:szCs w:val="18"/>
          <w:rtl/>
        </w:rPr>
        <w:t>}</w:t>
      </w:r>
      <w:r w:rsidRPr="00C85F7F">
        <w:rPr>
          <w:rFonts w:ascii="Tahoma" w:hAnsi="Tahoma"/>
          <w:sz w:val="18"/>
          <w:szCs w:val="18"/>
          <w:rtl/>
          <w:lang w:bidi="ar-EG"/>
        </w:rPr>
        <w:t xml:space="preserve"> [الشورى: 11] فهده الآية فيها تعليم عظيم يحل جميع الإشكالات ويجيب عن جميع الأسئلة حول الموضوع. ذلك لأن الله قال: </w:t>
      </w:r>
      <w:r w:rsidRPr="00C85F7F">
        <w:rPr>
          <w:rFonts w:ascii="Tahoma" w:hAnsi="Tahoma" w:cs="DecoType Thuluth"/>
          <w:sz w:val="18"/>
          <w:szCs w:val="18"/>
          <w:rtl/>
          <w:lang w:bidi="ar-EG"/>
        </w:rPr>
        <w:t>{</w:t>
      </w:r>
      <w:r w:rsidRPr="00C85F7F">
        <w:rPr>
          <w:rFonts w:ascii="QCF_P484" w:hAnsi="QCF_P484" w:cs="QCF_P484"/>
          <w:sz w:val="18"/>
          <w:szCs w:val="18"/>
          <w:rtl/>
        </w:rPr>
        <w:t>ﭥ ﭦ ﭧ</w:t>
      </w:r>
      <w:r w:rsidRPr="00C85F7F">
        <w:rPr>
          <w:rFonts w:ascii="QCF_P484" w:hAnsi="QCF_P484" w:cs="DecoType Thuluth"/>
          <w:sz w:val="18"/>
          <w:szCs w:val="18"/>
          <w:rtl/>
        </w:rPr>
        <w:t>}</w:t>
      </w:r>
      <w:r w:rsidRPr="00C85F7F">
        <w:rPr>
          <w:rFonts w:ascii="Tahoma" w:hAnsi="Tahoma"/>
          <w:sz w:val="18"/>
          <w:szCs w:val="18"/>
          <w:rtl/>
          <w:lang w:bidi="ar-EG"/>
        </w:rPr>
        <w:t xml:space="preserve"> بعد قوله: </w:t>
      </w:r>
      <w:r w:rsidRPr="00C85F7F">
        <w:rPr>
          <w:rFonts w:ascii="Tahoma" w:hAnsi="Tahoma" w:cs="DecoType Thuluth"/>
          <w:sz w:val="18"/>
          <w:szCs w:val="18"/>
          <w:rtl/>
          <w:lang w:bidi="ar-EG"/>
        </w:rPr>
        <w:t>{</w:t>
      </w:r>
      <w:r w:rsidRPr="00C85F7F">
        <w:rPr>
          <w:rFonts w:ascii="QCF_P484" w:hAnsi="QCF_P484" w:cs="QCF_P484"/>
          <w:sz w:val="18"/>
          <w:szCs w:val="18"/>
          <w:rtl/>
        </w:rPr>
        <w:t>ﭡ ﭢ ﭣ</w:t>
      </w:r>
      <w:r w:rsidRPr="00C85F7F">
        <w:rPr>
          <w:rFonts w:ascii="Tahoma" w:hAnsi="Tahoma" w:cs="DecoType Thuluth"/>
          <w:sz w:val="18"/>
          <w:szCs w:val="18"/>
          <w:rtl/>
          <w:lang w:bidi="ar-EG"/>
        </w:rPr>
        <w:t>}</w:t>
      </w:r>
      <w:r w:rsidRPr="00C85F7F">
        <w:rPr>
          <w:rFonts w:ascii="Tahoma" w:hAnsi="Tahoma"/>
          <w:sz w:val="18"/>
          <w:szCs w:val="18"/>
          <w:rtl/>
          <w:lang w:bidi="ar-EG"/>
        </w:rPr>
        <w:t xml:space="preserve">. ومعلوم أن السمع والبصر من حيث هما سمع وبصر يتصف بهما جميع الحيوانات، فكأن الله يشير للخلق ألا ينفوا عنه صفة سمعه وبصره بادعاء أن الحوادث تسمع وتبصر وأن ذلك تشبيه، بل عليهم أن يثبتوا له صفة سمعه وبصره على أساس </w:t>
      </w:r>
      <w:r w:rsidRPr="00C85F7F">
        <w:rPr>
          <w:rFonts w:ascii="Tahoma" w:hAnsi="Tahoma" w:cs="DecoType Thuluth"/>
          <w:sz w:val="18"/>
          <w:szCs w:val="18"/>
          <w:rtl/>
          <w:lang w:bidi="ar-EG"/>
        </w:rPr>
        <w:t>{</w:t>
      </w:r>
      <w:r w:rsidRPr="00C85F7F">
        <w:rPr>
          <w:rFonts w:ascii="QCF_P484" w:hAnsi="QCF_P484" w:cs="QCF_P484"/>
          <w:sz w:val="18"/>
          <w:szCs w:val="18"/>
          <w:rtl/>
        </w:rPr>
        <w:t>ﭡ ﭢ ﭣ</w:t>
      </w:r>
      <w:r w:rsidRPr="00C85F7F">
        <w:rPr>
          <w:rFonts w:ascii="Tahoma" w:hAnsi="Tahoma" w:cs="DecoType Thuluth"/>
          <w:sz w:val="18"/>
          <w:szCs w:val="18"/>
          <w:rtl/>
          <w:lang w:bidi="ar-EG"/>
        </w:rPr>
        <w:t>}</w:t>
      </w:r>
      <w:r w:rsidRPr="00C85F7F">
        <w:rPr>
          <w:rFonts w:ascii="Tahoma" w:hAnsi="Tahoma"/>
          <w:sz w:val="18"/>
          <w:szCs w:val="18"/>
          <w:rtl/>
          <w:lang w:bidi="ar-EG"/>
        </w:rPr>
        <w:t xml:space="preserve">. فالله </w:t>
      </w:r>
      <w:r w:rsidRPr="00C85F7F">
        <w:rPr>
          <w:rFonts w:ascii="Tahoma" w:hAnsi="Tahoma" w:cs="Traditional Arabic"/>
          <w:sz w:val="18"/>
          <w:szCs w:val="18"/>
          <w:rtl/>
          <w:lang w:bidi="ar-EG"/>
        </w:rPr>
        <w:t>-</w:t>
      </w:r>
      <w:r w:rsidRPr="00C85F7F">
        <w:rPr>
          <w:rFonts w:ascii="Tahoma" w:hAnsi="Tahoma"/>
          <w:sz w:val="18"/>
          <w:szCs w:val="18"/>
          <w:rtl/>
          <w:lang w:bidi="ar-EG"/>
        </w:rPr>
        <w:t>جل وعلا</w:t>
      </w:r>
      <w:r w:rsidRPr="00C85F7F">
        <w:rPr>
          <w:rFonts w:ascii="Tahoma" w:hAnsi="Tahoma" w:cs="Traditional Arabic"/>
          <w:sz w:val="18"/>
          <w:szCs w:val="18"/>
          <w:rtl/>
          <w:lang w:bidi="ar-EG"/>
        </w:rPr>
        <w:t>-</w:t>
      </w:r>
      <w:r w:rsidRPr="00C85F7F">
        <w:rPr>
          <w:rFonts w:ascii="Tahoma" w:hAnsi="Tahoma"/>
          <w:sz w:val="18"/>
          <w:szCs w:val="18"/>
          <w:rtl/>
          <w:lang w:bidi="ar-EG"/>
        </w:rPr>
        <w:t xml:space="preserve"> له صفات لائقة بكماله وجلاله والمخلوقات لهم صفات مناسبة لحالهم وكل هذا حق ثابت لا شك فيه.</w:t>
      </w:r>
    </w:p>
    <w:p w:rsidR="00C85F7F" w:rsidRPr="00C85F7F" w:rsidRDefault="00C85F7F" w:rsidP="00C85F7F">
      <w:pPr>
        <w:jc w:val="lowKashida"/>
        <w:rPr>
          <w:rFonts w:ascii="Tahoma" w:hAnsi="Tahoma"/>
          <w:sz w:val="18"/>
          <w:szCs w:val="18"/>
        </w:rPr>
      </w:pPr>
      <w:r w:rsidRPr="00C85F7F">
        <w:rPr>
          <w:rFonts w:ascii="Tahoma" w:hAnsi="Tahoma"/>
          <w:sz w:val="18"/>
          <w:szCs w:val="18"/>
          <w:rtl/>
          <w:lang w:bidi="ar-EG"/>
        </w:rPr>
        <w:t xml:space="preserve">إلا أن صفة رب السموات والأرض أعلى وأكمل من أن تشبه صفات المخلوقين، فمن نفى عن الله وصفًا أثبته لنفسه فقد جعل نفسه أعلم؟ سبحانك هذا بهتان عظيم، من ظن أن صفة ربه تشبه شيئًا من صفة الخلق فهذا مجنون ضال ملحد لا عقل له يدخل في قوله: </w:t>
      </w:r>
      <w:r w:rsidRPr="00C85F7F">
        <w:rPr>
          <w:rFonts w:ascii="Tahoma" w:hAnsi="Tahoma" w:cs="DecoType Thuluth"/>
          <w:sz w:val="18"/>
          <w:szCs w:val="18"/>
          <w:rtl/>
          <w:lang w:bidi="ar-EG"/>
        </w:rPr>
        <w:t>{</w:t>
      </w:r>
      <w:r w:rsidRPr="00C85F7F">
        <w:rPr>
          <w:rFonts w:ascii="QCF_P371" w:hAnsi="QCF_P371" w:cs="QCF_P371"/>
          <w:sz w:val="18"/>
          <w:szCs w:val="18"/>
          <w:rtl/>
        </w:rPr>
        <w:t>ﮝ ﮞ ﮟ ﮠ ﮡ ﮢ ﮣﮤ ﮥ ﮦ ﮧ</w:t>
      </w:r>
      <w:r w:rsidRPr="00C85F7F">
        <w:rPr>
          <w:rFonts w:ascii="QCF_P371" w:hAnsi="QCF_P371" w:cs="DecoType Thuluth"/>
          <w:sz w:val="18"/>
          <w:szCs w:val="18"/>
          <w:rtl/>
        </w:rPr>
        <w:t>}</w:t>
      </w:r>
      <w:r w:rsidRPr="00C85F7F">
        <w:rPr>
          <w:rFonts w:ascii="Tahoma" w:hAnsi="Tahoma"/>
          <w:sz w:val="18"/>
          <w:szCs w:val="18"/>
          <w:rtl/>
          <w:lang w:bidi="ar-EG"/>
        </w:rPr>
        <w:t xml:space="preserve"> [الشعراء: 98]. ومن يسوي رب العالمين بغيره فهو مجنون.</w:t>
      </w:r>
    </w:p>
    <w:p w:rsidR="00C85F7F" w:rsidRPr="00C85F7F" w:rsidRDefault="00C85F7F" w:rsidP="00C85F7F">
      <w:pPr>
        <w:jc w:val="lowKashida"/>
        <w:rPr>
          <w:rFonts w:ascii="Tahoma" w:hAnsi="Tahoma"/>
          <w:sz w:val="18"/>
          <w:szCs w:val="18"/>
        </w:rPr>
      </w:pPr>
      <w:r w:rsidRPr="00C85F7F">
        <w:rPr>
          <w:rFonts w:ascii="Tahoma" w:hAnsi="Tahoma"/>
          <w:sz w:val="18"/>
          <w:szCs w:val="18"/>
          <w:rtl/>
          <w:lang w:bidi="ar-EG"/>
        </w:rPr>
        <w:t xml:space="preserve">ثم اعلموا أنه لا مقارنة بين صفات الخالق وبين صفات المخلوق، فما جاء في القران العظيم من وصف الخالق </w:t>
      </w:r>
      <w:r w:rsidRPr="00C85F7F">
        <w:rPr>
          <w:rFonts w:ascii="Tahoma" w:hAnsi="Tahoma" w:cs="Traditional Arabic"/>
          <w:sz w:val="18"/>
          <w:szCs w:val="18"/>
          <w:rtl/>
          <w:lang w:bidi="ar-EG"/>
        </w:rPr>
        <w:t>-</w:t>
      </w:r>
      <w:r w:rsidRPr="00C85F7F">
        <w:rPr>
          <w:rFonts w:ascii="Tahoma" w:hAnsi="Tahoma"/>
          <w:sz w:val="18"/>
          <w:szCs w:val="18"/>
          <w:rtl/>
          <w:lang w:bidi="ar-EG"/>
        </w:rPr>
        <w:t>جل وعلا</w:t>
      </w:r>
      <w:r w:rsidRPr="00C85F7F">
        <w:rPr>
          <w:rFonts w:ascii="Tahoma" w:hAnsi="Tahoma" w:cs="Traditional Arabic"/>
          <w:sz w:val="18"/>
          <w:szCs w:val="18"/>
          <w:rtl/>
          <w:lang w:bidi="ar-EG"/>
        </w:rPr>
        <w:t>-</w:t>
      </w:r>
      <w:r w:rsidRPr="00C85F7F">
        <w:rPr>
          <w:rFonts w:ascii="Tahoma" w:hAnsi="Tahoma"/>
          <w:sz w:val="18"/>
          <w:szCs w:val="18"/>
          <w:rtl/>
          <w:lang w:bidi="ar-EG"/>
        </w:rPr>
        <w:t xml:space="preserve"> بتلك الصفات ووصف المخلوقين بتلك الصفات كله حق، فصفة خالق السموات والأرض حق وصفة المخلوقين حق، ولكن لا مناسبة بين صفة الخالق وبين صفة المخلوق فصفة الخالق لائقة بذاته وصفة المخلوق مناسبة لعجزه وافتقاره وبين الصفة والصفة من المخالفة كمثل ما ب</w:t>
      </w:r>
      <w:r w:rsidRPr="00C85F7F">
        <w:rPr>
          <w:rFonts w:ascii="Tahoma" w:hAnsi="Tahoma" w:hint="cs"/>
          <w:sz w:val="18"/>
          <w:szCs w:val="18"/>
          <w:rtl/>
          <w:lang w:bidi="ar-EG"/>
        </w:rPr>
        <w:t>ي</w:t>
      </w:r>
      <w:r w:rsidRPr="00C85F7F">
        <w:rPr>
          <w:rFonts w:ascii="Tahoma" w:hAnsi="Tahoma"/>
          <w:sz w:val="18"/>
          <w:szCs w:val="18"/>
          <w:rtl/>
          <w:lang w:bidi="ar-EG"/>
        </w:rPr>
        <w:t>ن الذات والذات.</w:t>
      </w:r>
    </w:p>
    <w:p w:rsidR="00C85F7F" w:rsidRPr="00C85F7F" w:rsidRDefault="00C85F7F" w:rsidP="00C85F7F">
      <w:pPr>
        <w:widowControl w:val="0"/>
        <w:jc w:val="lowKashida"/>
        <w:rPr>
          <w:rFonts w:ascii="Tahoma" w:hAnsi="Tahoma"/>
          <w:sz w:val="18"/>
          <w:szCs w:val="18"/>
        </w:rPr>
      </w:pPr>
      <w:r w:rsidRPr="00C85F7F">
        <w:rPr>
          <w:rFonts w:ascii="Tahoma" w:hAnsi="Tahoma"/>
          <w:sz w:val="18"/>
          <w:szCs w:val="18"/>
          <w:rtl/>
          <w:lang w:bidi="ar-EG"/>
        </w:rPr>
        <w:t>وجماهير المتكلمين من الأشاعرة يثبتون لله سبع صفات يسمونها صفات المعاني، وينكرون سواها من المعاني ويؤولونها، وصفة المعنى عندهم في الاصطلاح ضابطها أنها ما دل على معنى وجودي قائم بالذات، والذي اعترفوا به منها سبع صفات، هي: القدرة والإرادة والعلم والحياة والسمع والبصر والكلام.</w:t>
      </w:r>
    </w:p>
    <w:p w:rsidR="00C85F7F" w:rsidRPr="00C85F7F" w:rsidRDefault="00C85F7F" w:rsidP="00C85F7F">
      <w:pPr>
        <w:widowControl w:val="0"/>
        <w:jc w:val="lowKashida"/>
        <w:rPr>
          <w:rFonts w:ascii="Tahoma" w:hAnsi="Tahoma"/>
          <w:sz w:val="32"/>
          <w:szCs w:val="32"/>
        </w:rPr>
      </w:pPr>
      <w:r w:rsidRPr="00C85F7F">
        <w:rPr>
          <w:rFonts w:ascii="Tahoma" w:hAnsi="Tahoma"/>
          <w:sz w:val="18"/>
          <w:szCs w:val="18"/>
          <w:rtl/>
          <w:lang w:bidi="ar-EG"/>
        </w:rPr>
        <w:t xml:space="preserve">ونفوا غير هذه الصفات من صفات المعاني التي سنبينها ونبين أدلتها من كتاب الله. وأنكر هذه المعاني السبعة المعتزلة وأثبتوا أحكامها فقالوا: هو قادر بذاته سميع بذاته </w:t>
      </w:r>
      <w:r w:rsidRPr="00C85F7F">
        <w:rPr>
          <w:rFonts w:ascii="Tahoma" w:hAnsi="Tahoma"/>
          <w:sz w:val="18"/>
          <w:szCs w:val="18"/>
          <w:rtl/>
          <w:lang w:bidi="ar-EG"/>
        </w:rPr>
        <w:lastRenderedPageBreak/>
        <w:t>عليم بذاته حي بذاته، ولم يثبتوا قدرة ولا علمًا ولا حياة ولا سمعًا ولا بصرًا، فرارًا منهم من تعدد القديم وهو مذهبٌ كلُ العقلاء يعرفون ضلاله وتناقضه، وأنه إذا لم يقم بالذات علم استحال أن تقول: هي عالمة بلا علم وهو تناقض واضح بأوائل العقول.</w:t>
      </w:r>
    </w:p>
    <w:p w:rsidR="00C85F7F" w:rsidRDefault="00C85F7F" w:rsidP="00C85F7F">
      <w:pPr>
        <w:jc w:val="center"/>
        <w:rPr>
          <w:rFonts w:asciiTheme="majorBidi" w:hAnsiTheme="majorBidi" w:cstheme="majorBidi"/>
          <w:b/>
          <w:bCs/>
          <w:sz w:val="18"/>
          <w:szCs w:val="18"/>
          <w:rtl/>
        </w:rPr>
      </w:pPr>
      <w:r>
        <w:rPr>
          <w:rFonts w:asciiTheme="majorBidi" w:hAnsiTheme="majorBidi" w:cstheme="majorBidi" w:hint="cs"/>
          <w:b/>
          <w:bCs/>
          <w:sz w:val="18"/>
          <w:szCs w:val="18"/>
          <w:rtl/>
        </w:rPr>
        <w:t>المراجع والمصادر:</w:t>
      </w:r>
    </w:p>
    <w:p w:rsidR="00C85F7F" w:rsidRPr="00785C26" w:rsidRDefault="00C85F7F" w:rsidP="00C85F7F">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تقي الدين أحمد عبد الحليم بن تيمية ، مجموع الفتاوى، جمع وترتيب/ عبد الرحمن بن قاسم، المدينة المنورة،  طبع مجمع الملك فهد لطباعة المصحف الشريف, عام 1416هـ.</w:t>
      </w:r>
    </w:p>
    <w:p w:rsidR="00C85F7F" w:rsidRPr="00785C26" w:rsidRDefault="00C85F7F" w:rsidP="00C85F7F">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rPr>
        <w:t>علي بن علي بن محمد بن أبي العز الحنفي ، شرح العقيدة الطحاوية،  تحقيق د/ عبد الله التركي وشعيب الأرن</w:t>
      </w:r>
      <w:r w:rsidRPr="00785C26">
        <w:rPr>
          <w:rFonts w:asciiTheme="majorBidi" w:hAnsiTheme="majorBidi" w:cstheme="majorBidi"/>
          <w:b/>
          <w:bCs/>
          <w:sz w:val="18"/>
          <w:szCs w:val="18"/>
          <w:rtl/>
          <w:lang w:bidi="ar-EG"/>
        </w:rPr>
        <w:t>ؤ</w:t>
      </w:r>
      <w:r w:rsidRPr="00785C26">
        <w:rPr>
          <w:rFonts w:asciiTheme="majorBidi" w:hAnsiTheme="majorBidi" w:cstheme="majorBidi"/>
          <w:b/>
          <w:bCs/>
          <w:sz w:val="18"/>
          <w:szCs w:val="18"/>
          <w:rtl/>
        </w:rPr>
        <w:t>وط، بيروت،  الطبعة العاشرة مؤسسة الرسالة، 1417هـ.</w:t>
      </w:r>
    </w:p>
    <w:p w:rsidR="00C85F7F" w:rsidRPr="00785C26" w:rsidRDefault="00C85F7F" w:rsidP="00C85F7F">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خليفة التميمي</w:t>
      </w:r>
      <w:r w:rsidRPr="00785C26">
        <w:rPr>
          <w:rFonts w:asciiTheme="majorBidi" w:hAnsiTheme="majorBidi" w:cstheme="majorBidi"/>
          <w:b/>
          <w:bCs/>
          <w:sz w:val="18"/>
          <w:szCs w:val="18"/>
          <w:rtl/>
        </w:rPr>
        <w:t xml:space="preserve"> ، معتقد أهل السنة والجماعة في أسماء الله الحسنى </w:t>
      </w:r>
      <w:r w:rsidRPr="00785C26">
        <w:rPr>
          <w:rFonts w:asciiTheme="majorBidi" w:hAnsiTheme="majorBidi" w:cstheme="majorBidi"/>
          <w:b/>
          <w:bCs/>
          <w:sz w:val="18"/>
          <w:szCs w:val="18"/>
          <w:rtl/>
          <w:lang w:bidi="ar-EG"/>
        </w:rPr>
        <w:t xml:space="preserve">، الرياض، مكتبة أضواء السلف الطبعة الأولى، 1419هـ.  </w:t>
      </w:r>
    </w:p>
    <w:p w:rsidR="00C85F7F" w:rsidRPr="00785C26" w:rsidRDefault="00C85F7F" w:rsidP="00C85F7F">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،الصواعق المرسلة على الجهمية والمعطلة</w:t>
      </w:r>
      <w:r w:rsidRPr="00785C26">
        <w:rPr>
          <w:rFonts w:asciiTheme="majorBidi" w:hAnsiTheme="majorBidi" w:cstheme="majorBidi"/>
          <w:b/>
          <w:bCs/>
          <w:sz w:val="18"/>
          <w:szCs w:val="18"/>
          <w:rtl/>
          <w:lang w:bidi="ar-EG"/>
        </w:rPr>
        <w:t>، تحقيق: علي بن محمد الدخيل الله، الرياض، دار العاصمة، 1998م.</w:t>
      </w:r>
    </w:p>
    <w:p w:rsidR="00C85F7F" w:rsidRPr="00785C26" w:rsidRDefault="00C85F7F" w:rsidP="00C85F7F">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أبي بكر بن قيم الجوزية</w:t>
      </w:r>
      <w:r w:rsidRPr="00785C26">
        <w:rPr>
          <w:rFonts w:asciiTheme="majorBidi" w:hAnsiTheme="majorBidi" w:cstheme="majorBidi"/>
          <w:b/>
          <w:bCs/>
          <w:sz w:val="18"/>
          <w:szCs w:val="18"/>
          <w:rtl/>
        </w:rPr>
        <w:t xml:space="preserve"> ، اجتماع الجيوش الإسلامية على غزو المعطلة والجهمية</w:t>
      </w:r>
      <w:r w:rsidRPr="00785C26">
        <w:rPr>
          <w:rFonts w:asciiTheme="majorBidi" w:hAnsiTheme="majorBidi" w:cstheme="majorBidi"/>
          <w:b/>
          <w:bCs/>
          <w:sz w:val="18"/>
          <w:szCs w:val="18"/>
          <w:rtl/>
          <w:lang w:bidi="ar-EG"/>
        </w:rPr>
        <w:t>، دار الكتب العلمية, 2003م.</w:t>
      </w:r>
    </w:p>
    <w:p w:rsidR="00C85F7F" w:rsidRPr="00785C26" w:rsidRDefault="00C85F7F" w:rsidP="00C85F7F">
      <w:pPr>
        <w:numPr>
          <w:ilvl w:val="0"/>
          <w:numId w:val="2"/>
        </w:numPr>
        <w:rPr>
          <w:rFonts w:asciiTheme="majorBidi" w:hAnsiTheme="majorBidi" w:cstheme="majorBidi"/>
          <w:b/>
          <w:bCs/>
          <w:sz w:val="18"/>
          <w:szCs w:val="18"/>
          <w:rtl/>
        </w:rPr>
      </w:pPr>
      <w:r w:rsidRPr="00785C26">
        <w:rPr>
          <w:rFonts w:asciiTheme="majorBidi" w:hAnsiTheme="majorBidi" w:cstheme="majorBidi"/>
          <w:b/>
          <w:bCs/>
          <w:sz w:val="18"/>
          <w:szCs w:val="18"/>
          <w:rtl/>
          <w:lang w:bidi="ar-EG"/>
        </w:rPr>
        <w:t>هبة الله بن الحسن اللالكائي</w:t>
      </w:r>
      <w:r w:rsidRPr="00785C26">
        <w:rPr>
          <w:rFonts w:asciiTheme="majorBidi" w:hAnsiTheme="majorBidi" w:cstheme="majorBidi"/>
          <w:b/>
          <w:bCs/>
          <w:sz w:val="18"/>
          <w:szCs w:val="18"/>
          <w:rtl/>
        </w:rPr>
        <w:t xml:space="preserve">  ، شرح أصول اعتقاد أهل السنة والجماعة</w:t>
      </w:r>
      <w:r w:rsidRPr="00785C26">
        <w:rPr>
          <w:rFonts w:asciiTheme="majorBidi" w:hAnsiTheme="majorBidi" w:cstheme="majorBidi"/>
          <w:b/>
          <w:bCs/>
          <w:sz w:val="18"/>
          <w:szCs w:val="18"/>
          <w:rtl/>
          <w:lang w:bidi="ar-EG"/>
        </w:rPr>
        <w:t>،  تحقيق ، أحمد سعد حمدان، الرياض، دار طيبة، 1982م.</w:t>
      </w:r>
    </w:p>
    <w:p w:rsidR="00C85F7F" w:rsidRPr="00785C26" w:rsidRDefault="00C85F7F" w:rsidP="00C85F7F">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 xml:space="preserve">محمد بن إسحاق بن خزيمة  </w:t>
      </w:r>
      <w:r w:rsidRPr="00785C26">
        <w:rPr>
          <w:rFonts w:asciiTheme="majorBidi" w:hAnsiTheme="majorBidi" w:cstheme="majorBidi"/>
          <w:b/>
          <w:bCs/>
          <w:sz w:val="18"/>
          <w:szCs w:val="18"/>
          <w:rtl/>
        </w:rPr>
        <w:t xml:space="preserve">، كتاب التوحيد وإثبات صفات الرب عز وجل ، </w:t>
      </w:r>
      <w:r w:rsidRPr="00785C26">
        <w:rPr>
          <w:rFonts w:asciiTheme="majorBidi" w:hAnsiTheme="majorBidi" w:cstheme="majorBidi"/>
          <w:b/>
          <w:bCs/>
          <w:sz w:val="18"/>
          <w:szCs w:val="18"/>
          <w:rtl/>
          <w:lang w:bidi="ar-EG"/>
        </w:rPr>
        <w:t>تحقيق: عبد العزيز الشهوان، الرياض، دار الرشد للنشر والتوزيع،1987م.</w:t>
      </w:r>
    </w:p>
    <w:p w:rsidR="00C85F7F" w:rsidRPr="00785C26" w:rsidRDefault="00C85F7F" w:rsidP="00C85F7F">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ناصر الدين الألباني</w:t>
      </w:r>
      <w:r w:rsidRPr="00785C26">
        <w:rPr>
          <w:rFonts w:asciiTheme="majorBidi" w:hAnsiTheme="majorBidi" w:cstheme="majorBidi"/>
          <w:b/>
          <w:bCs/>
          <w:sz w:val="18"/>
          <w:szCs w:val="18"/>
          <w:rtl/>
        </w:rPr>
        <w:t xml:space="preserve"> ، مختصر العلو للعلي الغفار </w:t>
      </w:r>
      <w:r w:rsidRPr="00785C26">
        <w:rPr>
          <w:rFonts w:asciiTheme="majorBidi" w:hAnsiTheme="majorBidi" w:cstheme="majorBidi"/>
          <w:b/>
          <w:bCs/>
          <w:sz w:val="18"/>
          <w:szCs w:val="18"/>
          <w:rtl/>
          <w:lang w:bidi="ar-EG"/>
        </w:rPr>
        <w:t>، المكتب الإسلامي، 1980م.</w:t>
      </w:r>
    </w:p>
    <w:p w:rsidR="00C85F7F" w:rsidRPr="00785C26" w:rsidRDefault="00C85F7F" w:rsidP="00C85F7F">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محمد بن صالح بن عثيمين</w:t>
      </w:r>
      <w:r w:rsidRPr="00785C26">
        <w:rPr>
          <w:rFonts w:asciiTheme="majorBidi" w:hAnsiTheme="majorBidi" w:cstheme="majorBidi"/>
          <w:b/>
          <w:bCs/>
          <w:sz w:val="18"/>
          <w:szCs w:val="18"/>
          <w:rtl/>
        </w:rPr>
        <w:t xml:space="preserve"> ، القواعد المثلى في صفات الله وأسمائه الحسنى</w:t>
      </w:r>
      <w:r w:rsidRPr="00785C26">
        <w:rPr>
          <w:rFonts w:asciiTheme="majorBidi" w:hAnsiTheme="majorBidi" w:cstheme="majorBidi"/>
          <w:b/>
          <w:bCs/>
          <w:sz w:val="18"/>
          <w:szCs w:val="18"/>
          <w:rtl/>
          <w:lang w:bidi="ar-EG"/>
        </w:rPr>
        <w:t>، تحقيق: أشرف عبد المقصود، القاهرة، مكتبة السنة، 1993م.</w:t>
      </w:r>
    </w:p>
    <w:p w:rsidR="00C85F7F" w:rsidRPr="00785C26" w:rsidRDefault="00C85F7F" w:rsidP="00C85F7F">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إبراهيم البريكان</w:t>
      </w:r>
      <w:r w:rsidRPr="00785C26">
        <w:rPr>
          <w:rFonts w:asciiTheme="majorBidi" w:hAnsiTheme="majorBidi" w:cstheme="majorBidi"/>
          <w:b/>
          <w:bCs/>
          <w:sz w:val="18"/>
          <w:szCs w:val="18"/>
          <w:rtl/>
        </w:rPr>
        <w:t xml:space="preserve"> ، القواعد الكلية للأسماء والصفات عند السلف </w:t>
      </w:r>
      <w:r w:rsidRPr="00785C26">
        <w:rPr>
          <w:rFonts w:asciiTheme="majorBidi" w:hAnsiTheme="majorBidi" w:cstheme="majorBidi"/>
          <w:b/>
          <w:bCs/>
          <w:sz w:val="18"/>
          <w:szCs w:val="18"/>
          <w:rtl/>
          <w:lang w:bidi="ar-EG"/>
        </w:rPr>
        <w:t>، الدمام،  دار ابن القيم، 2004م</w:t>
      </w:r>
    </w:p>
    <w:p w:rsidR="00C85F7F" w:rsidRPr="00785C26" w:rsidRDefault="00C85F7F" w:rsidP="00C85F7F">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عمر سليمان  الأشقر</w:t>
      </w:r>
      <w:r w:rsidRPr="00785C26">
        <w:rPr>
          <w:rFonts w:asciiTheme="majorBidi" w:hAnsiTheme="majorBidi" w:cstheme="majorBidi"/>
          <w:b/>
          <w:bCs/>
          <w:sz w:val="18"/>
          <w:szCs w:val="18"/>
          <w:rtl/>
        </w:rPr>
        <w:t xml:space="preserve">  ، الأسماء والصفات في معتقد أهل السنة والجماعة</w:t>
      </w:r>
      <w:r w:rsidRPr="00785C26">
        <w:rPr>
          <w:rFonts w:asciiTheme="majorBidi" w:hAnsiTheme="majorBidi" w:cstheme="majorBidi"/>
          <w:b/>
          <w:bCs/>
          <w:sz w:val="18"/>
          <w:szCs w:val="18"/>
          <w:rtl/>
          <w:lang w:bidi="ar-EG"/>
        </w:rPr>
        <w:t>، الأردن، دار النفائس للنشر والتوزيع، 1992م.</w:t>
      </w:r>
    </w:p>
    <w:p w:rsidR="00C85F7F" w:rsidRPr="00785C26" w:rsidRDefault="00C85F7F" w:rsidP="00C85F7F">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أحمد عبد الرحمن القاضي</w:t>
      </w:r>
      <w:r w:rsidRPr="00785C26">
        <w:rPr>
          <w:rFonts w:asciiTheme="majorBidi" w:hAnsiTheme="majorBidi" w:cstheme="majorBidi"/>
          <w:b/>
          <w:bCs/>
          <w:sz w:val="18"/>
          <w:szCs w:val="18"/>
          <w:rtl/>
        </w:rPr>
        <w:t xml:space="preserve">  ، مذهب أهل التفويض في نصوص الصفات "عرض ونقد"</w:t>
      </w:r>
      <w:r w:rsidRPr="00785C26">
        <w:rPr>
          <w:rFonts w:asciiTheme="majorBidi" w:hAnsiTheme="majorBidi" w:cstheme="majorBidi"/>
          <w:b/>
          <w:bCs/>
          <w:sz w:val="18"/>
          <w:szCs w:val="18"/>
          <w:rtl/>
          <w:lang w:bidi="ar-EG"/>
        </w:rPr>
        <w:t>، الرياض، دار العاصمة، 1995م.</w:t>
      </w:r>
    </w:p>
    <w:p w:rsidR="00C85F7F" w:rsidRPr="00785C26" w:rsidRDefault="00C85F7F" w:rsidP="00C85F7F">
      <w:pPr>
        <w:numPr>
          <w:ilvl w:val="0"/>
          <w:numId w:val="2"/>
        </w:numPr>
        <w:jc w:val="lowKashida"/>
        <w:rPr>
          <w:rFonts w:asciiTheme="majorBidi" w:hAnsiTheme="majorBidi" w:cstheme="majorBidi"/>
          <w:b/>
          <w:bCs/>
          <w:sz w:val="18"/>
          <w:szCs w:val="18"/>
          <w:rtl/>
        </w:rPr>
      </w:pPr>
      <w:r w:rsidRPr="00785C26">
        <w:rPr>
          <w:rFonts w:asciiTheme="majorBidi" w:hAnsiTheme="majorBidi" w:cstheme="majorBidi"/>
          <w:b/>
          <w:bCs/>
          <w:sz w:val="18"/>
          <w:szCs w:val="18"/>
          <w:rtl/>
          <w:lang w:bidi="ar-EG"/>
        </w:rPr>
        <w:t>عبد الرحيم السلمي</w:t>
      </w:r>
      <w:r w:rsidRPr="00785C26">
        <w:rPr>
          <w:rFonts w:asciiTheme="majorBidi" w:hAnsiTheme="majorBidi" w:cstheme="majorBidi"/>
          <w:b/>
          <w:bCs/>
          <w:sz w:val="18"/>
          <w:szCs w:val="18"/>
          <w:rtl/>
        </w:rPr>
        <w:t xml:space="preserve"> ، حقيقة التوحيد بين أهل السنة والمتكلمين</w:t>
      </w:r>
      <w:r w:rsidRPr="00785C26">
        <w:rPr>
          <w:rFonts w:asciiTheme="majorBidi" w:hAnsiTheme="majorBidi" w:cstheme="majorBidi"/>
          <w:b/>
          <w:bCs/>
          <w:sz w:val="18"/>
          <w:szCs w:val="18"/>
          <w:rtl/>
          <w:lang w:bidi="ar-EG"/>
        </w:rPr>
        <w:t>، الرياض، دار المعلمة للنشر والتوزيع، 2000م.</w:t>
      </w:r>
    </w:p>
    <w:p w:rsidR="00C85F7F" w:rsidRPr="00785C26" w:rsidRDefault="00C85F7F" w:rsidP="00C85F7F">
      <w:pPr>
        <w:jc w:val="center"/>
        <w:rPr>
          <w:rFonts w:asciiTheme="majorBidi" w:hAnsiTheme="majorBidi" w:cstheme="majorBidi"/>
          <w:b/>
          <w:bCs/>
          <w:sz w:val="18"/>
          <w:szCs w:val="18"/>
          <w:rtl/>
          <w:lang w:bidi="ar-EG"/>
        </w:rPr>
      </w:pPr>
    </w:p>
    <w:p w:rsidR="00C85F7F" w:rsidRDefault="00C85F7F" w:rsidP="00C85F7F">
      <w:pPr>
        <w:rPr>
          <w:rtl/>
          <w:lang w:bidi="ar-EG"/>
        </w:rPr>
        <w:sectPr w:rsidR="00C85F7F" w:rsidSect="00C85F7F">
          <w:type w:val="continuous"/>
          <w:pgSz w:w="11906" w:h="16838"/>
          <w:pgMar w:top="731" w:right="737" w:bottom="2432" w:left="737" w:header="709" w:footer="709" w:gutter="0"/>
          <w:cols w:num="2" w:space="710" w:equalWidth="0">
            <w:col w:w="4861" w:space="710"/>
            <w:col w:w="4861"/>
          </w:cols>
          <w:bidi/>
          <w:rtlGutter/>
          <w:docGrid w:linePitch="360"/>
        </w:sectPr>
      </w:pPr>
    </w:p>
    <w:p w:rsidR="00C85F7F" w:rsidRDefault="00C85F7F" w:rsidP="00C85F7F">
      <w:pPr>
        <w:rPr>
          <w:lang w:bidi="ar-EG"/>
        </w:rPr>
      </w:pPr>
    </w:p>
    <w:p w:rsidR="00C85F7F" w:rsidRPr="00C85F7F" w:rsidRDefault="00C85F7F" w:rsidP="00C85F7F">
      <w:pPr>
        <w:spacing w:before="60" w:after="200"/>
        <w:jc w:val="center"/>
        <w:rPr>
          <w:rFonts w:asciiTheme="majorBidi" w:eastAsia="Calibri" w:hAnsiTheme="majorBidi" w:cstheme="majorBidi"/>
          <w:b/>
          <w:bCs/>
          <w:sz w:val="44"/>
          <w:szCs w:val="44"/>
          <w:rtl/>
        </w:rPr>
      </w:pPr>
    </w:p>
    <w:p w:rsidR="004219C3" w:rsidRPr="00C85F7F" w:rsidRDefault="004219C3" w:rsidP="00C85F7F">
      <w:pPr>
        <w:spacing w:before="60" w:after="200"/>
        <w:jc w:val="center"/>
        <w:rPr>
          <w:rFonts w:asciiTheme="majorBidi" w:eastAsia="Calibri" w:hAnsiTheme="majorBidi" w:cstheme="majorBidi"/>
          <w:b/>
          <w:bCs/>
          <w:sz w:val="44"/>
          <w:szCs w:val="44"/>
        </w:rPr>
      </w:pPr>
    </w:p>
    <w:sectPr w:rsidR="004219C3" w:rsidRPr="00C85F7F" w:rsidSect="00C85F7F">
      <w:type w:val="continuous"/>
      <w:pgSz w:w="11906" w:h="16838"/>
      <w:pgMar w:top="731" w:right="737" w:bottom="2432" w:left="73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ateen">
    <w:altName w:val="Times New Roman"/>
    <w:charset w:val="B2"/>
    <w:family w:val="auto"/>
    <w:pitch w:val="variable"/>
    <w:sig w:usb0="00002000"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GA Arabesque">
    <w:altName w:val="Symbol"/>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DecoType Thuluth">
    <w:altName w:val="Times New Roman"/>
    <w:charset w:val="B2"/>
    <w:family w:val="auto"/>
    <w:pitch w:val="variable"/>
    <w:sig w:usb0="00002000" w:usb1="80000000" w:usb2="00000008" w:usb3="00000000" w:csb0="00000040" w:csb1="00000000"/>
  </w:font>
  <w:font w:name="QCF_P484">
    <w:altName w:val="Times New Roman"/>
    <w:charset w:val="00"/>
    <w:family w:val="auto"/>
    <w:pitch w:val="variable"/>
    <w:sig w:usb0="00000000" w:usb1="90000000" w:usb2="00000008" w:usb3="00000000" w:csb0="80000041" w:csb1="00000000"/>
  </w:font>
  <w:font w:name="QCF_P312">
    <w:altName w:val="Times New Roman"/>
    <w:charset w:val="00"/>
    <w:family w:val="auto"/>
    <w:pitch w:val="variable"/>
    <w:sig w:usb0="00000000" w:usb1="90000000" w:usb2="00000008" w:usb3="00000000" w:csb0="80000041" w:csb1="00000000"/>
  </w:font>
  <w:font w:name="QCF_P021">
    <w:altName w:val="Times New Roman"/>
    <w:charset w:val="00"/>
    <w:family w:val="auto"/>
    <w:pitch w:val="variable"/>
    <w:sig w:usb0="00000000" w:usb1="90000000" w:usb2="00000008" w:usb3="00000000" w:csb0="80000041" w:csb1="00000000"/>
  </w:font>
  <w:font w:name="QCF_P526">
    <w:altName w:val="Times New Roman"/>
    <w:charset w:val="00"/>
    <w:family w:val="auto"/>
    <w:pitch w:val="variable"/>
    <w:sig w:usb0="00000000" w:usb1="90000000" w:usb2="00000008" w:usb3="00000000" w:csb0="80000041" w:csb1="00000000"/>
  </w:font>
  <w:font w:name="QCF_P371">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A128C"/>
    <w:multiLevelType w:val="hybridMultilevel"/>
    <w:tmpl w:val="5F7ECD24"/>
    <w:lvl w:ilvl="0" w:tplc="DDAE06A2">
      <w:start w:val="1"/>
      <w:numFmt w:val="bullet"/>
      <w:lvlText w:val=""/>
      <w:lvlJc w:val="center"/>
      <w:pPr>
        <w:ind w:left="1543" w:hanging="360"/>
      </w:pPr>
      <w:rPr>
        <w:rFonts w:ascii="Symbol" w:hAnsi="Symbol" w:hint="default"/>
      </w:rPr>
    </w:lvl>
    <w:lvl w:ilvl="1" w:tplc="04090003" w:tentative="1">
      <w:start w:val="1"/>
      <w:numFmt w:val="bullet"/>
      <w:lvlText w:val="o"/>
      <w:lvlJc w:val="left"/>
      <w:pPr>
        <w:ind w:left="2263" w:hanging="360"/>
      </w:pPr>
      <w:rPr>
        <w:rFonts w:ascii="Courier New" w:hAnsi="Courier New" w:cs="Courier New" w:hint="default"/>
      </w:rPr>
    </w:lvl>
    <w:lvl w:ilvl="2" w:tplc="04090005" w:tentative="1">
      <w:start w:val="1"/>
      <w:numFmt w:val="bullet"/>
      <w:lvlText w:val=""/>
      <w:lvlJc w:val="left"/>
      <w:pPr>
        <w:ind w:left="2983" w:hanging="360"/>
      </w:pPr>
      <w:rPr>
        <w:rFonts w:ascii="Wingdings" w:hAnsi="Wingdings" w:hint="default"/>
      </w:rPr>
    </w:lvl>
    <w:lvl w:ilvl="3" w:tplc="04090001" w:tentative="1">
      <w:start w:val="1"/>
      <w:numFmt w:val="bullet"/>
      <w:lvlText w:val=""/>
      <w:lvlJc w:val="left"/>
      <w:pPr>
        <w:ind w:left="3703" w:hanging="360"/>
      </w:pPr>
      <w:rPr>
        <w:rFonts w:ascii="Symbol" w:hAnsi="Symbol" w:hint="default"/>
      </w:rPr>
    </w:lvl>
    <w:lvl w:ilvl="4" w:tplc="04090003" w:tentative="1">
      <w:start w:val="1"/>
      <w:numFmt w:val="bullet"/>
      <w:lvlText w:val="o"/>
      <w:lvlJc w:val="left"/>
      <w:pPr>
        <w:ind w:left="4423" w:hanging="360"/>
      </w:pPr>
      <w:rPr>
        <w:rFonts w:ascii="Courier New" w:hAnsi="Courier New" w:cs="Courier New" w:hint="default"/>
      </w:rPr>
    </w:lvl>
    <w:lvl w:ilvl="5" w:tplc="04090005" w:tentative="1">
      <w:start w:val="1"/>
      <w:numFmt w:val="bullet"/>
      <w:lvlText w:val=""/>
      <w:lvlJc w:val="left"/>
      <w:pPr>
        <w:ind w:left="5143" w:hanging="360"/>
      </w:pPr>
      <w:rPr>
        <w:rFonts w:ascii="Wingdings" w:hAnsi="Wingdings" w:hint="default"/>
      </w:rPr>
    </w:lvl>
    <w:lvl w:ilvl="6" w:tplc="04090001" w:tentative="1">
      <w:start w:val="1"/>
      <w:numFmt w:val="bullet"/>
      <w:lvlText w:val=""/>
      <w:lvlJc w:val="left"/>
      <w:pPr>
        <w:ind w:left="5863" w:hanging="360"/>
      </w:pPr>
      <w:rPr>
        <w:rFonts w:ascii="Symbol" w:hAnsi="Symbol" w:hint="default"/>
      </w:rPr>
    </w:lvl>
    <w:lvl w:ilvl="7" w:tplc="04090003" w:tentative="1">
      <w:start w:val="1"/>
      <w:numFmt w:val="bullet"/>
      <w:lvlText w:val="o"/>
      <w:lvlJc w:val="left"/>
      <w:pPr>
        <w:ind w:left="6583" w:hanging="360"/>
      </w:pPr>
      <w:rPr>
        <w:rFonts w:ascii="Courier New" w:hAnsi="Courier New" w:cs="Courier New" w:hint="default"/>
      </w:rPr>
    </w:lvl>
    <w:lvl w:ilvl="8" w:tplc="04090005" w:tentative="1">
      <w:start w:val="1"/>
      <w:numFmt w:val="bullet"/>
      <w:lvlText w:val=""/>
      <w:lvlJc w:val="left"/>
      <w:pPr>
        <w:ind w:left="7303" w:hanging="360"/>
      </w:pPr>
      <w:rPr>
        <w:rFonts w:ascii="Wingdings" w:hAnsi="Wingdings" w:hint="default"/>
      </w:rPr>
    </w:lvl>
  </w:abstractNum>
  <w:abstractNum w:abstractNumId="1">
    <w:nsid w:val="1D66012D"/>
    <w:multiLevelType w:val="hybridMultilevel"/>
    <w:tmpl w:val="8E2A4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56E4553"/>
    <w:multiLevelType w:val="hybridMultilevel"/>
    <w:tmpl w:val="6E0A04EA"/>
    <w:lvl w:ilvl="0" w:tplc="1BB2DDB4">
      <w:start w:val="1"/>
      <w:numFmt w:val="bullet"/>
      <w:lvlText w:val=""/>
      <w:lvlJc w:val="center"/>
      <w:pPr>
        <w:ind w:left="1723" w:hanging="360"/>
      </w:pPr>
      <w:rPr>
        <w:rFonts w:ascii="Symbol" w:hAnsi="Symbol" w:cs="Symbol" w:hint="default"/>
      </w:rPr>
    </w:lvl>
    <w:lvl w:ilvl="1" w:tplc="04090003" w:tentative="1">
      <w:start w:val="1"/>
      <w:numFmt w:val="bullet"/>
      <w:lvlText w:val="o"/>
      <w:lvlJc w:val="left"/>
      <w:pPr>
        <w:ind w:left="2443" w:hanging="360"/>
      </w:pPr>
      <w:rPr>
        <w:rFonts w:ascii="Courier New" w:hAnsi="Courier New" w:cs="Courier New" w:hint="default"/>
      </w:rPr>
    </w:lvl>
    <w:lvl w:ilvl="2" w:tplc="04090005" w:tentative="1">
      <w:start w:val="1"/>
      <w:numFmt w:val="bullet"/>
      <w:lvlText w:val=""/>
      <w:lvlJc w:val="left"/>
      <w:pPr>
        <w:ind w:left="3163" w:hanging="360"/>
      </w:pPr>
      <w:rPr>
        <w:rFonts w:ascii="Wingdings" w:hAnsi="Wingdings" w:hint="default"/>
      </w:rPr>
    </w:lvl>
    <w:lvl w:ilvl="3" w:tplc="04090001" w:tentative="1">
      <w:start w:val="1"/>
      <w:numFmt w:val="bullet"/>
      <w:lvlText w:val=""/>
      <w:lvlJc w:val="left"/>
      <w:pPr>
        <w:ind w:left="3883" w:hanging="360"/>
      </w:pPr>
      <w:rPr>
        <w:rFonts w:ascii="Symbol" w:hAnsi="Symbol" w:hint="default"/>
      </w:rPr>
    </w:lvl>
    <w:lvl w:ilvl="4" w:tplc="04090003" w:tentative="1">
      <w:start w:val="1"/>
      <w:numFmt w:val="bullet"/>
      <w:lvlText w:val="o"/>
      <w:lvlJc w:val="left"/>
      <w:pPr>
        <w:ind w:left="4603" w:hanging="360"/>
      </w:pPr>
      <w:rPr>
        <w:rFonts w:ascii="Courier New" w:hAnsi="Courier New" w:cs="Courier New" w:hint="default"/>
      </w:rPr>
    </w:lvl>
    <w:lvl w:ilvl="5" w:tplc="04090005" w:tentative="1">
      <w:start w:val="1"/>
      <w:numFmt w:val="bullet"/>
      <w:lvlText w:val=""/>
      <w:lvlJc w:val="left"/>
      <w:pPr>
        <w:ind w:left="5323" w:hanging="360"/>
      </w:pPr>
      <w:rPr>
        <w:rFonts w:ascii="Wingdings" w:hAnsi="Wingdings" w:hint="default"/>
      </w:rPr>
    </w:lvl>
    <w:lvl w:ilvl="6" w:tplc="04090001" w:tentative="1">
      <w:start w:val="1"/>
      <w:numFmt w:val="bullet"/>
      <w:lvlText w:val=""/>
      <w:lvlJc w:val="left"/>
      <w:pPr>
        <w:ind w:left="6043" w:hanging="360"/>
      </w:pPr>
      <w:rPr>
        <w:rFonts w:ascii="Symbol" w:hAnsi="Symbol" w:hint="default"/>
      </w:rPr>
    </w:lvl>
    <w:lvl w:ilvl="7" w:tplc="04090003" w:tentative="1">
      <w:start w:val="1"/>
      <w:numFmt w:val="bullet"/>
      <w:lvlText w:val="o"/>
      <w:lvlJc w:val="left"/>
      <w:pPr>
        <w:ind w:left="6763" w:hanging="360"/>
      </w:pPr>
      <w:rPr>
        <w:rFonts w:ascii="Courier New" w:hAnsi="Courier New" w:cs="Courier New" w:hint="default"/>
      </w:rPr>
    </w:lvl>
    <w:lvl w:ilvl="8" w:tplc="04090005" w:tentative="1">
      <w:start w:val="1"/>
      <w:numFmt w:val="bullet"/>
      <w:lvlText w:val=""/>
      <w:lvlJc w:val="left"/>
      <w:pPr>
        <w:ind w:left="7483" w:hanging="360"/>
      </w:pPr>
      <w:rPr>
        <w:rFonts w:ascii="Wingdings" w:hAnsi="Wingdings" w:hint="default"/>
      </w:rPr>
    </w:lvl>
  </w:abstractNum>
  <w:abstractNum w:abstractNumId="3">
    <w:nsid w:val="6DF110E4"/>
    <w:multiLevelType w:val="hybridMultilevel"/>
    <w:tmpl w:val="C34E3724"/>
    <w:lvl w:ilvl="0" w:tplc="C3DC540E">
      <w:start w:val="1"/>
      <w:numFmt w:val="decimal"/>
      <w:lvlText w:val="%1."/>
      <w:lvlJc w:val="left"/>
      <w:pPr>
        <w:tabs>
          <w:tab w:val="num" w:pos="510"/>
        </w:tabs>
        <w:ind w:left="510" w:hanging="283"/>
      </w:pPr>
      <w:rPr>
        <w:rFonts w:cs="AL-Matee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85F7F"/>
    <w:rsid w:val="000F07EB"/>
    <w:rsid w:val="001A2769"/>
    <w:rsid w:val="003F1C34"/>
    <w:rsid w:val="004168A0"/>
    <w:rsid w:val="004219C3"/>
    <w:rsid w:val="0073536F"/>
    <w:rsid w:val="0090618C"/>
    <w:rsid w:val="009814E8"/>
    <w:rsid w:val="00995BFC"/>
    <w:rsid w:val="00BE2F63"/>
    <w:rsid w:val="00BE5ABD"/>
    <w:rsid w:val="00C85F7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F7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rsid w:val="00C85F7F"/>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C85F7F"/>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qFormat/>
    <w:rsid w:val="00C85F7F"/>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C85F7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aimaa.abdelmajeed@mediu.w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1514</Words>
  <Characters>8634</Characters>
  <Application>Microsoft Office Word</Application>
  <DocSecurity>0</DocSecurity>
  <Lines>71</Lines>
  <Paragraphs>20</Paragraphs>
  <ScaleCrop>false</ScaleCrop>
  <Company>Fannan</Company>
  <LinksUpToDate>false</LinksUpToDate>
  <CharactersWithSpaces>10128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Fannan NewLook V5</dc:creator>
  <cp:keywords/>
  <dc:description/>
  <cp:lastModifiedBy>User</cp:lastModifiedBy>
  <cp:revision>5</cp:revision>
  <dcterms:created xsi:type="dcterms:W3CDTF">2013-06-23T07:09:00Z</dcterms:created>
  <dcterms:modified xsi:type="dcterms:W3CDTF">2013-06-25T10:07:00Z</dcterms:modified>
</cp:coreProperties>
</file>