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0B" w:rsidRPr="00D011EB" w:rsidRDefault="0016110B" w:rsidP="00D011EB">
      <w:pPr>
        <w:spacing w:line="240" w:lineRule="auto"/>
        <w:jc w:val="center"/>
        <w:rPr>
          <w:i/>
          <w:iCs/>
          <w:rtl/>
        </w:rPr>
      </w:pPr>
      <w:r w:rsidRPr="0016110B">
        <w:rPr>
          <w:rFonts w:asciiTheme="majorBidi" w:eastAsia="Calibri" w:hAnsiTheme="majorBidi" w:cstheme="majorBidi"/>
          <w:i/>
          <w:iCs/>
          <w:sz w:val="48"/>
          <w:szCs w:val="48"/>
          <w:rtl/>
        </w:rPr>
        <w:t>الدخيل عن طريق الإلحاد</w:t>
      </w:r>
      <w:r w:rsidR="00D011EB">
        <w:rPr>
          <w:rFonts w:asciiTheme="majorBidi" w:eastAsia="Calibri" w:hAnsiTheme="majorBidi" w:cstheme="majorBidi" w:hint="cs"/>
          <w:i/>
          <w:iCs/>
          <w:sz w:val="48"/>
          <w:szCs w:val="48"/>
          <w:rtl/>
        </w:rPr>
        <w:t xml:space="preserve"> </w:t>
      </w:r>
      <w:r w:rsidRPr="0016110B">
        <w:rPr>
          <w:rFonts w:hint="cs"/>
          <w:i/>
          <w:iCs/>
          <w:sz w:val="48"/>
          <w:szCs w:val="48"/>
          <w:rtl/>
        </w:rPr>
        <w:t>(2)</w:t>
      </w:r>
    </w:p>
    <w:p w:rsidR="0016110B" w:rsidRPr="009264EA" w:rsidRDefault="0016110B" w:rsidP="0016110B">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16110B" w:rsidRPr="009264EA" w:rsidRDefault="0016110B" w:rsidP="00D011EB">
      <w:pPr>
        <w:pStyle w:val="papersubtitle"/>
        <w:bidi/>
        <w:rPr>
          <w:i/>
          <w:iCs/>
          <w:sz w:val="24"/>
          <w:szCs w:val="24"/>
        </w:rPr>
      </w:pPr>
      <w:r w:rsidRPr="009264EA">
        <w:rPr>
          <w:i/>
          <w:iCs/>
          <w:sz w:val="24"/>
          <w:szCs w:val="24"/>
          <w:rtl/>
        </w:rPr>
        <w:t xml:space="preserve">إعداد أ/ </w:t>
      </w:r>
      <w:r w:rsidR="00D011EB" w:rsidRPr="00D011EB">
        <w:rPr>
          <w:rFonts w:cs="Arial" w:hint="cs"/>
          <w:i/>
          <w:iCs/>
          <w:sz w:val="24"/>
          <w:szCs w:val="24"/>
          <w:rtl/>
          <w:lang w:bidi="ar-EG"/>
        </w:rPr>
        <w:t>فاطمة</w:t>
      </w:r>
      <w:r w:rsidR="00D011EB" w:rsidRPr="00D011EB">
        <w:rPr>
          <w:rFonts w:cs="Arial"/>
          <w:i/>
          <w:iCs/>
          <w:sz w:val="24"/>
          <w:szCs w:val="24"/>
          <w:rtl/>
          <w:lang w:bidi="ar-EG"/>
        </w:rPr>
        <w:t xml:space="preserve"> </w:t>
      </w:r>
      <w:r w:rsidR="00D011EB" w:rsidRPr="00D011EB">
        <w:rPr>
          <w:rFonts w:cs="Arial" w:hint="cs"/>
          <w:i/>
          <w:iCs/>
          <w:sz w:val="24"/>
          <w:szCs w:val="24"/>
          <w:rtl/>
          <w:lang w:bidi="ar-EG"/>
        </w:rPr>
        <w:t>السيد</w:t>
      </w:r>
      <w:r w:rsidR="00D011EB" w:rsidRPr="00D011EB">
        <w:rPr>
          <w:rFonts w:cs="Arial"/>
          <w:i/>
          <w:iCs/>
          <w:sz w:val="24"/>
          <w:szCs w:val="24"/>
          <w:rtl/>
          <w:lang w:bidi="ar-EG"/>
        </w:rPr>
        <w:t xml:space="preserve"> </w:t>
      </w:r>
      <w:proofErr w:type="spellStart"/>
      <w:r w:rsidR="00D011EB" w:rsidRPr="00D011EB">
        <w:rPr>
          <w:rFonts w:cs="Arial" w:hint="cs"/>
          <w:i/>
          <w:iCs/>
          <w:sz w:val="24"/>
          <w:szCs w:val="24"/>
          <w:rtl/>
          <w:lang w:bidi="ar-EG"/>
        </w:rPr>
        <w:t>العشرى</w:t>
      </w:r>
      <w:proofErr w:type="spellEnd"/>
    </w:p>
    <w:p w:rsidR="0016110B" w:rsidRPr="009264EA" w:rsidRDefault="0016110B" w:rsidP="0016110B">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16110B" w:rsidRPr="009264EA" w:rsidRDefault="0016110B" w:rsidP="0016110B">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6110B" w:rsidRPr="009264EA" w:rsidRDefault="0016110B" w:rsidP="0016110B">
      <w:pPr>
        <w:pStyle w:val="papersubtitle"/>
        <w:bidi/>
        <w:rPr>
          <w:i/>
          <w:iCs/>
          <w:sz w:val="22"/>
          <w:szCs w:val="22"/>
          <w:rtl/>
        </w:rPr>
      </w:pPr>
      <w:r w:rsidRPr="009264EA">
        <w:rPr>
          <w:i/>
          <w:iCs/>
          <w:sz w:val="22"/>
          <w:szCs w:val="22"/>
          <w:rtl/>
        </w:rPr>
        <w:t>شاه علم – ماليزيا</w:t>
      </w:r>
    </w:p>
    <w:p w:rsidR="0016110B" w:rsidRDefault="00D011EB" w:rsidP="0016110B">
      <w:pPr>
        <w:spacing w:line="240" w:lineRule="auto"/>
        <w:jc w:val="center"/>
        <w:rPr>
          <w:rFonts w:ascii="Calibri" w:hAnsi="Calibri" w:cs="AL-Mateen"/>
          <w:sz w:val="32"/>
          <w:szCs w:val="32"/>
          <w:lang w:bidi="ar-EG"/>
        </w:rPr>
      </w:pPr>
      <w:r w:rsidRPr="00D011EB">
        <w:rPr>
          <w:rFonts w:asciiTheme="majorBidi" w:hAnsiTheme="majorBidi" w:cs="AL-Hotham"/>
          <w:i/>
          <w:iCs/>
          <w:lang w:bidi="ar-EG"/>
        </w:rPr>
        <w:t>fatma.alsayed@mediu.ws</w:t>
      </w:r>
    </w:p>
    <w:p w:rsidR="0016110B" w:rsidRDefault="0016110B" w:rsidP="0016110B">
      <w:pPr>
        <w:spacing w:after="120"/>
        <w:rPr>
          <w:rFonts w:asciiTheme="majorBidi" w:hAnsiTheme="majorBidi" w:cstheme="majorBidi"/>
          <w:b/>
          <w:bCs/>
          <w:sz w:val="20"/>
          <w:szCs w:val="20"/>
          <w:rtl/>
        </w:rPr>
        <w:sectPr w:rsidR="0016110B" w:rsidSect="00BF7572">
          <w:pgSz w:w="11906" w:h="16838"/>
          <w:pgMar w:top="964" w:right="1021" w:bottom="964" w:left="1021" w:header="709" w:footer="709" w:gutter="0"/>
          <w:cols w:space="708"/>
          <w:bidi/>
          <w:rtlGutter/>
          <w:docGrid w:linePitch="360"/>
        </w:sectPr>
      </w:pPr>
    </w:p>
    <w:p w:rsidR="0016110B" w:rsidRPr="0016110B" w:rsidRDefault="0016110B" w:rsidP="0016110B">
      <w:pPr>
        <w:spacing w:after="120"/>
        <w:rPr>
          <w:rFonts w:asciiTheme="majorBidi" w:hAnsiTheme="majorBidi" w:cstheme="majorBidi"/>
          <w:b/>
          <w:bCs/>
          <w:sz w:val="20"/>
          <w:szCs w:val="20"/>
          <w:rtl/>
        </w:rPr>
      </w:pPr>
      <w:r w:rsidRPr="0016110B">
        <w:rPr>
          <w:rFonts w:asciiTheme="majorBidi" w:hAnsiTheme="majorBidi" w:cstheme="majorBidi"/>
          <w:b/>
          <w:bCs/>
          <w:sz w:val="20"/>
          <w:szCs w:val="20"/>
          <w:rtl/>
        </w:rPr>
        <w:lastRenderedPageBreak/>
        <w:t xml:space="preserve">خلاصة ـــ هذا البحث يبحث في </w:t>
      </w:r>
      <w:r w:rsidRPr="0016110B">
        <w:rPr>
          <w:rFonts w:asciiTheme="majorBidi" w:eastAsia="Calibri" w:hAnsiTheme="majorBidi" w:cstheme="majorBidi"/>
          <w:b/>
          <w:bCs/>
          <w:sz w:val="20"/>
          <w:szCs w:val="20"/>
          <w:rtl/>
        </w:rPr>
        <w:t>الدخيل عن طريق الإلحاد</w:t>
      </w:r>
    </w:p>
    <w:p w:rsidR="0016110B" w:rsidRPr="0016110B" w:rsidRDefault="0016110B" w:rsidP="0016110B">
      <w:pPr>
        <w:spacing w:after="120"/>
        <w:rPr>
          <w:rFonts w:asciiTheme="majorBidi" w:hAnsiTheme="majorBidi" w:cstheme="majorBidi"/>
          <w:b/>
          <w:bCs/>
          <w:sz w:val="20"/>
          <w:szCs w:val="20"/>
          <w:rtl/>
        </w:rPr>
      </w:pPr>
      <w:r w:rsidRPr="0016110B">
        <w:rPr>
          <w:rFonts w:asciiTheme="majorBidi" w:hAnsiTheme="majorBidi" w:cstheme="majorBidi"/>
          <w:b/>
          <w:bCs/>
          <w:sz w:val="20"/>
          <w:szCs w:val="20"/>
          <w:rtl/>
        </w:rPr>
        <w:t>الكلمات المفتاحية : القاديانية ،</w:t>
      </w:r>
      <w:r w:rsidRPr="0016110B">
        <w:rPr>
          <w:rFonts w:asciiTheme="majorBidi" w:eastAsia="Calibri" w:hAnsiTheme="majorBidi" w:cstheme="majorBidi"/>
          <w:b/>
          <w:bCs/>
          <w:sz w:val="20"/>
          <w:szCs w:val="20"/>
          <w:rtl/>
        </w:rPr>
        <w:t xml:space="preserve"> الإلحاد</w:t>
      </w:r>
      <w:r w:rsidRPr="0016110B">
        <w:rPr>
          <w:rFonts w:asciiTheme="majorBidi" w:hAnsiTheme="majorBidi" w:cstheme="majorBidi"/>
          <w:b/>
          <w:bCs/>
          <w:sz w:val="20"/>
          <w:szCs w:val="20"/>
          <w:rtl/>
        </w:rPr>
        <w:t xml:space="preserve"> ، </w:t>
      </w:r>
      <w:r w:rsidRPr="0016110B">
        <w:rPr>
          <w:rFonts w:asciiTheme="majorBidi" w:eastAsia="Calibri" w:hAnsiTheme="majorBidi" w:cstheme="majorBidi"/>
          <w:b/>
          <w:bCs/>
          <w:sz w:val="20"/>
          <w:szCs w:val="20"/>
          <w:rtl/>
        </w:rPr>
        <w:t>الدخيل</w:t>
      </w:r>
    </w:p>
    <w:p w:rsidR="0016110B" w:rsidRPr="0016110B" w:rsidRDefault="0016110B" w:rsidP="0016110B">
      <w:pPr>
        <w:pStyle w:val="a4"/>
        <w:numPr>
          <w:ilvl w:val="0"/>
          <w:numId w:val="1"/>
        </w:numPr>
        <w:spacing w:after="120" w:line="276" w:lineRule="auto"/>
        <w:jc w:val="center"/>
        <w:rPr>
          <w:rFonts w:asciiTheme="majorBidi" w:hAnsiTheme="majorBidi" w:cstheme="majorBidi"/>
          <w:b/>
          <w:bCs/>
          <w:sz w:val="20"/>
          <w:szCs w:val="20"/>
          <w:rtl/>
        </w:rPr>
      </w:pPr>
      <w:r w:rsidRPr="0016110B">
        <w:rPr>
          <w:rFonts w:asciiTheme="majorBidi" w:hAnsiTheme="majorBidi" w:cstheme="majorBidi"/>
          <w:b/>
          <w:bCs/>
          <w:sz w:val="20"/>
          <w:szCs w:val="20"/>
          <w:rtl/>
        </w:rPr>
        <w:t>المقدمة</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tl/>
        </w:rPr>
      </w:pPr>
      <w:r w:rsidRPr="0016110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16110B">
        <w:rPr>
          <w:rFonts w:asciiTheme="majorBidi" w:eastAsia="Calibri" w:hAnsiTheme="majorBidi" w:cstheme="majorBidi"/>
          <w:b/>
          <w:bCs/>
          <w:sz w:val="20"/>
          <w:szCs w:val="20"/>
          <w:rtl/>
        </w:rPr>
        <w:t>الدخيل عن طريق الإلحاد</w:t>
      </w:r>
    </w:p>
    <w:p w:rsidR="0016110B" w:rsidRPr="0016110B" w:rsidRDefault="0016110B" w:rsidP="0016110B">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16110B">
        <w:rPr>
          <w:rFonts w:asciiTheme="majorBidi" w:hAnsiTheme="majorBidi" w:cstheme="majorBidi"/>
          <w:b/>
          <w:bCs/>
          <w:sz w:val="20"/>
          <w:szCs w:val="20"/>
          <w:rtl/>
        </w:rPr>
        <w:t>عنوان المقال</w:t>
      </w:r>
    </w:p>
    <w:p w:rsidR="0016110B" w:rsidRPr="0016110B" w:rsidRDefault="0016110B" w:rsidP="0016110B">
      <w:pPr>
        <w:pStyle w:val="a3"/>
        <w:bidi/>
        <w:spacing w:line="276" w:lineRule="auto"/>
        <w:jc w:val="lowKashida"/>
        <w:rPr>
          <w:rFonts w:asciiTheme="majorBidi" w:hAnsiTheme="majorBidi" w:cstheme="majorBidi"/>
          <w:b/>
          <w:bCs/>
          <w:color w:val="000080"/>
          <w:sz w:val="20"/>
          <w:szCs w:val="20"/>
          <w:rtl/>
          <w:lang w:bidi="ar-EG"/>
        </w:rPr>
      </w:pPr>
      <w:r w:rsidRPr="0016110B">
        <w:rPr>
          <w:rFonts w:asciiTheme="majorBidi" w:hAnsiTheme="majorBidi" w:cstheme="majorBidi"/>
          <w:b/>
          <w:bCs/>
          <w:color w:val="000080"/>
          <w:sz w:val="20"/>
          <w:szCs w:val="20"/>
          <w:rtl/>
          <w:lang w:bidi="ar-EG"/>
        </w:rPr>
        <w:t>القاديانية:</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sz w:val="20"/>
          <w:szCs w:val="20"/>
          <w:rtl/>
        </w:rPr>
        <w:t>وفرقة القاديانية من الفرق المتعمدة الإلحاد في التفسير أيضًا، هذه الجماعة ظهرت على يد مرزا غلام أحمد، الذي ولد عام 1252 هـ سنة 1839 م في آخر عهد حكومة سيخ من أسرة نزحت قديمًا من سمرقند، واستوطنت قرية قاديان، وهذه الأسرة تنتمي إلى الترك إلى سلالة مغولية، منهم سلالة تيمورلنك القاديانية...  إلى آخره.</w:t>
      </w:r>
    </w:p>
    <w:p w:rsidR="0016110B" w:rsidRPr="0016110B" w:rsidRDefault="0016110B" w:rsidP="0016110B">
      <w:pPr>
        <w:pStyle w:val="a3"/>
        <w:bidi/>
        <w:spacing w:line="276" w:lineRule="auto"/>
        <w:jc w:val="lowKashida"/>
        <w:rPr>
          <w:rFonts w:asciiTheme="majorBidi" w:hAnsiTheme="majorBidi" w:cstheme="majorBidi"/>
          <w:b/>
          <w:bCs/>
          <w:color w:val="000080"/>
          <w:sz w:val="20"/>
          <w:szCs w:val="20"/>
          <w:rtl/>
          <w:lang w:bidi="ar-EG"/>
        </w:rPr>
      </w:pPr>
      <w:r w:rsidRPr="0016110B">
        <w:rPr>
          <w:rFonts w:asciiTheme="majorBidi" w:hAnsiTheme="majorBidi" w:cstheme="majorBidi"/>
          <w:b/>
          <w:bCs/>
          <w:color w:val="000080"/>
          <w:sz w:val="20"/>
          <w:szCs w:val="20"/>
          <w:rtl/>
          <w:lang w:bidi="ar-EG"/>
        </w:rPr>
        <w:t>مبادئ القاديانية:</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tl/>
        </w:rPr>
      </w:pPr>
      <w:r w:rsidRPr="0016110B">
        <w:rPr>
          <w:rFonts w:asciiTheme="majorBidi" w:hAnsiTheme="majorBidi" w:cstheme="majorBidi"/>
          <w:b/>
          <w:bCs/>
          <w:sz w:val="20"/>
          <w:szCs w:val="20"/>
          <w:rtl/>
        </w:rPr>
        <w:t xml:space="preserve"> - يدعي صاحبها أن الله سماه نبي. </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tl/>
        </w:rPr>
      </w:pPr>
      <w:r w:rsidRPr="0016110B">
        <w:rPr>
          <w:rFonts w:asciiTheme="majorBidi" w:hAnsiTheme="majorBidi" w:cstheme="majorBidi"/>
          <w:b/>
          <w:bCs/>
          <w:sz w:val="20"/>
          <w:szCs w:val="20"/>
          <w:rtl/>
        </w:rPr>
        <w:t xml:space="preserve">-  تكفير من لا يؤمنُ بمبادئهم. </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tl/>
        </w:rPr>
      </w:pPr>
      <w:r w:rsidRPr="0016110B">
        <w:rPr>
          <w:rFonts w:asciiTheme="majorBidi" w:hAnsiTheme="majorBidi" w:cstheme="majorBidi"/>
          <w:b/>
          <w:bCs/>
          <w:sz w:val="20"/>
          <w:szCs w:val="20"/>
          <w:rtl/>
        </w:rPr>
        <w:t xml:space="preserve">- مساواة الوحي القادياني بالقرآن الكريم، وليس عندهم لا وحي ولا شيء، إنما هي أوهام وخرافات. </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tl/>
        </w:rPr>
      </w:pPr>
      <w:r w:rsidRPr="0016110B">
        <w:rPr>
          <w:rFonts w:asciiTheme="majorBidi" w:hAnsiTheme="majorBidi" w:cstheme="majorBidi"/>
          <w:b/>
          <w:bCs/>
          <w:sz w:val="20"/>
          <w:szCs w:val="20"/>
          <w:rtl/>
        </w:rPr>
        <w:t xml:space="preserve">- اعتقاد القادياني في الله والأنبياء والصحابة، اعتقادًا يصل إلى قمة الكفر. </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tl/>
        </w:rPr>
      </w:pPr>
      <w:r w:rsidRPr="0016110B">
        <w:rPr>
          <w:rFonts w:asciiTheme="majorBidi" w:hAnsiTheme="majorBidi" w:cstheme="majorBidi"/>
          <w:b/>
          <w:bCs/>
          <w:sz w:val="20"/>
          <w:szCs w:val="20"/>
          <w:rtl/>
        </w:rPr>
        <w:t xml:space="preserve">- النهي عن الصلاة خلف المسلمين أحياءً، ولا يُصَلَّى على المسلمين أمواتًا. </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sz w:val="20"/>
          <w:szCs w:val="20"/>
          <w:rtl/>
        </w:rPr>
        <w:t>- نسخ فريضة الجهاد. كلام واضح في الإلحاد ضد الإسلام.</w:t>
      </w:r>
    </w:p>
    <w:p w:rsidR="0016110B" w:rsidRPr="0016110B" w:rsidRDefault="0016110B" w:rsidP="0016110B">
      <w:pPr>
        <w:pStyle w:val="a3"/>
        <w:bidi/>
        <w:spacing w:line="276" w:lineRule="auto"/>
        <w:jc w:val="lowKashida"/>
        <w:rPr>
          <w:rFonts w:asciiTheme="majorBidi" w:hAnsiTheme="majorBidi" w:cstheme="majorBidi"/>
          <w:b/>
          <w:bCs/>
          <w:color w:val="000080"/>
          <w:sz w:val="20"/>
          <w:szCs w:val="20"/>
          <w:rtl/>
          <w:lang w:bidi="ar-EG"/>
        </w:rPr>
      </w:pPr>
      <w:r w:rsidRPr="0016110B">
        <w:rPr>
          <w:rFonts w:asciiTheme="majorBidi" w:hAnsiTheme="majorBidi" w:cstheme="majorBidi"/>
          <w:b/>
          <w:bCs/>
          <w:color w:val="000080"/>
          <w:sz w:val="20"/>
          <w:szCs w:val="20"/>
          <w:rtl/>
          <w:lang w:bidi="ar-EG"/>
        </w:rPr>
        <w:t>نماذج من تحريفاتهم:</w:t>
      </w:r>
    </w:p>
    <w:p w:rsidR="0016110B" w:rsidRPr="0016110B" w:rsidRDefault="0016110B" w:rsidP="0016110B">
      <w:pPr>
        <w:pStyle w:val="a3"/>
        <w:numPr>
          <w:ilvl w:val="0"/>
          <w:numId w:val="2"/>
        </w:numPr>
        <w:tabs>
          <w:tab w:val="clear" w:pos="720"/>
          <w:tab w:val="num" w:pos="360"/>
        </w:tabs>
        <w:bidi/>
        <w:spacing w:before="0" w:beforeAutospacing="0" w:after="120" w:afterAutospacing="0" w:line="276" w:lineRule="auto"/>
        <w:ind w:left="360"/>
        <w:jc w:val="lowKashida"/>
        <w:rPr>
          <w:rFonts w:asciiTheme="majorBidi" w:hAnsiTheme="majorBidi" w:cstheme="majorBidi"/>
          <w:b/>
          <w:bCs/>
          <w:sz w:val="20"/>
          <w:szCs w:val="20"/>
        </w:rPr>
      </w:pPr>
      <w:r w:rsidRPr="0016110B">
        <w:rPr>
          <w:rFonts w:asciiTheme="majorBidi" w:hAnsiTheme="majorBidi" w:cstheme="majorBidi"/>
          <w:b/>
          <w:bCs/>
          <w:sz w:val="20"/>
          <w:szCs w:val="20"/>
          <w:rtl/>
        </w:rPr>
        <w:t xml:space="preserve">في قوله تعالى: </w:t>
      </w:r>
      <w:r w:rsidRPr="0016110B">
        <w:rPr>
          <w:rFonts w:ascii="Tahoma" w:hAnsi="Tahoma" w:cs="DecoType Thuluth"/>
          <w:color w:val="008000"/>
          <w:sz w:val="20"/>
          <w:szCs w:val="20"/>
          <w:rtl/>
        </w:rPr>
        <w:t>{</w:t>
      </w:r>
      <w:r w:rsidRPr="0016110B">
        <w:rPr>
          <w:rFonts w:ascii="QCF_P552" w:hAnsi="QCF_P552" w:cs="QCF_P552"/>
          <w:color w:val="008000"/>
          <w:sz w:val="20"/>
          <w:szCs w:val="20"/>
          <w:rtl/>
        </w:rPr>
        <w:t>ﭢ ﭣ ﭤ ﭥ ﭦ ﭧ ﭨ</w:t>
      </w:r>
      <w:r w:rsidRPr="0016110B">
        <w:rPr>
          <w:rFonts w:ascii="QCF_P552" w:hAnsi="QCF_P552" w:cs="DecoType Thuluth"/>
          <w:color w:val="008000"/>
          <w:sz w:val="20"/>
          <w:szCs w:val="20"/>
          <w:rtl/>
        </w:rPr>
        <w:t>}</w:t>
      </w:r>
      <w:r w:rsidRPr="0016110B">
        <w:rPr>
          <w:rFonts w:ascii="Tahoma" w:hAnsi="Tahoma" w:cs="AL-Hotham"/>
          <w:color w:val="008000"/>
          <w:sz w:val="20"/>
          <w:szCs w:val="20"/>
          <w:rtl/>
        </w:rPr>
        <w:t xml:space="preserve"> </w:t>
      </w:r>
      <w:r w:rsidRPr="0016110B">
        <w:rPr>
          <w:rFonts w:asciiTheme="majorBidi" w:hAnsiTheme="majorBidi" w:cstheme="majorBidi"/>
          <w:b/>
          <w:bCs/>
          <w:sz w:val="20"/>
          <w:szCs w:val="20"/>
          <w:rtl/>
        </w:rPr>
        <w:t>[الصف: 6] يقولون: إن الآية تبشر بمجيئي، وأن المراد من أحمد هو أنا، أي: غلام أحمد مؤسس هذه الجماعة.</w:t>
      </w:r>
    </w:p>
    <w:p w:rsidR="0016110B" w:rsidRPr="0016110B" w:rsidRDefault="0016110B" w:rsidP="0016110B">
      <w:pPr>
        <w:pStyle w:val="a3"/>
        <w:numPr>
          <w:ilvl w:val="0"/>
          <w:numId w:val="2"/>
        </w:numPr>
        <w:tabs>
          <w:tab w:val="clear" w:pos="720"/>
          <w:tab w:val="num" w:pos="360"/>
        </w:tabs>
        <w:bidi/>
        <w:spacing w:before="0" w:beforeAutospacing="0" w:after="120" w:afterAutospacing="0" w:line="276" w:lineRule="auto"/>
        <w:ind w:left="360"/>
        <w:jc w:val="lowKashida"/>
        <w:rPr>
          <w:rFonts w:asciiTheme="majorBidi" w:hAnsiTheme="majorBidi" w:cstheme="majorBidi"/>
          <w:b/>
          <w:bCs/>
          <w:sz w:val="20"/>
          <w:szCs w:val="20"/>
          <w:rtl/>
        </w:rPr>
      </w:pPr>
      <w:r w:rsidRPr="0016110B">
        <w:rPr>
          <w:rFonts w:asciiTheme="majorBidi" w:hAnsiTheme="majorBidi" w:cstheme="majorBidi"/>
          <w:b/>
          <w:bCs/>
          <w:sz w:val="20"/>
          <w:szCs w:val="20"/>
          <w:rtl/>
        </w:rPr>
        <w:t xml:space="preserve">وفي قوله تعالى: </w:t>
      </w:r>
      <w:r w:rsidRPr="0016110B">
        <w:rPr>
          <w:rFonts w:ascii="Tahoma" w:hAnsi="Tahoma" w:cs="DecoType Thuluth"/>
          <w:color w:val="008000"/>
          <w:sz w:val="20"/>
          <w:szCs w:val="20"/>
          <w:rtl/>
        </w:rPr>
        <w:t>{</w:t>
      </w:r>
      <w:r w:rsidRPr="0016110B">
        <w:rPr>
          <w:rFonts w:ascii="QCF_P552" w:hAnsi="QCF_P552" w:cs="QCF_P552"/>
          <w:color w:val="008000"/>
          <w:sz w:val="20"/>
          <w:szCs w:val="20"/>
          <w:rtl/>
        </w:rPr>
        <w:t>ﯰ ﯱ ﯲ ﯳ ﯴ ﯵ ﯶ ﯷ</w:t>
      </w:r>
      <w:r w:rsidRPr="0016110B">
        <w:rPr>
          <w:rFonts w:ascii="QCF_P552" w:hAnsi="QCF_P552" w:cs="DecoType Thuluth"/>
          <w:color w:val="008000"/>
          <w:sz w:val="20"/>
          <w:szCs w:val="20"/>
          <w:rtl/>
        </w:rPr>
        <w:t>}</w:t>
      </w:r>
      <w:r w:rsidRPr="0016110B">
        <w:rPr>
          <w:rFonts w:ascii="Tahoma" w:hAnsi="Tahoma" w:cs="AL-Hotham"/>
          <w:color w:val="008000"/>
          <w:sz w:val="20"/>
          <w:szCs w:val="20"/>
          <w:rtl/>
        </w:rPr>
        <w:t xml:space="preserve"> </w:t>
      </w:r>
      <w:r w:rsidRPr="0016110B">
        <w:rPr>
          <w:rFonts w:asciiTheme="majorBidi" w:hAnsiTheme="majorBidi" w:cstheme="majorBidi"/>
          <w:b/>
          <w:bCs/>
          <w:sz w:val="20"/>
          <w:szCs w:val="20"/>
          <w:rtl/>
        </w:rPr>
        <w:t>[الصف: 13] يقولون: إن المراد بها القاديانيون، وليس الصحابة المعروفون.</w:t>
      </w:r>
    </w:p>
    <w:p w:rsidR="0016110B" w:rsidRPr="0016110B" w:rsidRDefault="0016110B" w:rsidP="0016110B">
      <w:pPr>
        <w:pStyle w:val="a3"/>
        <w:numPr>
          <w:ilvl w:val="0"/>
          <w:numId w:val="2"/>
        </w:numPr>
        <w:tabs>
          <w:tab w:val="clear" w:pos="720"/>
          <w:tab w:val="num" w:pos="360"/>
        </w:tabs>
        <w:bidi/>
        <w:spacing w:before="0" w:beforeAutospacing="0" w:after="120" w:afterAutospacing="0" w:line="276" w:lineRule="auto"/>
        <w:ind w:left="360"/>
        <w:jc w:val="lowKashida"/>
        <w:rPr>
          <w:rFonts w:asciiTheme="majorBidi" w:hAnsiTheme="majorBidi" w:cstheme="majorBidi"/>
          <w:b/>
          <w:bCs/>
          <w:sz w:val="20"/>
          <w:szCs w:val="20"/>
        </w:rPr>
      </w:pPr>
      <w:r w:rsidRPr="0016110B">
        <w:rPr>
          <w:rFonts w:asciiTheme="majorBidi" w:hAnsiTheme="majorBidi" w:cstheme="majorBidi"/>
          <w:b/>
          <w:bCs/>
          <w:sz w:val="20"/>
          <w:szCs w:val="20"/>
          <w:rtl/>
        </w:rPr>
        <w:t>في قوله تعالى</w:t>
      </w:r>
      <w:r w:rsidRPr="0016110B">
        <w:rPr>
          <w:rFonts w:ascii="Tahoma" w:hAnsi="Tahoma" w:cs="DecoType Thuluth"/>
          <w:color w:val="008000"/>
          <w:sz w:val="20"/>
          <w:szCs w:val="20"/>
          <w:rtl/>
        </w:rPr>
        <w:t>{</w:t>
      </w:r>
      <w:r w:rsidRPr="0016110B">
        <w:rPr>
          <w:rFonts w:ascii="QCF_P423" w:hAnsi="QCF_P423" w:cs="QCF_P423"/>
          <w:color w:val="008000"/>
          <w:sz w:val="20"/>
          <w:szCs w:val="20"/>
          <w:rtl/>
        </w:rPr>
        <w:t>ﯱ ﯲ</w:t>
      </w:r>
      <w:r w:rsidRPr="0016110B">
        <w:rPr>
          <w:rFonts w:ascii="QCF_P423" w:hAnsi="QCF_P423" w:cs="DecoType Thuluth"/>
          <w:color w:val="008000"/>
          <w:sz w:val="20"/>
          <w:szCs w:val="20"/>
          <w:rtl/>
        </w:rPr>
        <w:t>}</w:t>
      </w:r>
      <w:r w:rsidRPr="0016110B">
        <w:rPr>
          <w:rFonts w:ascii="Tahoma" w:hAnsi="Tahoma" w:cs="AL-Hotham"/>
          <w:color w:val="008000"/>
          <w:sz w:val="20"/>
          <w:szCs w:val="20"/>
          <w:rtl/>
        </w:rPr>
        <w:t xml:space="preserve"> </w:t>
      </w:r>
      <w:r w:rsidRPr="0016110B">
        <w:rPr>
          <w:rFonts w:asciiTheme="majorBidi" w:hAnsiTheme="majorBidi" w:cstheme="majorBidi"/>
          <w:b/>
          <w:bCs/>
          <w:sz w:val="20"/>
          <w:szCs w:val="20"/>
          <w:rtl/>
        </w:rPr>
        <w:t xml:space="preserve">[الأحزاب: 40] في وصف نبينا محمد </w:t>
      </w:r>
      <w:r w:rsidRPr="0016110B">
        <w:rPr>
          <w:rFonts w:asciiTheme="majorBidi" w:hAnsiTheme="majorBidi" w:cstheme="majorBidi"/>
          <w:b/>
          <w:bCs/>
          <w:position w:val="-4"/>
          <w:sz w:val="20"/>
          <w:szCs w:val="20"/>
        </w:rPr>
        <w:t></w:t>
      </w:r>
      <w:r w:rsidRPr="0016110B">
        <w:rPr>
          <w:rFonts w:asciiTheme="majorBidi" w:hAnsiTheme="majorBidi" w:cstheme="majorBidi"/>
          <w:b/>
          <w:bCs/>
          <w:sz w:val="20"/>
          <w:szCs w:val="20"/>
          <w:rtl/>
        </w:rPr>
        <w:t xml:space="preserve"> يقولون: ليس المراد أنه آخر النبيين، إنما هو زينة </w:t>
      </w:r>
      <w:r w:rsidRPr="0016110B">
        <w:rPr>
          <w:rFonts w:asciiTheme="majorBidi" w:hAnsiTheme="majorBidi" w:cstheme="majorBidi"/>
          <w:b/>
          <w:bCs/>
          <w:sz w:val="20"/>
          <w:szCs w:val="20"/>
          <w:rtl/>
        </w:rPr>
        <w:lastRenderedPageBreak/>
        <w:t>النبيين، واستدلوا على ذلك بقراءات أخر، كلام لا حجة معه، ولا شك أن هذا التفسير مخالف لما جاءت به الأحاديث النبوية الصريحة: بأن نبينا خاتم الأنبياء جميعًا، سواء قُرئت الآية "خَاتَم" أو "خَاتِم" بالقراءتين.</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sz w:val="20"/>
          <w:szCs w:val="20"/>
          <w:rtl/>
        </w:rPr>
        <w:t xml:space="preserve">ومن الأحاديث: ما أخرجه الإمام أحمد قول رسول الله </w:t>
      </w:r>
      <w:r w:rsidRPr="0016110B">
        <w:rPr>
          <w:rFonts w:asciiTheme="majorBidi" w:hAnsiTheme="majorBidi" w:cstheme="majorBidi"/>
          <w:b/>
          <w:bCs/>
          <w:position w:val="-4"/>
          <w:sz w:val="20"/>
          <w:szCs w:val="20"/>
        </w:rPr>
        <w:t></w:t>
      </w:r>
      <w:r w:rsidRPr="0016110B">
        <w:rPr>
          <w:rFonts w:asciiTheme="majorBidi" w:hAnsiTheme="majorBidi" w:cstheme="majorBidi"/>
          <w:b/>
          <w:bCs/>
          <w:sz w:val="20"/>
          <w:szCs w:val="20"/>
          <w:rtl/>
        </w:rPr>
        <w:t xml:space="preserve">: </w:t>
      </w:r>
      <w:r w:rsidRPr="0016110B">
        <w:rPr>
          <w:rFonts w:asciiTheme="majorBidi" w:hAnsiTheme="majorBidi" w:cstheme="majorBidi"/>
          <w:b/>
          <w:bCs/>
          <w:color w:val="0000FF"/>
          <w:sz w:val="20"/>
          <w:szCs w:val="20"/>
          <w:rtl/>
        </w:rPr>
        <w:t>((إن الرسالة قد انقطعت؛ فلا رسول بعدي ولا نبي))</w:t>
      </w:r>
      <w:r w:rsidRPr="0016110B">
        <w:rPr>
          <w:rFonts w:asciiTheme="majorBidi" w:hAnsiTheme="majorBidi" w:cstheme="majorBidi"/>
          <w:b/>
          <w:bCs/>
          <w:sz w:val="20"/>
          <w:szCs w:val="20"/>
          <w:rtl/>
        </w:rPr>
        <w:t xml:space="preserve"> حديث حسن صحيح، وحديث البخاري ومسلم المتفق عليه: </w:t>
      </w:r>
      <w:r w:rsidRPr="0016110B">
        <w:rPr>
          <w:rFonts w:asciiTheme="majorBidi" w:hAnsiTheme="majorBidi" w:cstheme="majorBidi"/>
          <w:b/>
          <w:bCs/>
          <w:color w:val="0000FF"/>
          <w:sz w:val="20"/>
          <w:szCs w:val="20"/>
          <w:rtl/>
        </w:rPr>
        <w:t>((إن مثلي ومثل الأنبياء من قبلي كمثل رجلٍ بنا بيتًا، فأحسنه، وأجمله إلا موضعَ لبنة من زاويةٍ، فجعل الناس يطوفون به، ويعجبون له، ويقولون: هَلَّا وُضِعَت هذِهِ اللبنة؟ قال: فأنا اللبنَةُ، وأنا خَاتَمُ النبيين))</w:t>
      </w:r>
      <w:r w:rsidRPr="0016110B">
        <w:rPr>
          <w:rFonts w:asciiTheme="majorBidi" w:hAnsiTheme="majorBidi" w:cstheme="majorBidi"/>
          <w:b/>
          <w:bCs/>
          <w:sz w:val="20"/>
          <w:szCs w:val="20"/>
          <w:rtl/>
        </w:rPr>
        <w:t xml:space="preserve"> حديث متفق عليه.</w:t>
      </w:r>
    </w:p>
    <w:p w:rsidR="0016110B" w:rsidRPr="0016110B" w:rsidRDefault="0016110B" w:rsidP="0016110B">
      <w:pPr>
        <w:pStyle w:val="a3"/>
        <w:bidi/>
        <w:spacing w:line="276" w:lineRule="auto"/>
        <w:jc w:val="lowKashida"/>
        <w:rPr>
          <w:rFonts w:asciiTheme="majorBidi" w:hAnsiTheme="majorBidi" w:cstheme="majorBidi"/>
          <w:b/>
          <w:bCs/>
          <w:color w:val="000080"/>
          <w:sz w:val="20"/>
          <w:szCs w:val="20"/>
          <w:rtl/>
          <w:lang w:bidi="ar-EG"/>
        </w:rPr>
      </w:pPr>
      <w:r w:rsidRPr="0016110B">
        <w:rPr>
          <w:rFonts w:asciiTheme="majorBidi" w:hAnsiTheme="majorBidi" w:cstheme="majorBidi"/>
          <w:b/>
          <w:bCs/>
          <w:color w:val="000080"/>
          <w:sz w:val="20"/>
          <w:szCs w:val="20"/>
          <w:rtl/>
          <w:lang w:bidi="ar-EG"/>
        </w:rPr>
        <w:t xml:space="preserve">الفرق المنحرفة الأخرى البابية والبهائية: </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sz w:val="20"/>
          <w:szCs w:val="20"/>
          <w:rtl/>
        </w:rPr>
        <w:t>البابية نسبة إلى المؤسس الأول للجماعة الذي كان يلقب بالباب، والبهائية نسبة للمؤسس الثاني؛ حيث كان يلقب ببهاء الله، وهذه النحلة قامت على يد ميرزا علي محمد، الملقب بالباب الذي نشأ في شيراز بجنوب إيران، وأخذ شيئًا من مبادئ العلوم ثم اشتغل بالتجارة، ولما بلغ من العمر الخامسة والعشرين ادعى إنه المهدي المنتظر، وكان إعلانُه بهذه الدعوة سنة 1260 هـ فأخذها بالتسليم طائفة من الجهلة، وأرسل بعض هؤلاء الجهال إلى نواحٍ مختلفة من إيران للإعلام بظهوره، ونشر مزاعمه، وأكاذيبه، والبابية والبهائية، وكلام كثير كله من الأباطيل.</w:t>
      </w:r>
    </w:p>
    <w:p w:rsidR="0016110B" w:rsidRPr="0016110B" w:rsidRDefault="0016110B" w:rsidP="0016110B">
      <w:pPr>
        <w:pStyle w:val="a3"/>
        <w:bidi/>
        <w:spacing w:line="276" w:lineRule="auto"/>
        <w:jc w:val="lowKashida"/>
        <w:rPr>
          <w:rFonts w:asciiTheme="majorBidi" w:hAnsiTheme="majorBidi" w:cstheme="majorBidi"/>
          <w:b/>
          <w:bCs/>
          <w:color w:val="000080"/>
          <w:sz w:val="20"/>
          <w:szCs w:val="20"/>
          <w:rtl/>
          <w:lang w:bidi="ar-EG"/>
        </w:rPr>
      </w:pPr>
      <w:r w:rsidRPr="0016110B">
        <w:rPr>
          <w:rFonts w:asciiTheme="majorBidi" w:hAnsiTheme="majorBidi" w:cstheme="majorBidi"/>
          <w:b/>
          <w:bCs/>
          <w:color w:val="000080"/>
          <w:sz w:val="20"/>
          <w:szCs w:val="20"/>
          <w:rtl/>
          <w:lang w:bidi="ar-EG"/>
        </w:rPr>
        <w:t>نماذج من تحريفاتهم:</w:t>
      </w:r>
    </w:p>
    <w:p w:rsidR="0016110B" w:rsidRPr="0016110B" w:rsidRDefault="0016110B" w:rsidP="0016110B">
      <w:pPr>
        <w:pStyle w:val="a3"/>
        <w:bidi/>
        <w:spacing w:before="0" w:beforeAutospacing="0" w:after="120" w:afterAutospacing="0" w:line="276" w:lineRule="auto"/>
        <w:jc w:val="both"/>
        <w:rPr>
          <w:rFonts w:asciiTheme="majorBidi" w:hAnsiTheme="majorBidi" w:cstheme="majorBidi"/>
          <w:b/>
          <w:bCs/>
          <w:sz w:val="20"/>
          <w:szCs w:val="20"/>
        </w:rPr>
      </w:pPr>
      <w:r w:rsidRPr="0016110B">
        <w:rPr>
          <w:rFonts w:asciiTheme="majorBidi" w:hAnsiTheme="majorBidi" w:cstheme="majorBidi"/>
          <w:b/>
          <w:bCs/>
          <w:sz w:val="20"/>
          <w:szCs w:val="20"/>
          <w:rtl/>
        </w:rPr>
        <w:t xml:space="preserve">1. يقول ميرزا علي المسمى بالباب المؤسس لهذه الفرقة يقول في تفسير قوله: </w:t>
      </w:r>
      <w:r w:rsidRPr="0016110B">
        <w:rPr>
          <w:rFonts w:ascii="Tahoma" w:hAnsi="Tahoma" w:cs="DecoType Thuluth"/>
          <w:color w:val="008000"/>
          <w:sz w:val="20"/>
          <w:szCs w:val="20"/>
          <w:rtl/>
        </w:rPr>
        <w:t>{</w:t>
      </w:r>
      <w:r w:rsidRPr="0016110B">
        <w:rPr>
          <w:rFonts w:ascii="QCF_P235" w:hAnsi="QCF_P235" w:cs="QCF_P235"/>
          <w:color w:val="008000"/>
          <w:sz w:val="20"/>
          <w:szCs w:val="20"/>
          <w:rtl/>
        </w:rPr>
        <w:t>ﯢ ﯣ ﯤ ﯥ ﯦ ﯧ ﯨ ﯩ ﯪ ﯫ ﯬ ﯭ ﯮ ﯯ ﯰ</w:t>
      </w:r>
      <w:r w:rsidRPr="0016110B">
        <w:rPr>
          <w:rFonts w:ascii="QCF_P235" w:hAnsi="QCF_P235" w:cs="DecoType Thuluth"/>
          <w:color w:val="008000"/>
          <w:sz w:val="20"/>
          <w:szCs w:val="20"/>
          <w:rtl/>
        </w:rPr>
        <w:t>}</w:t>
      </w:r>
      <w:r w:rsidRPr="0016110B">
        <w:rPr>
          <w:rFonts w:ascii="Tahoma" w:hAnsi="Tahoma" w:cs="AL-Hotham"/>
          <w:color w:val="008000"/>
          <w:sz w:val="20"/>
          <w:szCs w:val="20"/>
          <w:rtl/>
        </w:rPr>
        <w:t xml:space="preserve"> </w:t>
      </w:r>
      <w:r w:rsidRPr="0016110B">
        <w:rPr>
          <w:rFonts w:asciiTheme="majorBidi" w:hAnsiTheme="majorBidi" w:cstheme="majorBidi"/>
          <w:b/>
          <w:bCs/>
          <w:sz w:val="20"/>
          <w:szCs w:val="20"/>
          <w:rtl/>
        </w:rPr>
        <w:t>[يوسف: 4] المراد من يوسف هو الحسين بن علي، والمراد بالشمس فاطمة، وبالقمر محمد، وبالنجوم أئمة الحق؛ فهم الذين يبكون على يوسف سجدًا.</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sz w:val="20"/>
          <w:szCs w:val="20"/>
          <w:rtl/>
        </w:rPr>
        <w:t>ونظام البهاء له كلام في الوصية والميراث جاء عنه ما نصه: قرر بهاء الله أن يكون لكل شخص حق في التصرف في أملاكه في حال حياته، بأي طريقة يختارها، وأوجب على كل شخص وصيته يعين فيها كيف يكون تقسيم ميراثه بعد وفاته؛ فإذا توفي شخص بدون وصية، يقسم ما تركه على نسب معينة على سبعة أصناف من الوارث، وهم الأولاد والزوجة أو الزوج والأب والأم والأخوة والأخوات والمعلمين، هذا كلام عندهم في تعليماتهم التي تخالف تعاليم الإسلام في كثير.</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sz w:val="20"/>
          <w:szCs w:val="20"/>
          <w:rtl/>
        </w:rPr>
        <w:t xml:space="preserve">رأي الأزهر حول هذه الفرقة:وقد أصدر الأزهر الشريف عدة فتاوى بكفر هذه النحلة البابية والبهائية؛ لاعتناقها المبادئ الضالة التي تنافي أبسطَ قواعد الإسلام؛ فهم ينكرون الجنة والنار ويقولون: إن قصة آدم ليست حقيقة، وإنما هي وهمية، وينكرون في الميراث أشياء صريحة في القرآن الكريم، وكان آخر ما صدر عن الأوساط الدينية في مصر بشأن هذه </w:t>
      </w:r>
      <w:r w:rsidRPr="0016110B">
        <w:rPr>
          <w:rFonts w:asciiTheme="majorBidi" w:hAnsiTheme="majorBidi" w:cstheme="majorBidi"/>
          <w:b/>
          <w:bCs/>
          <w:sz w:val="20"/>
          <w:szCs w:val="20"/>
          <w:rtl/>
        </w:rPr>
        <w:lastRenderedPageBreak/>
        <w:t>النحلة هذا التقرير الذي قدمه أمين مجمع البحوث الإسلامية لنيابةِ أمن الدولة العليا بعد القبض على جماعةٍ من هذه الفرقة البابية والبهائية المنحرفة.</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sz w:val="20"/>
          <w:szCs w:val="20"/>
          <w:rtl/>
        </w:rPr>
        <w:t>جاء في البيان والتقرير: إن جميع الفتاوى التي صدرت من الأزهر من الشيخ الخضر حسين أفتت بتكفير هذه الطائفة، وخروجها عن الدين الإسلامي؛ لما يأتي:</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color w:val="000080"/>
          <w:sz w:val="20"/>
          <w:szCs w:val="20"/>
          <w:rtl/>
          <w:lang w:bidi="ar-EG"/>
        </w:rPr>
        <w:t>أولًا:</w:t>
      </w:r>
      <w:r w:rsidRPr="0016110B">
        <w:rPr>
          <w:rFonts w:asciiTheme="majorBidi" w:hAnsiTheme="majorBidi" w:cstheme="majorBidi"/>
          <w:b/>
          <w:bCs/>
          <w:sz w:val="20"/>
          <w:szCs w:val="20"/>
          <w:rtl/>
        </w:rPr>
        <w:t xml:space="preserve"> للقول بأن محمد رسول الله ليس خاتم الأنبياء، وهذا يخالف صريح القرآن والسنة وما علم من الدين بالضرورة.</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color w:val="000080"/>
          <w:sz w:val="20"/>
          <w:szCs w:val="20"/>
          <w:rtl/>
          <w:lang w:bidi="ar-EG"/>
        </w:rPr>
        <w:t>ثانيًا:</w:t>
      </w:r>
      <w:r w:rsidRPr="0016110B">
        <w:rPr>
          <w:rFonts w:asciiTheme="majorBidi" w:hAnsiTheme="majorBidi" w:cstheme="majorBidi"/>
          <w:b/>
          <w:bCs/>
          <w:sz w:val="20"/>
          <w:szCs w:val="20"/>
          <w:rtl/>
        </w:rPr>
        <w:t xml:space="preserve"> عندهم إنكار ما جاء بالقرآن، بل القول بإلغائه، وهذا كفر صريح.</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color w:val="000080"/>
          <w:sz w:val="20"/>
          <w:szCs w:val="20"/>
          <w:rtl/>
          <w:lang w:bidi="ar-EG"/>
        </w:rPr>
        <w:t>ثالثًا:</w:t>
      </w:r>
      <w:r w:rsidRPr="0016110B">
        <w:rPr>
          <w:rFonts w:asciiTheme="majorBidi" w:hAnsiTheme="majorBidi" w:cstheme="majorBidi"/>
          <w:b/>
          <w:bCs/>
          <w:sz w:val="20"/>
          <w:szCs w:val="20"/>
          <w:rtl/>
        </w:rPr>
        <w:t xml:space="preserve"> البهائية مذهب يحاول صياغةَ الدين من جديد؛ بالخلط بين اليهودية والمسيحية والإسلام؛ لإيهام السذج بأنه الدين الذي يجمع بين جميع الديانات، وهذا مخالف للإسلام ولليهودية والمسيحية.</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sz w:val="20"/>
          <w:szCs w:val="20"/>
          <w:rtl/>
        </w:rPr>
        <w:t>وعندما ظهرت هذه الدعوة في إيران حاربها العلماء وأعدموا زعيمها بعد محاكمته، وظهور كفره.</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color w:val="000080"/>
          <w:sz w:val="20"/>
          <w:szCs w:val="20"/>
          <w:rtl/>
          <w:lang w:bidi="ar-EG"/>
        </w:rPr>
        <w:t>رابعًا:</w:t>
      </w:r>
      <w:r w:rsidRPr="0016110B">
        <w:rPr>
          <w:rFonts w:asciiTheme="majorBidi" w:hAnsiTheme="majorBidi" w:cstheme="majorBidi"/>
          <w:b/>
          <w:bCs/>
          <w:sz w:val="20"/>
          <w:szCs w:val="20"/>
          <w:rtl/>
        </w:rPr>
        <w:t xml:space="preserve"> اعتبارهم لمدينة حيفا قبلة لهم بدلًا من الكعبة، وهذا كفر وضلال مبين؛ عداوة ظاهرة للقرآن والسنة، وما أجمعت عليه الأمة. </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Pr>
      </w:pPr>
      <w:r w:rsidRPr="0016110B">
        <w:rPr>
          <w:rFonts w:asciiTheme="majorBidi" w:hAnsiTheme="majorBidi" w:cstheme="majorBidi"/>
          <w:b/>
          <w:bCs/>
          <w:sz w:val="20"/>
          <w:szCs w:val="20"/>
          <w:rtl/>
        </w:rPr>
        <w:t>ويلاحظ أن الباطنية والبهائية يتلاقيان، ويتشابهان في تأويل النصوص بالباطل مع المجوس ومع اليهود؛ ليفسدوا على المسلمين دينهم، فالبهائية امتداد للباطنية وبما اشتركوا فيهِ من المبادئ الهدامة والمعتقدات الفاسدة، وقد ادعى ميرزا علي الملقب بالباب: أنه رسول الله، ووضع كتابًا، وزعم أن ما فيه شريعة منزلة من السماء، وسماه (البيان) وزعم أن شريعته ناسخة للشريعة الإسلامية، وأبطل فرائض الإسلام وحرفها، بهذا يتفق ويتشابه مع ما في الباطنية.</w:t>
      </w:r>
    </w:p>
    <w:p w:rsidR="0016110B" w:rsidRPr="0016110B" w:rsidRDefault="0016110B" w:rsidP="0016110B">
      <w:pPr>
        <w:pStyle w:val="a3"/>
        <w:bidi/>
        <w:spacing w:before="0" w:beforeAutospacing="0" w:after="120" w:afterAutospacing="0" w:line="276" w:lineRule="auto"/>
        <w:jc w:val="lowKashida"/>
        <w:rPr>
          <w:rFonts w:asciiTheme="majorBidi" w:hAnsiTheme="majorBidi" w:cstheme="majorBidi"/>
          <w:b/>
          <w:bCs/>
          <w:sz w:val="20"/>
          <w:szCs w:val="20"/>
          <w:rtl/>
        </w:rPr>
      </w:pPr>
      <w:r w:rsidRPr="0016110B">
        <w:rPr>
          <w:rFonts w:asciiTheme="majorBidi" w:hAnsiTheme="majorBidi" w:cstheme="majorBidi"/>
          <w:b/>
          <w:bCs/>
          <w:sz w:val="20"/>
          <w:szCs w:val="20"/>
          <w:rtl/>
        </w:rPr>
        <w:t>وعندهم أيضًا من يدعي حلول الإله في بعض الأشخاص فالقرامطة قالوا بإلهية محمد بن إسماعيل بن جعفر، وادعوا الحلول، ودعواهم تظهر في مقالاتهم، وقد قال شيخ الإسلام ابن تيمية: إن الباطنية دائمًا مع كل عدوٍّ للمسلمين. والصلة بينهم وثيقة بينهم وبين الصهيونية؛ فقد رأت الصهيونية في البهائية الوسيلة العظمى لتشويه عقيدة الإسلام، بل إن الصهيونية أوَّلَت نصوص التوراة بما يتفق مع هوى البهائية؛ ليشتركوا في عداوتهم للإسلام.</w:t>
      </w:r>
    </w:p>
    <w:p w:rsidR="0016110B" w:rsidRPr="0016110B" w:rsidRDefault="0016110B" w:rsidP="0016110B">
      <w:pPr>
        <w:spacing w:after="120"/>
        <w:jc w:val="center"/>
        <w:rPr>
          <w:rFonts w:asciiTheme="majorBidi" w:hAnsiTheme="majorBidi" w:cstheme="majorBidi"/>
          <w:b/>
          <w:bCs/>
          <w:sz w:val="20"/>
          <w:szCs w:val="20"/>
          <w:rtl/>
        </w:rPr>
      </w:pPr>
      <w:r w:rsidRPr="0016110B">
        <w:rPr>
          <w:rFonts w:asciiTheme="majorBidi" w:hAnsiTheme="majorBidi" w:cstheme="majorBidi"/>
          <w:b/>
          <w:bCs/>
          <w:sz w:val="20"/>
          <w:szCs w:val="20"/>
          <w:rtl/>
        </w:rPr>
        <w:lastRenderedPageBreak/>
        <w:t>المصادر والمراجع</w:t>
      </w:r>
    </w:p>
    <w:p w:rsidR="0016110B" w:rsidRPr="0016110B" w:rsidRDefault="0016110B" w:rsidP="0016110B">
      <w:pPr>
        <w:numPr>
          <w:ilvl w:val="0"/>
          <w:numId w:val="3"/>
        </w:numPr>
        <w:spacing w:after="120"/>
        <w:jc w:val="both"/>
        <w:rPr>
          <w:rFonts w:asciiTheme="majorBidi" w:hAnsiTheme="majorBidi" w:cstheme="majorBidi"/>
          <w:b/>
          <w:bCs/>
          <w:sz w:val="20"/>
          <w:szCs w:val="20"/>
          <w:rtl/>
        </w:rPr>
      </w:pPr>
      <w:r w:rsidRPr="0016110B">
        <w:rPr>
          <w:rFonts w:asciiTheme="majorBidi" w:hAnsiTheme="majorBidi" w:cstheme="majorBidi"/>
          <w:b/>
          <w:bCs/>
          <w:sz w:val="20"/>
          <w:szCs w:val="20"/>
          <w:rtl/>
        </w:rPr>
        <w:t>المحمدي عبد الرحمن، (الدخيل في التفسير) ، القاهرة،  جامعة الأزهر، مطبعة حسان، 2009م.</w:t>
      </w:r>
    </w:p>
    <w:p w:rsidR="0016110B" w:rsidRPr="0016110B" w:rsidRDefault="0016110B" w:rsidP="0016110B">
      <w:pPr>
        <w:numPr>
          <w:ilvl w:val="0"/>
          <w:numId w:val="3"/>
        </w:numPr>
        <w:spacing w:after="120"/>
        <w:jc w:val="both"/>
        <w:rPr>
          <w:rFonts w:asciiTheme="majorBidi" w:hAnsiTheme="majorBidi" w:cstheme="majorBidi"/>
          <w:b/>
          <w:bCs/>
          <w:sz w:val="20"/>
          <w:szCs w:val="20"/>
          <w:rtl/>
        </w:rPr>
      </w:pPr>
      <w:r w:rsidRPr="0016110B">
        <w:rPr>
          <w:rFonts w:asciiTheme="majorBidi" w:hAnsiTheme="majorBidi" w:cstheme="majorBidi"/>
          <w:b/>
          <w:bCs/>
          <w:sz w:val="20"/>
          <w:szCs w:val="20"/>
          <w:rtl/>
        </w:rPr>
        <w:t>الذهبي، محمد حسين الذهبي،  (التفسير والمفسرون) ، طبعة دار الأرقم، 1999م.</w:t>
      </w:r>
    </w:p>
    <w:p w:rsidR="0016110B" w:rsidRPr="0016110B" w:rsidRDefault="0016110B" w:rsidP="0016110B">
      <w:pPr>
        <w:numPr>
          <w:ilvl w:val="0"/>
          <w:numId w:val="3"/>
        </w:numPr>
        <w:spacing w:after="120"/>
        <w:jc w:val="both"/>
        <w:rPr>
          <w:rFonts w:asciiTheme="majorBidi" w:hAnsiTheme="majorBidi" w:cstheme="majorBidi"/>
          <w:b/>
          <w:bCs/>
          <w:sz w:val="20"/>
          <w:szCs w:val="20"/>
        </w:rPr>
      </w:pPr>
      <w:r w:rsidRPr="0016110B">
        <w:rPr>
          <w:rFonts w:asciiTheme="majorBidi" w:hAnsiTheme="majorBidi" w:cstheme="majorBidi"/>
          <w:b/>
          <w:bCs/>
          <w:sz w:val="20"/>
          <w:szCs w:val="20"/>
          <w:rtl/>
        </w:rPr>
        <w:t>الذهبي، محمد حسين الذهبي،  (الإسرائيليات في التفسير والحديث) ، طبعة مكتبة وهبة، 1990م.</w:t>
      </w:r>
    </w:p>
    <w:p w:rsidR="0016110B" w:rsidRPr="0016110B" w:rsidRDefault="0016110B" w:rsidP="0016110B">
      <w:pPr>
        <w:numPr>
          <w:ilvl w:val="0"/>
          <w:numId w:val="3"/>
        </w:numPr>
        <w:spacing w:after="120"/>
        <w:jc w:val="both"/>
        <w:rPr>
          <w:rFonts w:asciiTheme="majorBidi" w:hAnsiTheme="majorBidi" w:cstheme="majorBidi"/>
          <w:b/>
          <w:bCs/>
          <w:sz w:val="20"/>
          <w:szCs w:val="20"/>
        </w:rPr>
      </w:pPr>
      <w:r w:rsidRPr="0016110B">
        <w:rPr>
          <w:rFonts w:asciiTheme="majorBidi" w:hAnsiTheme="majorBidi" w:cstheme="majorBidi"/>
          <w:b/>
          <w:bCs/>
          <w:sz w:val="20"/>
          <w:szCs w:val="20"/>
          <w:rtl/>
        </w:rPr>
        <w:t xml:space="preserve">شليوه، سمير شليوه،  (الدخيل والإسرائيليات) ، القاهرة، جامعة الأزهر </w:t>
      </w:r>
    </w:p>
    <w:p w:rsidR="0016110B" w:rsidRPr="0016110B" w:rsidRDefault="0016110B" w:rsidP="0016110B">
      <w:pPr>
        <w:numPr>
          <w:ilvl w:val="0"/>
          <w:numId w:val="3"/>
        </w:numPr>
        <w:spacing w:after="120"/>
        <w:jc w:val="both"/>
        <w:rPr>
          <w:rFonts w:asciiTheme="majorBidi" w:hAnsiTheme="majorBidi" w:cstheme="majorBidi"/>
          <w:b/>
          <w:bCs/>
          <w:sz w:val="20"/>
          <w:szCs w:val="20"/>
        </w:rPr>
      </w:pPr>
      <w:r w:rsidRPr="0016110B">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16110B" w:rsidRPr="0016110B" w:rsidRDefault="0016110B" w:rsidP="0016110B">
      <w:pPr>
        <w:numPr>
          <w:ilvl w:val="0"/>
          <w:numId w:val="3"/>
        </w:numPr>
        <w:spacing w:after="120"/>
        <w:jc w:val="both"/>
        <w:rPr>
          <w:rFonts w:asciiTheme="majorBidi" w:hAnsiTheme="majorBidi" w:cstheme="majorBidi"/>
          <w:b/>
          <w:bCs/>
          <w:sz w:val="20"/>
          <w:szCs w:val="20"/>
        </w:rPr>
      </w:pPr>
      <w:r w:rsidRPr="0016110B">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16110B" w:rsidRPr="0016110B" w:rsidRDefault="0016110B" w:rsidP="0016110B">
      <w:pPr>
        <w:numPr>
          <w:ilvl w:val="0"/>
          <w:numId w:val="3"/>
        </w:numPr>
        <w:spacing w:after="120"/>
        <w:jc w:val="both"/>
        <w:rPr>
          <w:rFonts w:asciiTheme="majorBidi" w:hAnsiTheme="majorBidi" w:cstheme="majorBidi"/>
          <w:b/>
          <w:bCs/>
          <w:sz w:val="20"/>
          <w:szCs w:val="20"/>
        </w:rPr>
      </w:pPr>
      <w:r w:rsidRPr="0016110B">
        <w:rPr>
          <w:rFonts w:asciiTheme="majorBidi" w:hAnsiTheme="majorBidi" w:cstheme="majorBidi"/>
          <w:b/>
          <w:bCs/>
          <w:sz w:val="20"/>
          <w:szCs w:val="20"/>
          <w:rtl/>
        </w:rPr>
        <w:t>الشهرستاني، محمد بن عبد الكريم الشهرستاني،  (الملل والنحل) ، طبعة دار الفكر، 2001م.</w:t>
      </w:r>
    </w:p>
    <w:p w:rsidR="0016110B" w:rsidRPr="0016110B" w:rsidRDefault="0016110B" w:rsidP="0016110B">
      <w:pPr>
        <w:numPr>
          <w:ilvl w:val="0"/>
          <w:numId w:val="3"/>
        </w:numPr>
        <w:spacing w:after="120"/>
        <w:jc w:val="both"/>
        <w:rPr>
          <w:rFonts w:asciiTheme="majorBidi" w:hAnsiTheme="majorBidi" w:cstheme="majorBidi"/>
          <w:b/>
          <w:bCs/>
          <w:sz w:val="20"/>
          <w:szCs w:val="20"/>
        </w:rPr>
      </w:pPr>
      <w:r w:rsidRPr="0016110B">
        <w:rPr>
          <w:rFonts w:asciiTheme="majorBidi" w:hAnsiTheme="majorBidi" w:cstheme="majorBidi"/>
          <w:b/>
          <w:bCs/>
          <w:sz w:val="20"/>
          <w:szCs w:val="20"/>
          <w:rtl/>
        </w:rPr>
        <w:t>محمد الخضر حسين، (البابية أو البهائية) ،مجمع البحوث الإسلامية</w:t>
      </w:r>
    </w:p>
    <w:p w:rsidR="0016110B" w:rsidRPr="0016110B" w:rsidRDefault="0016110B" w:rsidP="0016110B">
      <w:pPr>
        <w:numPr>
          <w:ilvl w:val="0"/>
          <w:numId w:val="3"/>
        </w:numPr>
        <w:spacing w:after="120"/>
        <w:jc w:val="both"/>
        <w:rPr>
          <w:rFonts w:asciiTheme="majorBidi" w:hAnsiTheme="majorBidi" w:cstheme="majorBidi"/>
          <w:b/>
          <w:bCs/>
          <w:sz w:val="20"/>
          <w:szCs w:val="20"/>
        </w:rPr>
      </w:pPr>
      <w:r w:rsidRPr="0016110B">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16110B" w:rsidRPr="0016110B" w:rsidRDefault="0016110B" w:rsidP="0016110B">
      <w:pPr>
        <w:numPr>
          <w:ilvl w:val="0"/>
          <w:numId w:val="3"/>
        </w:numPr>
        <w:spacing w:after="120"/>
        <w:jc w:val="both"/>
        <w:rPr>
          <w:rFonts w:asciiTheme="majorBidi" w:hAnsiTheme="majorBidi" w:cstheme="majorBidi"/>
          <w:b/>
          <w:bCs/>
          <w:sz w:val="20"/>
          <w:szCs w:val="20"/>
        </w:rPr>
      </w:pPr>
      <w:r w:rsidRPr="0016110B">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16110B" w:rsidRPr="0016110B" w:rsidRDefault="0016110B" w:rsidP="0016110B">
      <w:pPr>
        <w:numPr>
          <w:ilvl w:val="0"/>
          <w:numId w:val="3"/>
        </w:numPr>
        <w:spacing w:after="120"/>
        <w:jc w:val="both"/>
        <w:rPr>
          <w:rFonts w:asciiTheme="majorBidi" w:hAnsiTheme="majorBidi" w:cstheme="majorBidi"/>
          <w:b/>
          <w:bCs/>
          <w:sz w:val="20"/>
          <w:szCs w:val="20"/>
          <w:rtl/>
        </w:rPr>
      </w:pPr>
      <w:r w:rsidRPr="0016110B">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16110B" w:rsidRPr="0016110B" w:rsidRDefault="0016110B" w:rsidP="0016110B">
      <w:pPr>
        <w:numPr>
          <w:ilvl w:val="0"/>
          <w:numId w:val="3"/>
        </w:numPr>
        <w:spacing w:after="120"/>
        <w:jc w:val="both"/>
        <w:rPr>
          <w:rFonts w:asciiTheme="majorBidi" w:hAnsiTheme="majorBidi" w:cstheme="majorBidi"/>
          <w:b/>
          <w:bCs/>
          <w:sz w:val="20"/>
          <w:szCs w:val="20"/>
        </w:rPr>
      </w:pPr>
      <w:r w:rsidRPr="0016110B">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16110B" w:rsidRPr="0016110B" w:rsidRDefault="0016110B" w:rsidP="0016110B">
      <w:pPr>
        <w:rPr>
          <w:i/>
          <w:iCs/>
          <w:sz w:val="20"/>
          <w:szCs w:val="20"/>
          <w:rtl/>
        </w:rPr>
        <w:sectPr w:rsidR="0016110B" w:rsidRPr="0016110B" w:rsidSect="0016110B">
          <w:type w:val="continuous"/>
          <w:pgSz w:w="11906" w:h="16838"/>
          <w:pgMar w:top="964" w:right="1021" w:bottom="964" w:left="1021" w:header="709" w:footer="709" w:gutter="0"/>
          <w:cols w:num="2" w:space="708"/>
          <w:bidi/>
          <w:rtlGutter/>
          <w:docGrid w:linePitch="360"/>
        </w:sectPr>
      </w:pPr>
    </w:p>
    <w:p w:rsidR="0016110B" w:rsidRPr="0016110B" w:rsidRDefault="0016110B" w:rsidP="0016110B">
      <w:pPr>
        <w:rPr>
          <w:i/>
          <w:iCs/>
          <w:sz w:val="20"/>
          <w:szCs w:val="20"/>
        </w:rPr>
      </w:pPr>
    </w:p>
    <w:p w:rsidR="0016110B" w:rsidRPr="0016110B" w:rsidRDefault="0016110B">
      <w:pPr>
        <w:jc w:val="center"/>
        <w:rPr>
          <w:i/>
          <w:iCs/>
          <w:sz w:val="48"/>
          <w:szCs w:val="48"/>
        </w:rPr>
      </w:pPr>
    </w:p>
    <w:sectPr w:rsidR="0016110B" w:rsidRPr="0016110B" w:rsidSect="0016110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52">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4C8D8E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015A1"/>
    <w:multiLevelType w:val="hybridMultilevel"/>
    <w:tmpl w:val="FB6E3D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16110B"/>
    <w:rsid w:val="0016110B"/>
    <w:rsid w:val="00514443"/>
    <w:rsid w:val="009556CB"/>
    <w:rsid w:val="00BF7572"/>
    <w:rsid w:val="00C36023"/>
    <w:rsid w:val="00D011EB"/>
    <w:rsid w:val="00E36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6110B"/>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611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6110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2013-06-20T09:25:00Z</dcterms:created>
  <dcterms:modified xsi:type="dcterms:W3CDTF">2013-06-26T08:22:00Z</dcterms:modified>
</cp:coreProperties>
</file>