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376D08" w:rsidP="00376D08">
      <w:pPr>
        <w:spacing w:line="240" w:lineRule="auto"/>
        <w:jc w:val="center"/>
        <w:rPr>
          <w:i/>
          <w:iCs/>
          <w:rtl/>
        </w:rPr>
      </w:pPr>
      <w:r w:rsidRPr="00376D08">
        <w:rPr>
          <w:rFonts w:asciiTheme="majorBidi" w:eastAsia="Calibri" w:hAnsiTheme="majorBidi" w:cstheme="majorBidi"/>
          <w:i/>
          <w:iCs/>
          <w:sz w:val="48"/>
          <w:szCs w:val="48"/>
          <w:rtl/>
        </w:rPr>
        <w:t>تابع  ما قيل عن عقوق الوالدين</w:t>
      </w:r>
    </w:p>
    <w:p w:rsidR="00376D08" w:rsidRPr="009264EA" w:rsidRDefault="00376D08" w:rsidP="00376D08">
      <w:pPr>
        <w:pStyle w:val="papersubtitle"/>
        <w:bidi/>
        <w:rPr>
          <w:i/>
          <w:iCs/>
          <w:rtl/>
        </w:rPr>
      </w:pPr>
      <w:r w:rsidRPr="009264EA">
        <w:rPr>
          <w:i/>
          <w:iCs/>
          <w:rtl/>
        </w:rPr>
        <w:t xml:space="preserve">بحث  فى </w:t>
      </w:r>
      <w:r>
        <w:rPr>
          <w:rFonts w:hint="cs"/>
          <w:i/>
          <w:iCs/>
          <w:rtl/>
        </w:rPr>
        <w:t>الدخيل فى التفسير</w:t>
      </w:r>
    </w:p>
    <w:p w:rsidR="00376D08" w:rsidRPr="009264EA" w:rsidRDefault="00376D08" w:rsidP="007148ED">
      <w:pPr>
        <w:pStyle w:val="papersubtitle"/>
        <w:bidi/>
        <w:rPr>
          <w:i/>
          <w:iCs/>
          <w:sz w:val="24"/>
          <w:szCs w:val="24"/>
          <w:lang w:bidi="ar-EG"/>
        </w:rPr>
      </w:pPr>
      <w:r w:rsidRPr="009264EA">
        <w:rPr>
          <w:i/>
          <w:iCs/>
          <w:sz w:val="24"/>
          <w:szCs w:val="24"/>
          <w:rtl/>
        </w:rPr>
        <w:t xml:space="preserve">إعداد أ/ </w:t>
      </w:r>
      <w:r w:rsidR="007148ED" w:rsidRPr="007148ED">
        <w:rPr>
          <w:rFonts w:hint="cs"/>
          <w:i/>
          <w:iCs/>
          <w:sz w:val="24"/>
          <w:szCs w:val="24"/>
          <w:rtl/>
          <w:lang w:bidi="ar-EG"/>
        </w:rPr>
        <w:t>منة</w:t>
      </w:r>
      <w:r w:rsidR="007148ED" w:rsidRPr="007148ED">
        <w:rPr>
          <w:i/>
          <w:iCs/>
          <w:sz w:val="24"/>
          <w:szCs w:val="24"/>
          <w:rtl/>
          <w:lang w:bidi="ar-EG"/>
        </w:rPr>
        <w:t xml:space="preserve"> </w:t>
      </w:r>
      <w:r w:rsidR="007148ED" w:rsidRPr="007148ED">
        <w:rPr>
          <w:rFonts w:hint="cs"/>
          <w:i/>
          <w:iCs/>
          <w:sz w:val="24"/>
          <w:szCs w:val="24"/>
          <w:rtl/>
          <w:lang w:bidi="ar-EG"/>
        </w:rPr>
        <w:t>الله</w:t>
      </w:r>
      <w:r w:rsidR="007148ED" w:rsidRPr="007148ED">
        <w:rPr>
          <w:i/>
          <w:iCs/>
          <w:sz w:val="24"/>
          <w:szCs w:val="24"/>
          <w:rtl/>
          <w:lang w:bidi="ar-EG"/>
        </w:rPr>
        <w:t xml:space="preserve"> </w:t>
      </w:r>
      <w:proofErr w:type="spellStart"/>
      <w:r w:rsidR="007148ED" w:rsidRPr="007148ED">
        <w:rPr>
          <w:rFonts w:hint="cs"/>
          <w:i/>
          <w:iCs/>
          <w:sz w:val="24"/>
          <w:szCs w:val="24"/>
          <w:rtl/>
          <w:lang w:bidi="ar-EG"/>
        </w:rPr>
        <w:t>مجدى</w:t>
      </w:r>
      <w:proofErr w:type="spellEnd"/>
      <w:r w:rsidR="007148ED" w:rsidRPr="007148ED">
        <w:rPr>
          <w:i/>
          <w:iCs/>
          <w:sz w:val="24"/>
          <w:szCs w:val="24"/>
          <w:rtl/>
          <w:lang w:bidi="ar-EG"/>
        </w:rPr>
        <w:t xml:space="preserve"> </w:t>
      </w:r>
      <w:r w:rsidR="007148ED" w:rsidRPr="007148ED">
        <w:rPr>
          <w:rFonts w:hint="cs"/>
          <w:i/>
          <w:iCs/>
          <w:sz w:val="24"/>
          <w:szCs w:val="24"/>
          <w:rtl/>
          <w:lang w:bidi="ar-EG"/>
        </w:rPr>
        <w:t>محمد</w:t>
      </w:r>
    </w:p>
    <w:p w:rsidR="00376D08" w:rsidRPr="009264EA" w:rsidRDefault="00376D08" w:rsidP="00376D08">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376D08" w:rsidRPr="009264EA" w:rsidRDefault="00376D08" w:rsidP="00376D0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76D08" w:rsidRPr="009264EA" w:rsidRDefault="00376D08" w:rsidP="00376D08">
      <w:pPr>
        <w:pStyle w:val="papersubtitle"/>
        <w:bidi/>
        <w:rPr>
          <w:i/>
          <w:iCs/>
          <w:sz w:val="22"/>
          <w:szCs w:val="22"/>
          <w:rtl/>
        </w:rPr>
      </w:pPr>
      <w:r w:rsidRPr="009264EA">
        <w:rPr>
          <w:i/>
          <w:iCs/>
          <w:sz w:val="22"/>
          <w:szCs w:val="22"/>
          <w:rtl/>
        </w:rPr>
        <w:t>شاه علم – ماليزيا</w:t>
      </w:r>
    </w:p>
    <w:p w:rsidR="00376D08" w:rsidRDefault="007148ED" w:rsidP="00376D08">
      <w:pPr>
        <w:spacing w:line="240" w:lineRule="auto"/>
        <w:jc w:val="center"/>
        <w:rPr>
          <w:rFonts w:ascii="Calibri" w:hAnsi="Calibri" w:cs="AL-Mateen"/>
          <w:sz w:val="32"/>
          <w:szCs w:val="32"/>
          <w:lang w:bidi="ar-EG"/>
        </w:rPr>
      </w:pPr>
      <w:r w:rsidRPr="007148ED">
        <w:rPr>
          <w:rFonts w:asciiTheme="majorBidi" w:hAnsiTheme="majorBidi" w:cs="AL-Hotham"/>
          <w:i/>
          <w:iCs/>
          <w:lang w:bidi="ar-EG"/>
        </w:rPr>
        <w:t>menna.magdy@mediu.ws</w:t>
      </w:r>
    </w:p>
    <w:p w:rsidR="00376D08" w:rsidRDefault="00376D08" w:rsidP="00376D08">
      <w:pPr>
        <w:spacing w:after="120" w:line="240" w:lineRule="auto"/>
        <w:rPr>
          <w:rFonts w:asciiTheme="majorBidi" w:hAnsiTheme="majorBidi" w:cstheme="majorBidi"/>
          <w:b/>
          <w:bCs/>
          <w:sz w:val="20"/>
          <w:szCs w:val="20"/>
          <w:rtl/>
        </w:rPr>
        <w:sectPr w:rsidR="00376D08" w:rsidSect="00BF7572">
          <w:pgSz w:w="11906" w:h="16838"/>
          <w:pgMar w:top="964" w:right="1021" w:bottom="964" w:left="1021" w:header="709" w:footer="709" w:gutter="0"/>
          <w:cols w:space="708"/>
          <w:bidi/>
          <w:rtlGutter/>
          <w:docGrid w:linePitch="360"/>
        </w:sectPr>
      </w:pPr>
    </w:p>
    <w:p w:rsidR="00376D08" w:rsidRPr="00376D08" w:rsidRDefault="00376D08" w:rsidP="00376D08">
      <w:pPr>
        <w:spacing w:after="120" w:line="240" w:lineRule="auto"/>
        <w:rPr>
          <w:rFonts w:asciiTheme="majorBidi" w:hAnsiTheme="majorBidi" w:cstheme="majorBidi"/>
          <w:b/>
          <w:bCs/>
          <w:sz w:val="20"/>
          <w:szCs w:val="20"/>
          <w:rtl/>
        </w:rPr>
      </w:pPr>
      <w:r w:rsidRPr="00376D08">
        <w:rPr>
          <w:rFonts w:asciiTheme="majorBidi" w:hAnsiTheme="majorBidi" w:cstheme="majorBidi"/>
          <w:b/>
          <w:bCs/>
          <w:sz w:val="20"/>
          <w:szCs w:val="20"/>
          <w:rtl/>
        </w:rPr>
        <w:lastRenderedPageBreak/>
        <w:t xml:space="preserve">خلاصة ـــ هذا البحث يبحث في </w:t>
      </w:r>
      <w:r w:rsidRPr="00376D08">
        <w:rPr>
          <w:rFonts w:asciiTheme="majorBidi" w:eastAsia="Calibri" w:hAnsiTheme="majorBidi" w:cstheme="majorBidi"/>
          <w:b/>
          <w:bCs/>
          <w:sz w:val="20"/>
          <w:szCs w:val="20"/>
          <w:rtl/>
        </w:rPr>
        <w:t>تابع  ما قيل عن عقوق الوالدين</w:t>
      </w:r>
    </w:p>
    <w:p w:rsidR="00376D08" w:rsidRPr="00376D08" w:rsidRDefault="00376D08" w:rsidP="00376D08">
      <w:pPr>
        <w:spacing w:after="120" w:line="240" w:lineRule="auto"/>
        <w:rPr>
          <w:rFonts w:asciiTheme="majorBidi" w:hAnsiTheme="majorBidi" w:cstheme="majorBidi"/>
          <w:b/>
          <w:bCs/>
          <w:sz w:val="20"/>
          <w:szCs w:val="20"/>
          <w:rtl/>
        </w:rPr>
      </w:pPr>
      <w:r w:rsidRPr="00376D08">
        <w:rPr>
          <w:rFonts w:asciiTheme="majorBidi" w:hAnsiTheme="majorBidi" w:cstheme="majorBidi"/>
          <w:b/>
          <w:bCs/>
          <w:sz w:val="20"/>
          <w:szCs w:val="20"/>
          <w:rtl/>
        </w:rPr>
        <w:t>الكلمات المفتاحية : الأحاديث ، المفسرون ، الوالدين</w:t>
      </w:r>
    </w:p>
    <w:p w:rsidR="00376D08" w:rsidRPr="00376D08" w:rsidRDefault="00376D08" w:rsidP="00376D08">
      <w:pPr>
        <w:pStyle w:val="a4"/>
        <w:numPr>
          <w:ilvl w:val="0"/>
          <w:numId w:val="1"/>
        </w:numPr>
        <w:spacing w:after="120"/>
        <w:jc w:val="center"/>
        <w:rPr>
          <w:rFonts w:asciiTheme="majorBidi" w:hAnsiTheme="majorBidi" w:cstheme="majorBidi"/>
          <w:b/>
          <w:bCs/>
          <w:sz w:val="20"/>
          <w:szCs w:val="20"/>
          <w:rtl/>
        </w:rPr>
      </w:pPr>
      <w:r w:rsidRPr="00376D08">
        <w:rPr>
          <w:rFonts w:asciiTheme="majorBidi" w:hAnsiTheme="majorBidi" w:cstheme="majorBidi"/>
          <w:b/>
          <w:bCs/>
          <w:sz w:val="20"/>
          <w:szCs w:val="20"/>
          <w:rtl/>
        </w:rPr>
        <w:t>المقدمة</w:t>
      </w:r>
    </w:p>
    <w:p w:rsidR="00376D08" w:rsidRPr="00376D08" w:rsidRDefault="00376D08" w:rsidP="00376D08">
      <w:pPr>
        <w:pStyle w:val="a3"/>
        <w:bidi/>
        <w:spacing w:before="0" w:beforeAutospacing="0" w:after="120" w:afterAutospacing="0"/>
        <w:jc w:val="lowKashida"/>
        <w:rPr>
          <w:rFonts w:asciiTheme="majorBidi" w:hAnsiTheme="majorBidi" w:cstheme="majorBidi"/>
          <w:b/>
          <w:bCs/>
          <w:sz w:val="20"/>
          <w:szCs w:val="20"/>
          <w:rtl/>
        </w:rPr>
      </w:pPr>
      <w:r w:rsidRPr="00376D0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376D08">
        <w:rPr>
          <w:rFonts w:asciiTheme="majorBidi" w:eastAsia="Calibri" w:hAnsiTheme="majorBidi" w:cstheme="majorBidi"/>
          <w:b/>
          <w:bCs/>
          <w:sz w:val="20"/>
          <w:szCs w:val="20"/>
          <w:rtl/>
        </w:rPr>
        <w:t>تابع  ما قيل عن عقوق الوالدين</w:t>
      </w:r>
    </w:p>
    <w:p w:rsidR="00376D08" w:rsidRPr="00376D08" w:rsidRDefault="00376D08" w:rsidP="00376D08">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376D08">
        <w:rPr>
          <w:rFonts w:asciiTheme="majorBidi" w:hAnsiTheme="majorBidi" w:cstheme="majorBidi"/>
          <w:b/>
          <w:bCs/>
          <w:sz w:val="20"/>
          <w:szCs w:val="20"/>
          <w:rtl/>
        </w:rPr>
        <w:t>عنوان المقال</w:t>
      </w:r>
    </w:p>
    <w:p w:rsidR="00376D08" w:rsidRPr="00376D08" w:rsidRDefault="00376D08" w:rsidP="00376D08">
      <w:pPr>
        <w:pStyle w:val="a3"/>
        <w:bidi/>
        <w:spacing w:before="0" w:beforeAutospacing="0" w:after="120" w:afterAutospacing="0"/>
        <w:jc w:val="lowKashida"/>
        <w:rPr>
          <w:rFonts w:asciiTheme="majorBidi" w:hAnsiTheme="majorBidi" w:cstheme="majorBidi"/>
          <w:b/>
          <w:bCs/>
          <w:sz w:val="20"/>
          <w:szCs w:val="20"/>
          <w:rtl/>
        </w:rPr>
      </w:pPr>
      <w:r w:rsidRPr="00376D08">
        <w:rPr>
          <w:rFonts w:asciiTheme="majorBidi" w:hAnsiTheme="majorBidi" w:cstheme="majorBidi"/>
          <w:b/>
          <w:bCs/>
          <w:sz w:val="20"/>
          <w:szCs w:val="20"/>
          <w:rtl/>
        </w:rPr>
        <w:t xml:space="preserve">وهناك كثرة من الأحاديث التي أوردها المفسرون في بر الوالدين، ومن ذلك ما أخرجه أبو السعود في </w:t>
      </w:r>
      <w:r w:rsidRPr="00376D08">
        <w:rPr>
          <w:rFonts w:asciiTheme="majorBidi" w:hAnsiTheme="majorBidi" w:cstheme="majorBidi"/>
          <w:b/>
          <w:bCs/>
          <w:sz w:val="20"/>
          <w:szCs w:val="20"/>
          <w:rtl/>
          <w:lang w:bidi="ar-EG"/>
        </w:rPr>
        <w:t>ت</w:t>
      </w:r>
      <w:r w:rsidRPr="00376D08">
        <w:rPr>
          <w:rFonts w:asciiTheme="majorBidi" w:hAnsiTheme="majorBidi" w:cstheme="majorBidi"/>
          <w:b/>
          <w:bCs/>
          <w:sz w:val="20"/>
          <w:szCs w:val="20"/>
          <w:rtl/>
        </w:rPr>
        <w:t xml:space="preserve">فسيره لقول الله -جل وعلا-: </w:t>
      </w:r>
      <w:r w:rsidRPr="00376D08">
        <w:rPr>
          <w:rFonts w:ascii="Tahoma" w:hAnsi="Tahoma" w:cs="DecoType Thuluth" w:hint="cs"/>
          <w:color w:val="008000"/>
          <w:sz w:val="20"/>
          <w:szCs w:val="20"/>
          <w:rtl/>
        </w:rPr>
        <w:t>{</w:t>
      </w:r>
      <w:r w:rsidRPr="00376D08">
        <w:rPr>
          <w:rFonts w:ascii="QCF_P086" w:hAnsi="QCF_P086" w:cs="QCF_P086"/>
          <w:color w:val="008000"/>
          <w:sz w:val="20"/>
          <w:szCs w:val="20"/>
          <w:rtl/>
        </w:rPr>
        <w:t>ﮢ ﮣ ﮤ ﮥ ﮦ ﮧ ﮨ ﮩ ﮪ ﮫ ﮬ ﮭ ﮮ</w:t>
      </w:r>
      <w:r w:rsidRPr="00376D08">
        <w:rPr>
          <w:rFonts w:ascii="QCF_P086" w:hAnsi="QCF_P086" w:cs="DecoType Thuluth"/>
          <w:color w:val="008000"/>
          <w:sz w:val="20"/>
          <w:szCs w:val="20"/>
          <w:rtl/>
        </w:rPr>
        <w:t>}</w:t>
      </w:r>
      <w:r w:rsidRPr="00376D08">
        <w:rPr>
          <w:rFonts w:ascii="Tahoma" w:hAnsi="Tahoma" w:cs="AL-Hotham" w:hint="cs"/>
          <w:color w:val="008000"/>
          <w:sz w:val="20"/>
          <w:szCs w:val="20"/>
          <w:rtl/>
        </w:rPr>
        <w:t xml:space="preserve"> </w:t>
      </w:r>
      <w:r w:rsidRPr="00376D08">
        <w:rPr>
          <w:rFonts w:asciiTheme="majorBidi" w:hAnsiTheme="majorBidi" w:cstheme="majorBidi"/>
          <w:b/>
          <w:bCs/>
          <w:sz w:val="20"/>
          <w:szCs w:val="20"/>
          <w:rtl/>
        </w:rPr>
        <w:t xml:space="preserve">[النساء: 116]، فقد أخرج في هذه الآية، قال: قال رجل لرسول الله </w:t>
      </w:r>
      <w:r w:rsidRPr="00376D08">
        <w:rPr>
          <w:rFonts w:asciiTheme="majorBidi" w:hAnsiTheme="majorBidi" w:cstheme="majorBidi"/>
          <w:b/>
          <w:bCs/>
          <w:position w:val="-4"/>
          <w:sz w:val="20"/>
          <w:szCs w:val="20"/>
        </w:rPr>
        <w:t></w:t>
      </w:r>
      <w:r w:rsidRPr="00376D08">
        <w:rPr>
          <w:rFonts w:asciiTheme="majorBidi" w:hAnsiTheme="majorBidi" w:cstheme="majorBidi"/>
          <w:b/>
          <w:bCs/>
          <w:sz w:val="20"/>
          <w:szCs w:val="20"/>
          <w:rtl/>
        </w:rPr>
        <w:t xml:space="preserve">: "إن أبويا بلغا من الكبر، وإني أَلِي منهما ما ولِيَ مني في الصغر، فهل قضيتهما حقهما؟ قال: لا؛ فإنهما كانا يفعلان ذلك وهما يحبان بقاءك، وأنت تفعل ذلك، وأنت تريد -أو تنتظر- موتهما". هذا الحديث قال عنه الحافظ ابن حجر حين تعرض له في تخريجه لأحاديث (الكشاف): لم أجده. </w:t>
      </w:r>
    </w:p>
    <w:p w:rsidR="00376D08" w:rsidRPr="00376D08" w:rsidRDefault="00376D08" w:rsidP="00376D08">
      <w:pPr>
        <w:pStyle w:val="a3"/>
        <w:bidi/>
        <w:spacing w:before="0" w:beforeAutospacing="0" w:after="120" w:afterAutospacing="0"/>
        <w:jc w:val="lowKashida"/>
        <w:rPr>
          <w:rFonts w:asciiTheme="majorBidi" w:hAnsiTheme="majorBidi" w:cstheme="majorBidi"/>
          <w:b/>
          <w:bCs/>
          <w:sz w:val="20"/>
          <w:szCs w:val="20"/>
          <w:rtl/>
        </w:rPr>
      </w:pPr>
      <w:r w:rsidRPr="00376D08">
        <w:rPr>
          <w:rFonts w:asciiTheme="majorBidi" w:hAnsiTheme="majorBidi" w:cstheme="majorBidi"/>
          <w:b/>
          <w:bCs/>
          <w:sz w:val="20"/>
          <w:szCs w:val="20"/>
          <w:rtl/>
        </w:rPr>
        <w:t xml:space="preserve">من الأحاديث الضعيفة أيضًا في عقوق الوالدين: ما أخرجه كثير من المفسرين رووا: أن شيخًا أتى النبي </w:t>
      </w:r>
      <w:r w:rsidRPr="00376D08">
        <w:rPr>
          <w:rFonts w:asciiTheme="majorBidi" w:hAnsiTheme="majorBidi" w:cstheme="majorBidi"/>
          <w:b/>
          <w:bCs/>
          <w:position w:val="-4"/>
          <w:sz w:val="20"/>
          <w:szCs w:val="20"/>
        </w:rPr>
        <w:t></w:t>
      </w:r>
      <w:r w:rsidRPr="00376D08">
        <w:rPr>
          <w:rFonts w:asciiTheme="majorBidi" w:hAnsiTheme="majorBidi" w:cstheme="majorBidi"/>
          <w:b/>
          <w:bCs/>
          <w:sz w:val="20"/>
          <w:szCs w:val="20"/>
          <w:rtl/>
        </w:rPr>
        <w:t xml:space="preserve"> فقال: إن ابني هذا له مالٌ كثيرٌ، و</w:t>
      </w:r>
      <w:r w:rsidRPr="00376D08">
        <w:rPr>
          <w:rFonts w:asciiTheme="majorBidi" w:hAnsiTheme="majorBidi" w:cstheme="majorBidi"/>
          <w:b/>
          <w:bCs/>
          <w:sz w:val="20"/>
          <w:szCs w:val="20"/>
          <w:rtl/>
          <w:lang w:bidi="ar-EG"/>
        </w:rPr>
        <w:t>إ</w:t>
      </w:r>
      <w:r w:rsidRPr="00376D08">
        <w:rPr>
          <w:rFonts w:asciiTheme="majorBidi" w:hAnsiTheme="majorBidi" w:cstheme="majorBidi"/>
          <w:b/>
          <w:bCs/>
          <w:sz w:val="20"/>
          <w:szCs w:val="20"/>
          <w:rtl/>
        </w:rPr>
        <w:t xml:space="preserve">نه لا ينفق عليَّ من مالِهِ، فنزل جبريل </w:t>
      </w:r>
      <w:r w:rsidRPr="00376D08">
        <w:rPr>
          <w:rFonts w:asciiTheme="majorBidi" w:hAnsiTheme="majorBidi" w:cstheme="majorBidi"/>
          <w:b/>
          <w:bCs/>
          <w:position w:val="-4"/>
          <w:sz w:val="20"/>
          <w:szCs w:val="20"/>
          <w:rtl/>
        </w:rPr>
        <w:t>#</w:t>
      </w:r>
      <w:r w:rsidRPr="00376D08">
        <w:rPr>
          <w:rFonts w:asciiTheme="majorBidi" w:hAnsiTheme="majorBidi" w:cstheme="majorBidi"/>
          <w:b/>
          <w:bCs/>
          <w:sz w:val="20"/>
          <w:szCs w:val="20"/>
          <w:rtl/>
        </w:rPr>
        <w:t xml:space="preserve"> قال: إن هذا الشيخ قد أنشأَ في ابنه أبياتًا، ما قُرِعَ سمعٌ بمثلها</w:t>
      </w:r>
      <w:r w:rsidRPr="00376D08">
        <w:rPr>
          <w:rFonts w:asciiTheme="majorBidi" w:hAnsiTheme="majorBidi" w:cstheme="majorBidi"/>
          <w:b/>
          <w:bCs/>
          <w:sz w:val="20"/>
          <w:szCs w:val="20"/>
          <w:rtl/>
          <w:lang w:bidi="ar-EG"/>
        </w:rPr>
        <w:t>،</w:t>
      </w:r>
      <w:r w:rsidRPr="00376D08">
        <w:rPr>
          <w:rFonts w:asciiTheme="majorBidi" w:hAnsiTheme="majorBidi" w:cstheme="majorBidi"/>
          <w:b/>
          <w:bCs/>
          <w:sz w:val="20"/>
          <w:szCs w:val="20"/>
          <w:rtl/>
        </w:rPr>
        <w:t xml:space="preserve"> فاستشهدها فأنشدها الشيخ فقال: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3"/>
        <w:gridCol w:w="563"/>
        <w:gridCol w:w="2108"/>
      </w:tblGrid>
      <w:tr w:rsidR="00376D08" w:rsidRPr="00376D08" w:rsidTr="003F1B52">
        <w:trPr>
          <w:trHeight w:hRule="exact" w:val="510"/>
          <w:jc w:val="center"/>
        </w:trPr>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غَذَوْتُك مَوْلُودًا ومُنْتُك يَافعًا</w:t>
            </w:r>
            <w:r w:rsidRPr="00376D08">
              <w:rPr>
                <w:rFonts w:asciiTheme="majorBidi" w:hAnsiTheme="majorBidi" w:cstheme="majorBidi"/>
                <w:b/>
                <w:bCs/>
                <w:rtl/>
              </w:rPr>
              <w:br/>
            </w:r>
          </w:p>
        </w:tc>
        <w:tc>
          <w:tcPr>
            <w:tcW w:w="709" w:type="dxa"/>
            <w:shd w:val="clear" w:color="auto" w:fill="auto"/>
            <w:vAlign w:val="center"/>
          </w:tcPr>
          <w:p w:rsidR="00376D08" w:rsidRPr="00376D08" w:rsidRDefault="00376D08" w:rsidP="00376D08">
            <w:pPr>
              <w:spacing w:after="120"/>
              <w:jc w:val="center"/>
              <w:rPr>
                <w:rFonts w:asciiTheme="majorBidi" w:hAnsiTheme="majorBidi" w:cstheme="majorBidi"/>
                <w:b/>
                <w:bCs/>
                <w:rtl/>
              </w:rPr>
            </w:pPr>
            <w:r w:rsidRPr="00376D08">
              <w:rPr>
                <w:rFonts w:asciiTheme="majorBidi" w:hAnsiTheme="majorBidi" w:cstheme="majorBidi"/>
                <w:b/>
                <w:bCs/>
                <w:rtl/>
              </w:rPr>
              <w:t>*</w:t>
            </w:r>
          </w:p>
        </w:tc>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تُعلُّ بما أُحْنُو عَلَيكَ وتَنْهَلُ</w:t>
            </w:r>
            <w:r w:rsidRPr="00376D08">
              <w:rPr>
                <w:rFonts w:asciiTheme="majorBidi" w:hAnsiTheme="majorBidi" w:cstheme="majorBidi"/>
                <w:b/>
                <w:bCs/>
                <w:rtl/>
              </w:rPr>
              <w:br/>
            </w:r>
          </w:p>
        </w:tc>
      </w:tr>
      <w:tr w:rsidR="00376D08" w:rsidRPr="00376D08" w:rsidTr="003F1B52">
        <w:trPr>
          <w:trHeight w:hRule="exact" w:val="510"/>
          <w:jc w:val="center"/>
        </w:trPr>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إذَا لَيْلةٌ ضَافَتْك بالسُّقْمِ لَم أَبِتْ</w:t>
            </w:r>
            <w:r w:rsidRPr="00376D08">
              <w:rPr>
                <w:rFonts w:asciiTheme="majorBidi" w:hAnsiTheme="majorBidi" w:cstheme="majorBidi"/>
                <w:b/>
                <w:bCs/>
                <w:rtl/>
              </w:rPr>
              <w:br/>
            </w:r>
          </w:p>
        </w:tc>
        <w:tc>
          <w:tcPr>
            <w:tcW w:w="709" w:type="dxa"/>
            <w:shd w:val="clear" w:color="auto" w:fill="auto"/>
          </w:tcPr>
          <w:p w:rsidR="00376D08" w:rsidRPr="00376D08" w:rsidRDefault="00376D08" w:rsidP="00376D08">
            <w:pPr>
              <w:jc w:val="center"/>
              <w:rPr>
                <w:rFonts w:asciiTheme="majorBidi" w:hAnsiTheme="majorBidi" w:cstheme="majorBidi"/>
                <w:b/>
                <w:bCs/>
              </w:rPr>
            </w:pPr>
            <w:r w:rsidRPr="00376D08">
              <w:rPr>
                <w:rFonts w:asciiTheme="majorBidi" w:hAnsiTheme="majorBidi" w:cstheme="majorBidi"/>
                <w:b/>
                <w:bCs/>
                <w:rtl/>
              </w:rPr>
              <w:t>*</w:t>
            </w:r>
          </w:p>
        </w:tc>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لسُقْمِكَ إلَّا باكِيًا أَتَملْمَلُ</w:t>
            </w:r>
            <w:r w:rsidRPr="00376D08">
              <w:rPr>
                <w:rFonts w:asciiTheme="majorBidi" w:hAnsiTheme="majorBidi" w:cstheme="majorBidi"/>
                <w:b/>
                <w:bCs/>
                <w:rtl/>
              </w:rPr>
              <w:br/>
            </w:r>
          </w:p>
        </w:tc>
      </w:tr>
      <w:tr w:rsidR="00376D08" w:rsidRPr="00376D08" w:rsidTr="003F1B52">
        <w:trPr>
          <w:trHeight w:hRule="exact" w:val="510"/>
          <w:jc w:val="center"/>
        </w:trPr>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كَأَنِّي أنا الْمَطْرُوقُ دُونَكَ بالذي</w:t>
            </w:r>
            <w:r w:rsidRPr="00376D08">
              <w:rPr>
                <w:rFonts w:asciiTheme="majorBidi" w:hAnsiTheme="majorBidi" w:cstheme="majorBidi"/>
                <w:b/>
                <w:bCs/>
                <w:rtl/>
              </w:rPr>
              <w:br/>
            </w:r>
          </w:p>
        </w:tc>
        <w:tc>
          <w:tcPr>
            <w:tcW w:w="709" w:type="dxa"/>
            <w:shd w:val="clear" w:color="auto" w:fill="auto"/>
          </w:tcPr>
          <w:p w:rsidR="00376D08" w:rsidRPr="00376D08" w:rsidRDefault="00376D08" w:rsidP="00376D08">
            <w:pPr>
              <w:jc w:val="center"/>
              <w:rPr>
                <w:rFonts w:asciiTheme="majorBidi" w:hAnsiTheme="majorBidi" w:cstheme="majorBidi"/>
                <w:b/>
                <w:bCs/>
              </w:rPr>
            </w:pPr>
            <w:r w:rsidRPr="00376D08">
              <w:rPr>
                <w:rFonts w:asciiTheme="majorBidi" w:hAnsiTheme="majorBidi" w:cstheme="majorBidi"/>
                <w:b/>
                <w:bCs/>
                <w:rtl/>
              </w:rPr>
              <w:t>*</w:t>
            </w:r>
          </w:p>
        </w:tc>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طُرِقتَ به دُوني وعَيْنِيَ تهملُ</w:t>
            </w:r>
            <w:r w:rsidRPr="00376D08">
              <w:rPr>
                <w:rFonts w:asciiTheme="majorBidi" w:hAnsiTheme="majorBidi" w:cstheme="majorBidi"/>
                <w:b/>
                <w:bCs/>
                <w:rtl/>
              </w:rPr>
              <w:br/>
            </w:r>
          </w:p>
        </w:tc>
      </w:tr>
      <w:tr w:rsidR="00376D08" w:rsidRPr="00376D08" w:rsidTr="003F1B52">
        <w:trPr>
          <w:trHeight w:hRule="exact" w:val="510"/>
          <w:jc w:val="center"/>
        </w:trPr>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فَلَمَّا بَلَغْتَ السِّنَّ والغَايَةَ الَّتي</w:t>
            </w:r>
            <w:r w:rsidRPr="00376D08">
              <w:rPr>
                <w:rFonts w:asciiTheme="majorBidi" w:hAnsiTheme="majorBidi" w:cstheme="majorBidi"/>
                <w:b/>
                <w:bCs/>
                <w:rtl/>
              </w:rPr>
              <w:br/>
            </w:r>
          </w:p>
        </w:tc>
        <w:tc>
          <w:tcPr>
            <w:tcW w:w="709" w:type="dxa"/>
            <w:shd w:val="clear" w:color="auto" w:fill="auto"/>
          </w:tcPr>
          <w:p w:rsidR="00376D08" w:rsidRPr="00376D08" w:rsidRDefault="00376D08" w:rsidP="00376D08">
            <w:pPr>
              <w:jc w:val="center"/>
              <w:rPr>
                <w:rFonts w:asciiTheme="majorBidi" w:hAnsiTheme="majorBidi" w:cstheme="majorBidi"/>
                <w:b/>
                <w:bCs/>
              </w:rPr>
            </w:pPr>
            <w:r w:rsidRPr="00376D08">
              <w:rPr>
                <w:rFonts w:asciiTheme="majorBidi" w:hAnsiTheme="majorBidi" w:cstheme="majorBidi"/>
                <w:b/>
                <w:bCs/>
                <w:rtl/>
              </w:rPr>
              <w:t>*</w:t>
            </w:r>
          </w:p>
        </w:tc>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إليْها مَدَى مَا كُنْتُ فِيك أُؤَمِّلُ</w:t>
            </w:r>
            <w:r w:rsidRPr="00376D08">
              <w:rPr>
                <w:rFonts w:asciiTheme="majorBidi" w:hAnsiTheme="majorBidi" w:cstheme="majorBidi"/>
                <w:b/>
                <w:bCs/>
                <w:rtl/>
              </w:rPr>
              <w:br/>
            </w:r>
          </w:p>
        </w:tc>
      </w:tr>
      <w:tr w:rsidR="00376D08" w:rsidRPr="00376D08" w:rsidTr="003F1B52">
        <w:trPr>
          <w:trHeight w:hRule="exact" w:val="510"/>
          <w:jc w:val="center"/>
        </w:trPr>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جَعَلْتَ جزَائي غلْظَةً وفَظَاظَةً</w:t>
            </w:r>
            <w:r w:rsidRPr="00376D08">
              <w:rPr>
                <w:rFonts w:asciiTheme="majorBidi" w:hAnsiTheme="majorBidi" w:cstheme="majorBidi"/>
                <w:b/>
                <w:bCs/>
                <w:rtl/>
              </w:rPr>
              <w:br/>
            </w:r>
          </w:p>
        </w:tc>
        <w:tc>
          <w:tcPr>
            <w:tcW w:w="709" w:type="dxa"/>
            <w:shd w:val="clear" w:color="auto" w:fill="auto"/>
          </w:tcPr>
          <w:p w:rsidR="00376D08" w:rsidRPr="00376D08" w:rsidRDefault="00376D08" w:rsidP="00376D08">
            <w:pPr>
              <w:jc w:val="center"/>
              <w:rPr>
                <w:rFonts w:asciiTheme="majorBidi" w:hAnsiTheme="majorBidi" w:cstheme="majorBidi"/>
                <w:b/>
                <w:bCs/>
              </w:rPr>
            </w:pPr>
            <w:r w:rsidRPr="00376D08">
              <w:rPr>
                <w:rFonts w:asciiTheme="majorBidi" w:hAnsiTheme="majorBidi" w:cstheme="majorBidi"/>
                <w:b/>
                <w:bCs/>
                <w:rtl/>
              </w:rPr>
              <w:t>*</w:t>
            </w:r>
          </w:p>
        </w:tc>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كأَنّك أنتَ المُنْعمُ الْمُتَفَضِّلُ</w:t>
            </w:r>
            <w:r w:rsidRPr="00376D08">
              <w:rPr>
                <w:rFonts w:asciiTheme="majorBidi" w:hAnsiTheme="majorBidi" w:cstheme="majorBidi"/>
                <w:b/>
                <w:bCs/>
                <w:rtl/>
              </w:rPr>
              <w:br/>
            </w:r>
          </w:p>
        </w:tc>
      </w:tr>
      <w:tr w:rsidR="00376D08" w:rsidRPr="00376D08" w:rsidTr="003F1B52">
        <w:trPr>
          <w:trHeight w:hRule="exact" w:val="510"/>
          <w:jc w:val="center"/>
        </w:trPr>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فَلَيْتَكَ إذ لَمْ تَرْعَ حَقَّ أُبوَّتي</w:t>
            </w:r>
            <w:r w:rsidRPr="00376D08">
              <w:rPr>
                <w:rFonts w:asciiTheme="majorBidi" w:hAnsiTheme="majorBidi" w:cstheme="majorBidi"/>
                <w:b/>
                <w:bCs/>
                <w:rtl/>
              </w:rPr>
              <w:br/>
            </w:r>
          </w:p>
        </w:tc>
        <w:tc>
          <w:tcPr>
            <w:tcW w:w="709" w:type="dxa"/>
            <w:shd w:val="clear" w:color="auto" w:fill="auto"/>
          </w:tcPr>
          <w:p w:rsidR="00376D08" w:rsidRPr="00376D08" w:rsidRDefault="00376D08" w:rsidP="00376D08">
            <w:pPr>
              <w:jc w:val="center"/>
              <w:rPr>
                <w:rFonts w:asciiTheme="majorBidi" w:hAnsiTheme="majorBidi" w:cstheme="majorBidi"/>
                <w:b/>
                <w:bCs/>
              </w:rPr>
            </w:pPr>
            <w:r w:rsidRPr="00376D08">
              <w:rPr>
                <w:rFonts w:asciiTheme="majorBidi" w:hAnsiTheme="majorBidi" w:cstheme="majorBidi"/>
                <w:b/>
                <w:bCs/>
                <w:rtl/>
              </w:rPr>
              <w:t>*</w:t>
            </w:r>
          </w:p>
        </w:tc>
        <w:tc>
          <w:tcPr>
            <w:tcW w:w="2909" w:type="dxa"/>
            <w:shd w:val="clear" w:color="auto" w:fill="auto"/>
            <w:vAlign w:val="center"/>
          </w:tcPr>
          <w:p w:rsidR="00376D08" w:rsidRPr="00376D08" w:rsidRDefault="00376D08" w:rsidP="00376D08">
            <w:pPr>
              <w:spacing w:after="120"/>
              <w:jc w:val="both"/>
              <w:rPr>
                <w:rFonts w:asciiTheme="majorBidi" w:hAnsiTheme="majorBidi" w:cstheme="majorBidi"/>
                <w:b/>
                <w:bCs/>
                <w:rtl/>
              </w:rPr>
            </w:pPr>
            <w:r w:rsidRPr="00376D08">
              <w:rPr>
                <w:rFonts w:asciiTheme="majorBidi" w:hAnsiTheme="majorBidi" w:cstheme="majorBidi"/>
                <w:b/>
                <w:bCs/>
                <w:rtl/>
              </w:rPr>
              <w:t>فَعَلْتَ كَمَا الجَارُ المجاورُ يَفْعَلُ</w:t>
            </w:r>
            <w:r w:rsidRPr="00376D08">
              <w:rPr>
                <w:rFonts w:asciiTheme="majorBidi" w:hAnsiTheme="majorBidi" w:cstheme="majorBidi"/>
                <w:b/>
                <w:bCs/>
                <w:rtl/>
              </w:rPr>
              <w:br/>
            </w:r>
          </w:p>
        </w:tc>
      </w:tr>
    </w:tbl>
    <w:p w:rsidR="00376D08" w:rsidRPr="00376D08" w:rsidRDefault="00376D08" w:rsidP="00376D08">
      <w:pPr>
        <w:pStyle w:val="a3"/>
        <w:bidi/>
        <w:spacing w:before="0" w:beforeAutospacing="0" w:after="120" w:afterAutospacing="0"/>
        <w:jc w:val="lowKashida"/>
        <w:rPr>
          <w:rFonts w:asciiTheme="majorBidi" w:hAnsiTheme="majorBidi" w:cstheme="majorBidi"/>
          <w:b/>
          <w:bCs/>
          <w:sz w:val="20"/>
          <w:szCs w:val="20"/>
          <w:rtl/>
        </w:rPr>
      </w:pPr>
      <w:r w:rsidRPr="00376D08">
        <w:rPr>
          <w:rFonts w:asciiTheme="majorBidi" w:hAnsiTheme="majorBidi" w:cstheme="majorBidi"/>
          <w:b/>
          <w:bCs/>
          <w:sz w:val="20"/>
          <w:szCs w:val="20"/>
          <w:rtl/>
        </w:rPr>
        <w:t xml:space="preserve">وأنشد هذه الأبيات، فغضب رسول الله </w:t>
      </w:r>
      <w:r w:rsidRPr="00376D08">
        <w:rPr>
          <w:rFonts w:asciiTheme="majorBidi" w:hAnsiTheme="majorBidi" w:cstheme="majorBidi"/>
          <w:b/>
          <w:bCs/>
          <w:position w:val="-4"/>
          <w:sz w:val="20"/>
          <w:szCs w:val="20"/>
        </w:rPr>
        <w:t></w:t>
      </w:r>
      <w:r w:rsidRPr="00376D08">
        <w:rPr>
          <w:rFonts w:asciiTheme="majorBidi" w:hAnsiTheme="majorBidi" w:cstheme="majorBidi"/>
          <w:b/>
          <w:bCs/>
          <w:sz w:val="20"/>
          <w:szCs w:val="20"/>
          <w:rtl/>
        </w:rPr>
        <w:t xml:space="preserve"> فقال: "أنت ومالك لأبيك" ذكر هذه الرواية أبو السعود وغيره، هذا الحديث فيه ضعف وانقطاع</w:t>
      </w:r>
      <w:r w:rsidRPr="00376D08">
        <w:rPr>
          <w:rFonts w:asciiTheme="majorBidi" w:hAnsiTheme="majorBidi" w:cstheme="majorBidi"/>
          <w:b/>
          <w:bCs/>
          <w:sz w:val="20"/>
          <w:szCs w:val="20"/>
          <w:rtl/>
          <w:lang w:bidi="ar-EG"/>
        </w:rPr>
        <w:t xml:space="preserve">، </w:t>
      </w:r>
      <w:r w:rsidRPr="00376D08">
        <w:rPr>
          <w:rFonts w:asciiTheme="majorBidi" w:hAnsiTheme="majorBidi" w:cstheme="majorBidi"/>
          <w:b/>
          <w:bCs/>
          <w:sz w:val="20"/>
          <w:szCs w:val="20"/>
          <w:rtl/>
        </w:rPr>
        <w:t>يقول صاحب كتاب (تمييز الطيب من الخبيث) أخرجه ابن ماجه، والطبراني في (الأوسط) و(الصغير) من طريق المنكدر بن محمد المنكدر عن أبيه عن جابر، والمنكدر هذا ضعفوه من قِبَلِ حفظه، وهو في الأصل صدوق، لكن في السند من لا يعرف، والحديث عند البزار منقطع، قال شيخنا بعد إيراده من طرق كثيرة</w:t>
      </w:r>
      <w:r w:rsidRPr="00376D08">
        <w:rPr>
          <w:rFonts w:asciiTheme="majorBidi" w:hAnsiTheme="majorBidi" w:cstheme="majorBidi"/>
          <w:b/>
          <w:bCs/>
          <w:sz w:val="20"/>
          <w:szCs w:val="20"/>
          <w:rtl/>
          <w:lang w:bidi="ar-EG"/>
        </w:rPr>
        <w:t>:</w:t>
      </w:r>
      <w:r w:rsidRPr="00376D08">
        <w:rPr>
          <w:rFonts w:asciiTheme="majorBidi" w:hAnsiTheme="majorBidi" w:cstheme="majorBidi"/>
          <w:b/>
          <w:bCs/>
          <w:sz w:val="20"/>
          <w:szCs w:val="20"/>
          <w:rtl/>
        </w:rPr>
        <w:t xml:space="preserve"> وهو قوي.</w:t>
      </w:r>
    </w:p>
    <w:p w:rsidR="00376D08" w:rsidRPr="00376D08" w:rsidRDefault="00376D08" w:rsidP="00376D08">
      <w:pPr>
        <w:pStyle w:val="a3"/>
        <w:bidi/>
        <w:spacing w:before="0" w:beforeAutospacing="0" w:after="120" w:afterAutospacing="0"/>
        <w:jc w:val="lowKashida"/>
        <w:rPr>
          <w:rFonts w:asciiTheme="majorBidi" w:hAnsiTheme="majorBidi" w:cstheme="majorBidi"/>
          <w:b/>
          <w:bCs/>
          <w:sz w:val="20"/>
          <w:szCs w:val="20"/>
          <w:rtl/>
        </w:rPr>
      </w:pPr>
      <w:r w:rsidRPr="00376D08">
        <w:rPr>
          <w:rFonts w:asciiTheme="majorBidi" w:hAnsiTheme="majorBidi" w:cstheme="majorBidi"/>
          <w:b/>
          <w:bCs/>
          <w:sz w:val="20"/>
          <w:szCs w:val="20"/>
          <w:rtl/>
        </w:rPr>
        <w:t xml:space="preserve">وهذا الحديث أورده القاضي أبو بكر بن العربي من نفس الطريق في (أحكام القرآن)، وقال تعقيبًا عليه: قال سليمان: لا يروى هذا الحديث عن </w:t>
      </w:r>
      <w:r w:rsidRPr="00376D08">
        <w:rPr>
          <w:rFonts w:asciiTheme="majorBidi" w:hAnsiTheme="majorBidi" w:cstheme="majorBidi"/>
          <w:b/>
          <w:bCs/>
          <w:sz w:val="20"/>
          <w:szCs w:val="20"/>
          <w:rtl/>
        </w:rPr>
        <w:lastRenderedPageBreak/>
        <w:t>محمد بن المنكدر بهذا التمام والشعر إلا بهذا الإسناد تفرد به عبد الله بن خلصة</w:t>
      </w:r>
      <w:r w:rsidRPr="00376D08">
        <w:rPr>
          <w:rFonts w:asciiTheme="majorBidi" w:hAnsiTheme="majorBidi" w:cstheme="majorBidi"/>
          <w:b/>
          <w:bCs/>
          <w:sz w:val="20"/>
          <w:szCs w:val="20"/>
          <w:rtl/>
          <w:lang w:bidi="ar-EG"/>
        </w:rPr>
        <w:t>.</w:t>
      </w:r>
    </w:p>
    <w:p w:rsidR="00376D08" w:rsidRPr="00376D08" w:rsidRDefault="00376D08" w:rsidP="00376D08">
      <w:pPr>
        <w:pStyle w:val="a3"/>
        <w:bidi/>
        <w:spacing w:before="0" w:beforeAutospacing="0" w:after="120" w:afterAutospacing="0"/>
        <w:jc w:val="lowKashida"/>
        <w:rPr>
          <w:rFonts w:asciiTheme="majorBidi" w:hAnsiTheme="majorBidi" w:cstheme="majorBidi"/>
          <w:b/>
          <w:bCs/>
          <w:sz w:val="20"/>
          <w:szCs w:val="20"/>
          <w:rtl/>
        </w:rPr>
      </w:pPr>
      <w:r w:rsidRPr="00376D08">
        <w:rPr>
          <w:rFonts w:asciiTheme="majorBidi" w:hAnsiTheme="majorBidi" w:cstheme="majorBidi"/>
          <w:b/>
          <w:bCs/>
          <w:sz w:val="20"/>
          <w:szCs w:val="20"/>
          <w:rtl/>
        </w:rPr>
        <w:t>كما أورد هذا الحديث ابنُ جرير في (المطالب العالية) من رواية بن أبي عمر عن الشعبي</w:t>
      </w:r>
      <w:r w:rsidRPr="00376D08">
        <w:rPr>
          <w:rFonts w:asciiTheme="majorBidi" w:hAnsiTheme="majorBidi" w:cstheme="majorBidi"/>
          <w:b/>
          <w:bCs/>
          <w:sz w:val="20"/>
          <w:szCs w:val="20"/>
          <w:rtl/>
          <w:lang w:bidi="ar-EG"/>
        </w:rPr>
        <w:t xml:space="preserve">، </w:t>
      </w:r>
      <w:r w:rsidRPr="00376D08">
        <w:rPr>
          <w:rFonts w:asciiTheme="majorBidi" w:hAnsiTheme="majorBidi" w:cstheme="majorBidi"/>
          <w:b/>
          <w:bCs/>
          <w:sz w:val="20"/>
          <w:szCs w:val="20"/>
          <w:rtl/>
        </w:rPr>
        <w:t xml:space="preserve">وعنه قال حبيب الرحمن تعقيبًا عليه في كتابه (المطالب العالية)، ضعف البوصيري السند؛ لضعف محمد بن أبي ليلى، وإذا ثبت أن الحديث ضعيف السند منقطع غير متصل لا نعلم صحةَ نسبِهِ إلى رسول الله </w:t>
      </w:r>
      <w:r w:rsidRPr="00376D08">
        <w:rPr>
          <w:rFonts w:asciiTheme="majorBidi" w:hAnsiTheme="majorBidi" w:cstheme="majorBidi"/>
          <w:b/>
          <w:bCs/>
          <w:position w:val="-4"/>
          <w:sz w:val="20"/>
          <w:szCs w:val="20"/>
        </w:rPr>
        <w:t></w:t>
      </w:r>
      <w:r w:rsidRPr="00376D08">
        <w:rPr>
          <w:rFonts w:asciiTheme="majorBidi" w:hAnsiTheme="majorBidi" w:cstheme="majorBidi"/>
          <w:b/>
          <w:bCs/>
          <w:sz w:val="20"/>
          <w:szCs w:val="20"/>
          <w:rtl/>
        </w:rPr>
        <w:t xml:space="preserve"> فمن الخطأ البَيِّنِ رفعُهُ إلى المعصوم </w:t>
      </w:r>
      <w:r w:rsidRPr="00376D08">
        <w:rPr>
          <w:rFonts w:asciiTheme="majorBidi" w:hAnsiTheme="majorBidi" w:cstheme="majorBidi"/>
          <w:b/>
          <w:bCs/>
          <w:position w:val="-4"/>
          <w:sz w:val="20"/>
          <w:szCs w:val="20"/>
        </w:rPr>
        <w:t></w:t>
      </w:r>
      <w:r w:rsidRPr="00376D08">
        <w:rPr>
          <w:rFonts w:asciiTheme="majorBidi" w:hAnsiTheme="majorBidi" w:cstheme="majorBidi"/>
          <w:b/>
          <w:bCs/>
          <w:sz w:val="20"/>
          <w:szCs w:val="20"/>
          <w:rtl/>
        </w:rPr>
        <w:t xml:space="preserve"> على أنه قد روي في بر الوالدين في </w:t>
      </w:r>
      <w:r w:rsidRPr="00376D08">
        <w:rPr>
          <w:rFonts w:asciiTheme="majorBidi" w:hAnsiTheme="majorBidi" w:cstheme="majorBidi"/>
          <w:b/>
          <w:bCs/>
          <w:sz w:val="20"/>
          <w:szCs w:val="20"/>
          <w:rtl/>
          <w:lang w:bidi="ar-EG"/>
        </w:rPr>
        <w:t>(</w:t>
      </w:r>
      <w:r w:rsidRPr="00376D08">
        <w:rPr>
          <w:rFonts w:asciiTheme="majorBidi" w:hAnsiTheme="majorBidi" w:cstheme="majorBidi"/>
          <w:b/>
          <w:bCs/>
          <w:sz w:val="20"/>
          <w:szCs w:val="20"/>
          <w:rtl/>
        </w:rPr>
        <w:t>الصحيحين</w:t>
      </w:r>
      <w:r w:rsidRPr="00376D08">
        <w:rPr>
          <w:rFonts w:asciiTheme="majorBidi" w:hAnsiTheme="majorBidi" w:cstheme="majorBidi"/>
          <w:b/>
          <w:bCs/>
          <w:sz w:val="20"/>
          <w:szCs w:val="20"/>
          <w:rtl/>
          <w:lang w:bidi="ar-EG"/>
        </w:rPr>
        <w:t>)</w:t>
      </w:r>
      <w:r w:rsidRPr="00376D08">
        <w:rPr>
          <w:rFonts w:asciiTheme="majorBidi" w:hAnsiTheme="majorBidi" w:cstheme="majorBidi"/>
          <w:b/>
          <w:bCs/>
          <w:sz w:val="20"/>
          <w:szCs w:val="20"/>
          <w:rtl/>
        </w:rPr>
        <w:t xml:space="preserve"> وغيرهما ما يغني عن هذه الأحاديث، فقد ورد في فضل البر ما لا يحصى كثرة من الأحاديث، وصح عن العقوق أنه من أكبر الكبائر، وأقبح الذنوب.</w:t>
      </w:r>
    </w:p>
    <w:p w:rsidR="005F348F" w:rsidRDefault="005F348F" w:rsidP="00376D08">
      <w:pPr>
        <w:spacing w:after="120" w:line="240" w:lineRule="auto"/>
        <w:jc w:val="center"/>
        <w:rPr>
          <w:rFonts w:asciiTheme="majorBidi" w:hAnsiTheme="majorBidi" w:cstheme="majorBidi"/>
          <w:b/>
          <w:bCs/>
          <w:sz w:val="20"/>
          <w:szCs w:val="20"/>
          <w:rtl/>
        </w:rPr>
      </w:pPr>
    </w:p>
    <w:p w:rsidR="00376D08" w:rsidRPr="00376D08" w:rsidRDefault="00376D08" w:rsidP="00376D08">
      <w:pPr>
        <w:spacing w:after="120" w:line="240" w:lineRule="auto"/>
        <w:jc w:val="center"/>
        <w:rPr>
          <w:rFonts w:asciiTheme="majorBidi" w:hAnsiTheme="majorBidi" w:cstheme="majorBidi"/>
          <w:b/>
          <w:bCs/>
          <w:sz w:val="20"/>
          <w:szCs w:val="20"/>
          <w:rtl/>
        </w:rPr>
      </w:pPr>
      <w:r w:rsidRPr="00376D08">
        <w:rPr>
          <w:rFonts w:asciiTheme="majorBidi" w:hAnsiTheme="majorBidi" w:cstheme="majorBidi"/>
          <w:b/>
          <w:bCs/>
          <w:sz w:val="20"/>
          <w:szCs w:val="20"/>
          <w:rtl/>
        </w:rPr>
        <w:t>المصادر والمراجع</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tl/>
        </w:rPr>
      </w:pPr>
      <w:r w:rsidRPr="00376D08">
        <w:rPr>
          <w:rFonts w:asciiTheme="majorBidi" w:hAnsiTheme="majorBidi" w:cstheme="majorBidi"/>
          <w:b/>
          <w:bCs/>
          <w:sz w:val="20"/>
          <w:szCs w:val="20"/>
          <w:rtl/>
        </w:rPr>
        <w:t>المحمدي عبد الرحمن، (الدخيل في التفسير) ، القاهرة،  جامعة الأزهر، مطبعة حسان، 2009م.</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tl/>
        </w:rPr>
      </w:pPr>
      <w:r w:rsidRPr="00376D08">
        <w:rPr>
          <w:rFonts w:asciiTheme="majorBidi" w:hAnsiTheme="majorBidi" w:cstheme="majorBidi"/>
          <w:b/>
          <w:bCs/>
          <w:sz w:val="20"/>
          <w:szCs w:val="20"/>
          <w:rtl/>
        </w:rPr>
        <w:t>الذهبي، محمد حسين الذهبي،  (التفسير والمفسرون) ، طبعة دار الأرقم، 1999م.</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Pr>
      </w:pPr>
      <w:r w:rsidRPr="00376D08">
        <w:rPr>
          <w:rFonts w:asciiTheme="majorBidi" w:hAnsiTheme="majorBidi" w:cstheme="majorBidi"/>
          <w:b/>
          <w:bCs/>
          <w:sz w:val="20"/>
          <w:szCs w:val="20"/>
          <w:rtl/>
        </w:rPr>
        <w:t>الذهبي، محمد حسين الذهبي،  (الإسرائيليات في التفسير والحديث) ، طبعة مكتبة وهبة، 1990م.</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Pr>
      </w:pPr>
      <w:r w:rsidRPr="00376D08">
        <w:rPr>
          <w:rFonts w:asciiTheme="majorBidi" w:hAnsiTheme="majorBidi" w:cstheme="majorBidi"/>
          <w:b/>
          <w:bCs/>
          <w:sz w:val="20"/>
          <w:szCs w:val="20"/>
          <w:rtl/>
        </w:rPr>
        <w:t xml:space="preserve">شليوه، سمير شليوه،  (الدخيل والإسرائيليات) ، القاهرة، جامعة الأزهر </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Pr>
      </w:pPr>
      <w:r w:rsidRPr="00376D08">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Pr>
      </w:pPr>
      <w:r w:rsidRPr="00376D08">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Pr>
      </w:pPr>
      <w:r w:rsidRPr="00376D08">
        <w:rPr>
          <w:rFonts w:asciiTheme="majorBidi" w:hAnsiTheme="majorBidi" w:cstheme="majorBidi"/>
          <w:b/>
          <w:bCs/>
          <w:sz w:val="20"/>
          <w:szCs w:val="20"/>
          <w:rtl/>
        </w:rPr>
        <w:t>الشهرستاني، محمد بن عبد الكريم الشهرستاني،  (الملل والنحل) ، طبعة دار الفكر، 2001م.</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Pr>
      </w:pPr>
      <w:r w:rsidRPr="00376D08">
        <w:rPr>
          <w:rFonts w:asciiTheme="majorBidi" w:hAnsiTheme="majorBidi" w:cstheme="majorBidi"/>
          <w:b/>
          <w:bCs/>
          <w:sz w:val="20"/>
          <w:szCs w:val="20"/>
          <w:rtl/>
        </w:rPr>
        <w:t>محمد الخضر حسين، (البابية أو البهائية) ،مجمع البحوث الإسلامية</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Pr>
      </w:pPr>
      <w:r w:rsidRPr="00376D08">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Pr>
      </w:pPr>
      <w:r w:rsidRPr="00376D08">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tl/>
        </w:rPr>
      </w:pPr>
      <w:r w:rsidRPr="00376D08">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376D08" w:rsidRPr="00376D08" w:rsidRDefault="00376D08" w:rsidP="00376D08">
      <w:pPr>
        <w:numPr>
          <w:ilvl w:val="0"/>
          <w:numId w:val="2"/>
        </w:numPr>
        <w:spacing w:after="120" w:line="240" w:lineRule="auto"/>
        <w:jc w:val="both"/>
        <w:rPr>
          <w:rFonts w:asciiTheme="majorBidi" w:hAnsiTheme="majorBidi" w:cstheme="majorBidi"/>
          <w:b/>
          <w:bCs/>
          <w:sz w:val="20"/>
          <w:szCs w:val="20"/>
        </w:rPr>
      </w:pPr>
      <w:r w:rsidRPr="00376D08">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376D08" w:rsidRDefault="00376D08" w:rsidP="00376D08">
      <w:pPr>
        <w:rPr>
          <w:i/>
          <w:iCs/>
          <w:rtl/>
        </w:rPr>
        <w:sectPr w:rsidR="00376D08" w:rsidSect="00376D08">
          <w:type w:val="continuous"/>
          <w:pgSz w:w="11906" w:h="16838"/>
          <w:pgMar w:top="964" w:right="1021" w:bottom="964" w:left="1021" w:header="709" w:footer="709" w:gutter="0"/>
          <w:cols w:num="2" w:space="708"/>
          <w:bidi/>
          <w:rtlGutter/>
          <w:docGrid w:linePitch="360"/>
        </w:sectPr>
      </w:pPr>
    </w:p>
    <w:p w:rsidR="00376D08" w:rsidRPr="00376D08" w:rsidRDefault="00376D08" w:rsidP="00376D08">
      <w:pPr>
        <w:rPr>
          <w:i/>
          <w:iCs/>
        </w:rPr>
      </w:pPr>
    </w:p>
    <w:sectPr w:rsidR="00376D08" w:rsidRPr="00376D08" w:rsidSect="00376D0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8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0A2507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376D08"/>
    <w:rsid w:val="001062F9"/>
    <w:rsid w:val="00376D08"/>
    <w:rsid w:val="00514443"/>
    <w:rsid w:val="005F348F"/>
    <w:rsid w:val="007148ED"/>
    <w:rsid w:val="009556CB"/>
    <w:rsid w:val="009C2939"/>
    <w:rsid w:val="00BF7572"/>
    <w:rsid w:val="00C360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376D08"/>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376D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76D08"/>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376D0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2013-06-20T08:13:00Z</dcterms:created>
  <dcterms:modified xsi:type="dcterms:W3CDTF">2013-06-26T08:26:00Z</dcterms:modified>
</cp:coreProperties>
</file>