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926" w:rsidRPr="00CB4BF7" w:rsidRDefault="006F4926" w:rsidP="00CB4BF7">
      <w:pPr>
        <w:spacing w:line="240" w:lineRule="auto"/>
        <w:jc w:val="center"/>
        <w:rPr>
          <w:i/>
          <w:iCs/>
          <w:rtl/>
        </w:rPr>
      </w:pPr>
      <w:r w:rsidRPr="006F4926">
        <w:rPr>
          <w:rFonts w:asciiTheme="majorBidi" w:eastAsia="Calibri" w:hAnsiTheme="majorBidi" w:cstheme="majorBidi"/>
          <w:i/>
          <w:iCs/>
          <w:sz w:val="48"/>
          <w:szCs w:val="48"/>
          <w:rtl/>
        </w:rPr>
        <w:t>حكم رواية الإسرائيليات</w:t>
      </w:r>
      <w:r w:rsidR="00CB4BF7">
        <w:rPr>
          <w:rFonts w:asciiTheme="majorBidi" w:eastAsia="Calibri" w:hAnsiTheme="majorBidi" w:cstheme="majorBidi" w:hint="cs"/>
          <w:i/>
          <w:iCs/>
          <w:sz w:val="48"/>
          <w:szCs w:val="48"/>
          <w:rtl/>
        </w:rPr>
        <w:t xml:space="preserve"> </w:t>
      </w:r>
      <w:r w:rsidRPr="006F4926">
        <w:rPr>
          <w:rFonts w:hint="cs"/>
          <w:i/>
          <w:iCs/>
          <w:sz w:val="48"/>
          <w:szCs w:val="48"/>
          <w:rtl/>
        </w:rPr>
        <w:t>(1)</w:t>
      </w:r>
    </w:p>
    <w:p w:rsidR="006F4926" w:rsidRPr="009264EA" w:rsidRDefault="006F4926" w:rsidP="006F4926">
      <w:pPr>
        <w:pStyle w:val="papersubtitle"/>
        <w:bidi/>
        <w:rPr>
          <w:i/>
          <w:iCs/>
          <w:rtl/>
        </w:rPr>
      </w:pPr>
      <w:r w:rsidRPr="009264EA">
        <w:rPr>
          <w:i/>
          <w:iCs/>
          <w:rtl/>
        </w:rPr>
        <w:t xml:space="preserve">بحث  </w:t>
      </w:r>
      <w:proofErr w:type="spellStart"/>
      <w:r w:rsidRPr="009264EA">
        <w:rPr>
          <w:i/>
          <w:iCs/>
          <w:rtl/>
        </w:rPr>
        <w:t>فى</w:t>
      </w:r>
      <w:proofErr w:type="spellEnd"/>
      <w:r w:rsidRPr="009264EA">
        <w:rPr>
          <w:i/>
          <w:iCs/>
          <w:rtl/>
        </w:rPr>
        <w:t xml:space="preserve"> </w:t>
      </w:r>
      <w:r>
        <w:rPr>
          <w:rFonts w:hint="cs"/>
          <w:i/>
          <w:iCs/>
          <w:rtl/>
        </w:rPr>
        <w:t xml:space="preserve">الدخيل </w:t>
      </w:r>
      <w:proofErr w:type="spellStart"/>
      <w:r>
        <w:rPr>
          <w:rFonts w:hint="cs"/>
          <w:i/>
          <w:iCs/>
          <w:rtl/>
        </w:rPr>
        <w:t>فى</w:t>
      </w:r>
      <w:proofErr w:type="spellEnd"/>
      <w:r>
        <w:rPr>
          <w:rFonts w:hint="cs"/>
          <w:i/>
          <w:iCs/>
          <w:rtl/>
        </w:rPr>
        <w:t xml:space="preserve"> التفسير</w:t>
      </w:r>
    </w:p>
    <w:p w:rsidR="006F4926" w:rsidRPr="009264EA" w:rsidRDefault="006F4926" w:rsidP="00CB4BF7">
      <w:pPr>
        <w:pStyle w:val="papersubtitle"/>
        <w:bidi/>
        <w:rPr>
          <w:i/>
          <w:iCs/>
          <w:sz w:val="24"/>
          <w:szCs w:val="24"/>
        </w:rPr>
      </w:pPr>
      <w:r w:rsidRPr="009264EA">
        <w:rPr>
          <w:i/>
          <w:iCs/>
          <w:sz w:val="24"/>
          <w:szCs w:val="24"/>
          <w:rtl/>
        </w:rPr>
        <w:t xml:space="preserve">إعداد أ/ </w:t>
      </w:r>
      <w:r w:rsidR="00CB4BF7" w:rsidRPr="00CB4BF7">
        <w:rPr>
          <w:rFonts w:hint="cs"/>
          <w:i/>
          <w:iCs/>
          <w:sz w:val="24"/>
          <w:szCs w:val="24"/>
          <w:rtl/>
          <w:lang w:bidi="ar-EG"/>
        </w:rPr>
        <w:t>شادية بيومي حامد</w:t>
      </w:r>
    </w:p>
    <w:p w:rsidR="006F4926" w:rsidRPr="009264EA" w:rsidRDefault="006F4926" w:rsidP="006F4926">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6F4926" w:rsidRPr="009264EA" w:rsidRDefault="006F4926" w:rsidP="006F4926">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6F4926" w:rsidRPr="009264EA" w:rsidRDefault="006F4926" w:rsidP="006F4926">
      <w:pPr>
        <w:pStyle w:val="papersubtitle"/>
        <w:bidi/>
        <w:rPr>
          <w:i/>
          <w:iCs/>
          <w:sz w:val="22"/>
          <w:szCs w:val="22"/>
          <w:rtl/>
        </w:rPr>
      </w:pPr>
      <w:r w:rsidRPr="009264EA">
        <w:rPr>
          <w:i/>
          <w:iCs/>
          <w:sz w:val="22"/>
          <w:szCs w:val="22"/>
          <w:rtl/>
        </w:rPr>
        <w:t>شاه علم – ماليزيا</w:t>
      </w:r>
    </w:p>
    <w:p w:rsidR="006F4926" w:rsidRDefault="00CB4BF7" w:rsidP="006F4926">
      <w:pPr>
        <w:spacing w:line="240" w:lineRule="auto"/>
        <w:jc w:val="center"/>
        <w:rPr>
          <w:rFonts w:ascii="Calibri" w:hAnsi="Calibri" w:cs="AL-Mateen"/>
          <w:sz w:val="32"/>
          <w:szCs w:val="32"/>
          <w:lang w:bidi="ar-EG"/>
        </w:rPr>
      </w:pPr>
      <w:r w:rsidRPr="00CB4BF7">
        <w:rPr>
          <w:rFonts w:asciiTheme="majorBidi" w:hAnsiTheme="majorBidi" w:cs="AL-Hotham"/>
          <w:i/>
          <w:iCs/>
          <w:lang w:bidi="ar-EG"/>
        </w:rPr>
        <w:t>shadia@mediu.ws</w:t>
      </w:r>
    </w:p>
    <w:p w:rsidR="006F4926" w:rsidRDefault="006F4926" w:rsidP="006F4926">
      <w:pPr>
        <w:spacing w:after="120" w:line="240" w:lineRule="auto"/>
        <w:rPr>
          <w:rFonts w:asciiTheme="majorBidi" w:hAnsiTheme="majorBidi" w:cstheme="majorBidi"/>
          <w:sz w:val="20"/>
          <w:szCs w:val="20"/>
          <w:rtl/>
        </w:rPr>
        <w:sectPr w:rsidR="006F4926" w:rsidSect="00BF7572">
          <w:pgSz w:w="11906" w:h="16838"/>
          <w:pgMar w:top="964" w:right="1021" w:bottom="964" w:left="1021" w:header="709" w:footer="709" w:gutter="0"/>
          <w:cols w:space="708"/>
          <w:bidi/>
          <w:rtlGutter/>
          <w:docGrid w:linePitch="360"/>
        </w:sectPr>
      </w:pPr>
    </w:p>
    <w:p w:rsidR="006F4926" w:rsidRPr="006F4926" w:rsidRDefault="006F4926" w:rsidP="006F4926">
      <w:pPr>
        <w:spacing w:after="120" w:line="240" w:lineRule="auto"/>
        <w:rPr>
          <w:rFonts w:asciiTheme="majorBidi" w:hAnsiTheme="majorBidi" w:cstheme="majorBidi"/>
          <w:b/>
          <w:bCs/>
          <w:sz w:val="20"/>
          <w:szCs w:val="20"/>
          <w:rtl/>
          <w:lang w:bidi="ar-EG"/>
        </w:rPr>
      </w:pPr>
      <w:r w:rsidRPr="006F4926">
        <w:rPr>
          <w:rFonts w:asciiTheme="majorBidi" w:hAnsiTheme="majorBidi" w:cstheme="majorBidi"/>
          <w:b/>
          <w:bCs/>
          <w:sz w:val="20"/>
          <w:szCs w:val="20"/>
          <w:rtl/>
        </w:rPr>
        <w:lastRenderedPageBreak/>
        <w:t xml:space="preserve">خلاصة ـــ هذا البحث يبحث في </w:t>
      </w:r>
      <w:r w:rsidRPr="006F4926">
        <w:rPr>
          <w:rFonts w:asciiTheme="majorBidi" w:eastAsia="Calibri" w:hAnsiTheme="majorBidi" w:cstheme="majorBidi"/>
          <w:b/>
          <w:bCs/>
          <w:sz w:val="20"/>
          <w:szCs w:val="20"/>
          <w:rtl/>
        </w:rPr>
        <w:t>حكم رواية الإسرائيليات</w:t>
      </w:r>
    </w:p>
    <w:p w:rsidR="006F4926" w:rsidRPr="006F4926" w:rsidRDefault="006F4926" w:rsidP="006F4926">
      <w:pPr>
        <w:spacing w:after="120" w:line="240" w:lineRule="auto"/>
        <w:rPr>
          <w:rFonts w:asciiTheme="majorBidi" w:hAnsiTheme="majorBidi" w:cstheme="majorBidi"/>
          <w:b/>
          <w:bCs/>
          <w:sz w:val="20"/>
          <w:szCs w:val="20"/>
          <w:rtl/>
          <w:lang w:bidi="ar-EG"/>
        </w:rPr>
      </w:pPr>
      <w:r w:rsidRPr="006F4926">
        <w:rPr>
          <w:rFonts w:asciiTheme="majorBidi" w:hAnsiTheme="majorBidi" w:cstheme="majorBidi"/>
          <w:b/>
          <w:bCs/>
          <w:sz w:val="20"/>
          <w:szCs w:val="20"/>
          <w:rtl/>
        </w:rPr>
        <w:t xml:space="preserve">الكلمات </w:t>
      </w:r>
      <w:proofErr w:type="spellStart"/>
      <w:r w:rsidRPr="006F4926">
        <w:rPr>
          <w:rFonts w:asciiTheme="majorBidi" w:hAnsiTheme="majorBidi" w:cstheme="majorBidi"/>
          <w:b/>
          <w:bCs/>
          <w:sz w:val="20"/>
          <w:szCs w:val="20"/>
          <w:rtl/>
        </w:rPr>
        <w:t>المفتاحية</w:t>
      </w:r>
      <w:proofErr w:type="spellEnd"/>
      <w:r w:rsidRPr="006F4926">
        <w:rPr>
          <w:rFonts w:asciiTheme="majorBidi" w:hAnsiTheme="majorBidi" w:cstheme="majorBidi"/>
          <w:b/>
          <w:bCs/>
          <w:sz w:val="20"/>
          <w:szCs w:val="20"/>
          <w:rtl/>
        </w:rPr>
        <w:t xml:space="preserve"> : النصوص ، الإسرائيليات ، القرآن </w:t>
      </w:r>
    </w:p>
    <w:p w:rsidR="006F4926" w:rsidRPr="006F4926" w:rsidRDefault="006F4926" w:rsidP="006F4926">
      <w:pPr>
        <w:pStyle w:val="a4"/>
        <w:numPr>
          <w:ilvl w:val="0"/>
          <w:numId w:val="1"/>
        </w:numPr>
        <w:spacing w:after="120"/>
        <w:jc w:val="center"/>
        <w:rPr>
          <w:rFonts w:asciiTheme="majorBidi" w:hAnsiTheme="majorBidi" w:cstheme="majorBidi"/>
          <w:b/>
          <w:bCs/>
          <w:sz w:val="20"/>
          <w:szCs w:val="20"/>
          <w:rtl/>
        </w:rPr>
      </w:pPr>
      <w:r w:rsidRPr="006F4926">
        <w:rPr>
          <w:rFonts w:asciiTheme="majorBidi" w:hAnsiTheme="majorBidi" w:cstheme="majorBidi"/>
          <w:b/>
          <w:bCs/>
          <w:sz w:val="20"/>
          <w:szCs w:val="20"/>
          <w:rtl/>
        </w:rPr>
        <w:t>المقدمة</w:t>
      </w:r>
    </w:p>
    <w:p w:rsidR="006F4926" w:rsidRPr="006F4926" w:rsidRDefault="006F4926" w:rsidP="006F4926">
      <w:pPr>
        <w:pStyle w:val="a3"/>
        <w:bidi/>
        <w:spacing w:before="0" w:beforeAutospacing="0" w:after="120" w:afterAutospacing="0"/>
        <w:jc w:val="lowKashida"/>
        <w:rPr>
          <w:rFonts w:asciiTheme="majorBidi" w:hAnsiTheme="majorBidi" w:cstheme="majorBidi"/>
          <w:b/>
          <w:bCs/>
          <w:sz w:val="20"/>
          <w:szCs w:val="20"/>
          <w:rtl/>
        </w:rPr>
      </w:pPr>
      <w:r w:rsidRPr="006F4926">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6F4926">
        <w:rPr>
          <w:rFonts w:asciiTheme="majorBidi" w:eastAsia="Calibri" w:hAnsiTheme="majorBidi" w:cstheme="majorBidi"/>
          <w:b/>
          <w:bCs/>
          <w:sz w:val="20"/>
          <w:szCs w:val="20"/>
          <w:rtl/>
        </w:rPr>
        <w:t>حكم رواية الإسرائيليات</w:t>
      </w:r>
    </w:p>
    <w:p w:rsidR="006F4926" w:rsidRPr="006F4926" w:rsidRDefault="006F4926" w:rsidP="006F4926">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6F4926">
        <w:rPr>
          <w:rFonts w:asciiTheme="majorBidi" w:hAnsiTheme="majorBidi" w:cstheme="majorBidi"/>
          <w:b/>
          <w:bCs/>
          <w:sz w:val="20"/>
          <w:szCs w:val="20"/>
          <w:rtl/>
        </w:rPr>
        <w:t>عنوان المقال</w:t>
      </w:r>
    </w:p>
    <w:p w:rsidR="006F4926" w:rsidRPr="006F4926" w:rsidRDefault="006F4926" w:rsidP="006F4926">
      <w:pPr>
        <w:pStyle w:val="a3"/>
        <w:bidi/>
        <w:spacing w:before="0" w:beforeAutospacing="0" w:after="120" w:afterAutospacing="0"/>
        <w:jc w:val="lowKashida"/>
        <w:rPr>
          <w:rFonts w:asciiTheme="majorBidi" w:hAnsiTheme="majorBidi" w:cstheme="majorBidi"/>
          <w:b/>
          <w:bCs/>
          <w:sz w:val="20"/>
          <w:szCs w:val="20"/>
        </w:rPr>
      </w:pPr>
      <w:r w:rsidRPr="006F4926">
        <w:rPr>
          <w:rFonts w:asciiTheme="majorBidi" w:hAnsiTheme="majorBidi" w:cstheme="majorBidi"/>
          <w:b/>
          <w:bCs/>
          <w:sz w:val="20"/>
          <w:szCs w:val="20"/>
          <w:rtl/>
        </w:rPr>
        <w:t>هل يجوز رواية الإسرائيليات؟:</w:t>
      </w:r>
    </w:p>
    <w:p w:rsidR="006F4926" w:rsidRPr="006F4926" w:rsidRDefault="006F4926" w:rsidP="006F4926">
      <w:pPr>
        <w:pStyle w:val="a3"/>
        <w:bidi/>
        <w:spacing w:before="0" w:beforeAutospacing="0" w:after="120" w:afterAutospacing="0"/>
        <w:jc w:val="lowKashida"/>
        <w:rPr>
          <w:rFonts w:asciiTheme="majorBidi" w:hAnsiTheme="majorBidi" w:cstheme="majorBidi"/>
          <w:b/>
          <w:bCs/>
          <w:sz w:val="20"/>
          <w:szCs w:val="20"/>
        </w:rPr>
      </w:pPr>
      <w:r w:rsidRPr="006F4926">
        <w:rPr>
          <w:rFonts w:asciiTheme="majorBidi" w:hAnsiTheme="majorBidi" w:cstheme="majorBidi"/>
          <w:b/>
          <w:bCs/>
          <w:sz w:val="20"/>
          <w:szCs w:val="20"/>
          <w:rtl/>
        </w:rPr>
        <w:t xml:space="preserve">نحن قسمناها إلى ثلاثة أقسام، باستعراض النصوص الشرعية الخاصة بالتحديث عن بني إسرائيل نجد أن هناك نصوصًا في القرآن والسنة تدل على المنع من الأخذ عن أهل الكتاب، كما أن هناك نصوصًا تدل على الجواز والإباحة. </w:t>
      </w:r>
    </w:p>
    <w:p w:rsidR="006F4926" w:rsidRPr="006F4926" w:rsidRDefault="006F4926" w:rsidP="006F4926">
      <w:pPr>
        <w:pStyle w:val="a3"/>
        <w:bidi/>
        <w:spacing w:before="0" w:beforeAutospacing="0" w:after="120" w:afterAutospacing="0"/>
        <w:jc w:val="lowKashida"/>
        <w:rPr>
          <w:rFonts w:asciiTheme="majorBidi" w:hAnsiTheme="majorBidi" w:cstheme="majorBidi"/>
          <w:b/>
          <w:bCs/>
          <w:sz w:val="20"/>
          <w:szCs w:val="20"/>
        </w:rPr>
      </w:pPr>
      <w:r w:rsidRPr="006F4926">
        <w:rPr>
          <w:rFonts w:asciiTheme="majorBidi" w:hAnsiTheme="majorBidi" w:cstheme="majorBidi"/>
          <w:b/>
          <w:bCs/>
          <w:sz w:val="20"/>
          <w:szCs w:val="20"/>
          <w:rtl/>
        </w:rPr>
        <w:t xml:space="preserve">نستعرض النصوص التي دلت على المنع، ثم نستعرض النصوص التي تدل على الإباحة، ثم نجمع بين الروايات، ونوفق ونستخرج من </w:t>
      </w:r>
      <w:proofErr w:type="spellStart"/>
      <w:r w:rsidRPr="006F4926">
        <w:rPr>
          <w:rFonts w:asciiTheme="majorBidi" w:hAnsiTheme="majorBidi" w:cstheme="majorBidi"/>
          <w:b/>
          <w:bCs/>
          <w:sz w:val="20"/>
          <w:szCs w:val="20"/>
          <w:rtl/>
        </w:rPr>
        <w:t>هداياتها</w:t>
      </w:r>
      <w:proofErr w:type="spellEnd"/>
      <w:r w:rsidRPr="006F4926">
        <w:rPr>
          <w:rFonts w:asciiTheme="majorBidi" w:hAnsiTheme="majorBidi" w:cstheme="majorBidi"/>
          <w:b/>
          <w:bCs/>
          <w:sz w:val="20"/>
          <w:szCs w:val="20"/>
          <w:rtl/>
        </w:rPr>
        <w:t xml:space="preserve"> الرأي الصحيح. </w:t>
      </w:r>
    </w:p>
    <w:p w:rsidR="006F4926" w:rsidRPr="006F4926" w:rsidRDefault="006F4926" w:rsidP="006F4926">
      <w:pPr>
        <w:pStyle w:val="a3"/>
        <w:bidi/>
        <w:spacing w:before="0" w:beforeAutospacing="0" w:after="120" w:afterAutospacing="0"/>
        <w:jc w:val="both"/>
        <w:rPr>
          <w:rFonts w:asciiTheme="majorBidi" w:hAnsiTheme="majorBidi" w:cstheme="majorBidi"/>
          <w:b/>
          <w:bCs/>
          <w:sz w:val="20"/>
          <w:szCs w:val="20"/>
        </w:rPr>
      </w:pPr>
      <w:r w:rsidRPr="006F4926">
        <w:rPr>
          <w:rFonts w:asciiTheme="majorBidi" w:hAnsiTheme="majorBidi" w:cstheme="majorBidi"/>
          <w:b/>
          <w:bCs/>
          <w:spacing w:val="-6"/>
          <w:sz w:val="20"/>
          <w:szCs w:val="20"/>
          <w:rtl/>
        </w:rPr>
        <w:t xml:space="preserve">النصوص التي دلت على المنع كثيرة، منها: الآيات التي تدل على تحريفهم لكتبهم، وأفقدتنا الثقة فيها: </w:t>
      </w:r>
      <w:r w:rsidRPr="006F4926">
        <w:rPr>
          <w:rFonts w:cs="DecoType Thuluth" w:hint="cs"/>
          <w:color w:val="008000"/>
          <w:spacing w:val="-6"/>
          <w:sz w:val="20"/>
          <w:szCs w:val="20"/>
          <w:rtl/>
        </w:rPr>
        <w:t>{</w:t>
      </w:r>
      <w:r w:rsidRPr="006F4926">
        <w:rPr>
          <w:rFonts w:ascii="QCF_P011" w:hAnsi="QCF_P011" w:cs="QCF_P011"/>
          <w:color w:val="008000"/>
          <w:spacing w:val="-6"/>
          <w:sz w:val="20"/>
          <w:szCs w:val="20"/>
          <w:rtl/>
        </w:rPr>
        <w:t>ﯣ ﯤ ﯥ ﯦ ﯧ ﯨ ﯩ ﯪ ﯫ ﯬ ﯭ ﯮ ﯯ ﯰ ﯱ ﯲ ﯳ ﯴ ﯵ</w:t>
      </w:r>
      <w:r w:rsidRPr="006F4926">
        <w:rPr>
          <w:rFonts w:ascii="QCF_P011" w:hAnsi="QCF_P011" w:cs="DecoType Thuluth"/>
          <w:color w:val="008000"/>
          <w:spacing w:val="-6"/>
          <w:sz w:val="20"/>
          <w:szCs w:val="20"/>
          <w:rtl/>
        </w:rPr>
        <w:t>}</w:t>
      </w:r>
      <w:r w:rsidRPr="006F4926">
        <w:rPr>
          <w:rFonts w:cs="AL-Hotham" w:hint="cs"/>
          <w:color w:val="008000"/>
          <w:spacing w:val="-6"/>
          <w:sz w:val="20"/>
          <w:szCs w:val="20"/>
          <w:rtl/>
        </w:rPr>
        <w:t xml:space="preserve"> </w:t>
      </w:r>
      <w:r w:rsidRPr="006F4926">
        <w:rPr>
          <w:rFonts w:asciiTheme="majorBidi" w:hAnsiTheme="majorBidi" w:cstheme="majorBidi"/>
          <w:b/>
          <w:bCs/>
          <w:spacing w:val="-6"/>
          <w:sz w:val="20"/>
          <w:szCs w:val="20"/>
          <w:rtl/>
        </w:rPr>
        <w:t>[البقرة: 75] وقوله سبحانه</w:t>
      </w:r>
      <w:r w:rsidRPr="006F4926">
        <w:rPr>
          <w:rFonts w:asciiTheme="majorBidi" w:hAnsiTheme="majorBidi" w:cstheme="majorBidi"/>
          <w:b/>
          <w:bCs/>
          <w:sz w:val="20"/>
          <w:szCs w:val="20"/>
          <w:rtl/>
        </w:rPr>
        <w:t xml:space="preserve">: </w:t>
      </w:r>
      <w:r w:rsidRPr="006F4926">
        <w:rPr>
          <w:rFonts w:cs="DecoType Thuluth" w:hint="cs"/>
          <w:color w:val="008000"/>
          <w:sz w:val="20"/>
          <w:szCs w:val="20"/>
          <w:rtl/>
        </w:rPr>
        <w:t>{</w:t>
      </w:r>
      <w:r w:rsidRPr="006F4926">
        <w:rPr>
          <w:rFonts w:ascii="QCF_P086" w:hAnsi="QCF_P086" w:cs="QCF_P086"/>
          <w:color w:val="008000"/>
          <w:sz w:val="20"/>
          <w:szCs w:val="20"/>
          <w:rtl/>
        </w:rPr>
        <w:t>ﭜ ﭝ ﭞ ﭟ ﭠ ﭡ ﭢ</w:t>
      </w:r>
      <w:r w:rsidRPr="006F4926">
        <w:rPr>
          <w:rFonts w:ascii="QCF_P086" w:hAnsi="QCF_P086" w:cs="DecoType Thuluth"/>
          <w:color w:val="008000"/>
          <w:sz w:val="20"/>
          <w:szCs w:val="20"/>
          <w:rtl/>
        </w:rPr>
        <w:t>}</w:t>
      </w:r>
      <w:r w:rsidRPr="006F4926">
        <w:rPr>
          <w:rFonts w:ascii="Tahoma" w:hAnsi="Tahoma" w:cs="AL-Hotham" w:hint="cs"/>
          <w:color w:val="008000"/>
          <w:sz w:val="20"/>
          <w:szCs w:val="20"/>
          <w:rtl/>
        </w:rPr>
        <w:t xml:space="preserve"> </w:t>
      </w:r>
      <w:r w:rsidRPr="006F4926">
        <w:rPr>
          <w:rFonts w:asciiTheme="majorBidi" w:hAnsiTheme="majorBidi" w:cstheme="majorBidi"/>
          <w:b/>
          <w:bCs/>
          <w:sz w:val="20"/>
          <w:szCs w:val="20"/>
          <w:rtl/>
        </w:rPr>
        <w:t xml:space="preserve">[النساء: 46] وقوله سبحانه: </w:t>
      </w:r>
      <w:r w:rsidRPr="006F4926">
        <w:rPr>
          <w:rFonts w:ascii="Tahoma" w:hAnsi="Tahoma" w:cs="DecoType Thuluth" w:hint="cs"/>
          <w:color w:val="008000"/>
          <w:sz w:val="20"/>
          <w:szCs w:val="20"/>
          <w:rtl/>
        </w:rPr>
        <w:t>{</w:t>
      </w:r>
      <w:r w:rsidRPr="006F4926">
        <w:rPr>
          <w:rFonts w:ascii="QCF_P109" w:hAnsi="QCF_P109" w:cs="QCF_P109"/>
          <w:color w:val="008000"/>
          <w:sz w:val="20"/>
          <w:szCs w:val="20"/>
          <w:rtl/>
        </w:rPr>
        <w:t>ﮥ ﮦ ﮧ ﮨ ﮩ ﮪ ﮫ ﮬ ﮭ ﮮ ﮯ ﮰ ﮱ ﯓ ﯔ ﯕ ﯖ ﯗ ﯘ</w:t>
      </w:r>
      <w:r w:rsidRPr="006F4926">
        <w:rPr>
          <w:rFonts w:ascii="QCF_P109" w:hAnsi="QCF_P109" w:cs="DecoType Thuluth"/>
          <w:color w:val="008000"/>
          <w:sz w:val="20"/>
          <w:szCs w:val="20"/>
          <w:rtl/>
        </w:rPr>
        <w:t>}</w:t>
      </w:r>
      <w:r w:rsidRPr="006F4926">
        <w:rPr>
          <w:rFonts w:cs="AL-Hotham" w:hint="cs"/>
          <w:color w:val="008000"/>
          <w:sz w:val="20"/>
          <w:szCs w:val="20"/>
          <w:rtl/>
        </w:rPr>
        <w:t xml:space="preserve"> </w:t>
      </w:r>
      <w:r w:rsidRPr="006F4926">
        <w:rPr>
          <w:rFonts w:asciiTheme="majorBidi" w:hAnsiTheme="majorBidi" w:cstheme="majorBidi"/>
          <w:b/>
          <w:bCs/>
          <w:sz w:val="20"/>
          <w:szCs w:val="20"/>
          <w:rtl/>
        </w:rPr>
        <w:t xml:space="preserve">المائدة: 13] وقوله سبحانه: </w:t>
      </w:r>
      <w:r w:rsidRPr="006F4926">
        <w:rPr>
          <w:rFonts w:cs="DecoType Thuluth" w:hint="cs"/>
          <w:color w:val="008000"/>
          <w:sz w:val="20"/>
          <w:szCs w:val="20"/>
          <w:rtl/>
        </w:rPr>
        <w:t>{</w:t>
      </w:r>
      <w:r w:rsidRPr="006F4926">
        <w:rPr>
          <w:rFonts w:ascii="QCF_P139" w:hAnsi="QCF_P139" w:cs="QCF_P139"/>
          <w:color w:val="008000"/>
          <w:sz w:val="20"/>
          <w:szCs w:val="20"/>
          <w:rtl/>
        </w:rPr>
        <w:t>ﭑ ﭒ ﭓ ﭔ ﭕ ﭖ ﭗ ﭘ ﭙ ﭚ ﭛ ﭜ ﭝ ﭞ ﭟ ﭠ ﭡ ﭢ ﭣ ﭤ ﭥ ﭦ ﭧ ﭨ ﭩ ﭪ ﭫ ﭬ ﭭ ﭮ ﭯ ﭰ</w:t>
      </w:r>
      <w:r w:rsidRPr="006F4926">
        <w:rPr>
          <w:rFonts w:ascii="QCF_P139" w:hAnsi="QCF_P139" w:cs="DecoType Thuluth"/>
          <w:color w:val="008000"/>
          <w:sz w:val="20"/>
          <w:szCs w:val="20"/>
          <w:rtl/>
        </w:rPr>
        <w:t>}</w:t>
      </w:r>
      <w:r w:rsidRPr="006F4926">
        <w:rPr>
          <w:rFonts w:cs="AL-Hotham" w:hint="cs"/>
          <w:color w:val="008000"/>
          <w:sz w:val="20"/>
          <w:szCs w:val="20"/>
          <w:rtl/>
        </w:rPr>
        <w:t xml:space="preserve"> </w:t>
      </w:r>
      <w:r w:rsidRPr="006F4926">
        <w:rPr>
          <w:rFonts w:asciiTheme="majorBidi" w:hAnsiTheme="majorBidi" w:cstheme="majorBidi"/>
          <w:b/>
          <w:bCs/>
          <w:sz w:val="20"/>
          <w:szCs w:val="20"/>
          <w:rtl/>
        </w:rPr>
        <w:t xml:space="preserve">[الأنعام: 91]. </w:t>
      </w:r>
    </w:p>
    <w:p w:rsidR="006F4926" w:rsidRPr="006F4926" w:rsidRDefault="006F4926" w:rsidP="006F4926">
      <w:pPr>
        <w:pStyle w:val="a3"/>
        <w:bidi/>
        <w:spacing w:before="0" w:beforeAutospacing="0" w:after="120" w:afterAutospacing="0"/>
        <w:jc w:val="both"/>
        <w:rPr>
          <w:rFonts w:asciiTheme="majorBidi" w:hAnsiTheme="majorBidi" w:cstheme="majorBidi"/>
          <w:b/>
          <w:bCs/>
          <w:spacing w:val="-4"/>
          <w:sz w:val="20"/>
          <w:szCs w:val="20"/>
        </w:rPr>
      </w:pPr>
      <w:r w:rsidRPr="006F4926">
        <w:rPr>
          <w:rFonts w:asciiTheme="majorBidi" w:hAnsiTheme="majorBidi" w:cstheme="majorBidi"/>
          <w:b/>
          <w:bCs/>
          <w:spacing w:val="-4"/>
          <w:sz w:val="20"/>
          <w:szCs w:val="20"/>
          <w:rtl/>
        </w:rPr>
        <w:t xml:space="preserve">وعن النصارى وحدهم قال -جل وعلا-: </w:t>
      </w:r>
      <w:r w:rsidRPr="006F4926">
        <w:rPr>
          <w:rFonts w:cs="AL-Hotham" w:hint="cs"/>
          <w:spacing w:val="-4"/>
          <w:sz w:val="20"/>
          <w:szCs w:val="20"/>
          <w:rtl/>
        </w:rPr>
        <w:t xml:space="preserve"> </w:t>
      </w:r>
      <w:r w:rsidRPr="006F4926">
        <w:rPr>
          <w:rFonts w:cs="DecoType Thuluth" w:hint="cs"/>
          <w:color w:val="008000"/>
          <w:spacing w:val="-4"/>
          <w:sz w:val="20"/>
          <w:szCs w:val="20"/>
          <w:rtl/>
        </w:rPr>
        <w:t>{</w:t>
      </w:r>
      <w:r w:rsidRPr="006F4926">
        <w:rPr>
          <w:rFonts w:ascii="QCF_P110" w:hAnsi="QCF_P110" w:cs="QCF_P110"/>
          <w:color w:val="008000"/>
          <w:spacing w:val="-4"/>
          <w:sz w:val="20"/>
          <w:szCs w:val="20"/>
          <w:rtl/>
        </w:rPr>
        <w:t>ﭑ ﭒ ﭓ ﭔ ﭕ ﭖ ﭗ ﭘ ﭙ ﭚ ﭛ ﭜ</w:t>
      </w:r>
      <w:r w:rsidRPr="006F4926">
        <w:rPr>
          <w:rFonts w:ascii="QCF_P110" w:hAnsi="QCF_P110" w:cs="DecoType Thuluth"/>
          <w:color w:val="008000"/>
          <w:spacing w:val="-4"/>
          <w:sz w:val="20"/>
          <w:szCs w:val="20"/>
          <w:rtl/>
        </w:rPr>
        <w:t>}</w:t>
      </w:r>
      <w:r w:rsidRPr="006F4926">
        <w:rPr>
          <w:rFonts w:cs="AL-Hotham" w:hint="cs"/>
          <w:color w:val="008000"/>
          <w:spacing w:val="-4"/>
          <w:sz w:val="20"/>
          <w:szCs w:val="20"/>
          <w:rtl/>
        </w:rPr>
        <w:t xml:space="preserve"> </w:t>
      </w:r>
      <w:r w:rsidRPr="006F4926">
        <w:rPr>
          <w:rFonts w:asciiTheme="majorBidi" w:hAnsiTheme="majorBidi" w:cstheme="majorBidi"/>
          <w:b/>
          <w:bCs/>
          <w:spacing w:val="-4"/>
          <w:sz w:val="20"/>
          <w:szCs w:val="20"/>
          <w:rtl/>
        </w:rPr>
        <w:t xml:space="preserve">[المائدة: 14] وعن النصارى واليهود عنهما معًا جاءت آيات، منها قوله سبحانه: </w:t>
      </w:r>
      <w:r w:rsidRPr="006F4926">
        <w:rPr>
          <w:rFonts w:cs="DecoType Thuluth" w:hint="cs"/>
          <w:color w:val="008000"/>
          <w:spacing w:val="-4"/>
          <w:sz w:val="20"/>
          <w:szCs w:val="20"/>
          <w:rtl/>
        </w:rPr>
        <w:t>{</w:t>
      </w:r>
      <w:r w:rsidRPr="006F4926">
        <w:rPr>
          <w:rFonts w:ascii="QCF_P110" w:hAnsi="QCF_P110" w:cs="QCF_P110"/>
          <w:color w:val="008000"/>
          <w:spacing w:val="-4"/>
          <w:sz w:val="20"/>
          <w:szCs w:val="20"/>
          <w:rtl/>
        </w:rPr>
        <w:t>ﭬ ﭭ ﭮ ﭯ ﭰ ﭱ ﭲ ﭳ ﭴ ﭵ ﭶ ﭷ ﭸ ﭹ ﭺ ﭻ</w:t>
      </w:r>
      <w:r w:rsidRPr="006F4926">
        <w:rPr>
          <w:rFonts w:ascii="QCF_P110" w:hAnsi="QCF_P110" w:cs="DecoType Thuluth"/>
          <w:color w:val="008000"/>
          <w:spacing w:val="-4"/>
          <w:sz w:val="20"/>
          <w:szCs w:val="20"/>
          <w:rtl/>
        </w:rPr>
        <w:t>}</w:t>
      </w:r>
      <w:r w:rsidRPr="006F4926">
        <w:rPr>
          <w:rFonts w:cs="AL-Hotham" w:hint="cs"/>
          <w:color w:val="008000"/>
          <w:spacing w:val="-4"/>
          <w:sz w:val="20"/>
          <w:szCs w:val="20"/>
          <w:rtl/>
        </w:rPr>
        <w:t xml:space="preserve"> </w:t>
      </w:r>
      <w:r w:rsidRPr="006F4926">
        <w:rPr>
          <w:rFonts w:asciiTheme="majorBidi" w:hAnsiTheme="majorBidi" w:cstheme="majorBidi"/>
          <w:b/>
          <w:bCs/>
          <w:spacing w:val="-4"/>
          <w:sz w:val="20"/>
          <w:szCs w:val="20"/>
          <w:rtl/>
        </w:rPr>
        <w:t xml:space="preserve">[المائدة: 15] آيات كثيرة في هذا المعنى. </w:t>
      </w:r>
    </w:p>
    <w:p w:rsidR="006F4926" w:rsidRPr="006F4926" w:rsidRDefault="006F4926" w:rsidP="006F4926">
      <w:pPr>
        <w:pStyle w:val="a3"/>
        <w:bidi/>
        <w:spacing w:before="0" w:beforeAutospacing="0" w:after="120" w:afterAutospacing="0"/>
        <w:jc w:val="lowKashida"/>
        <w:rPr>
          <w:rFonts w:asciiTheme="majorBidi" w:hAnsiTheme="majorBidi" w:cstheme="majorBidi"/>
          <w:b/>
          <w:bCs/>
          <w:sz w:val="20"/>
          <w:szCs w:val="20"/>
        </w:rPr>
      </w:pPr>
      <w:r w:rsidRPr="006F4926">
        <w:rPr>
          <w:rFonts w:asciiTheme="majorBidi" w:hAnsiTheme="majorBidi" w:cstheme="majorBidi"/>
          <w:b/>
          <w:bCs/>
          <w:sz w:val="20"/>
          <w:szCs w:val="20"/>
          <w:rtl/>
        </w:rPr>
        <w:t xml:space="preserve">ومن الأحاديث: ما ورد عن عمر بن الخطاب </w:t>
      </w:r>
      <w:r w:rsidRPr="006F4926">
        <w:rPr>
          <w:rFonts w:asciiTheme="majorBidi" w:hAnsiTheme="majorBidi" w:cstheme="majorBidi"/>
          <w:b/>
          <w:bCs/>
          <w:position w:val="-4"/>
          <w:sz w:val="20"/>
          <w:szCs w:val="20"/>
          <w:rtl/>
        </w:rPr>
        <w:t>&gt;</w:t>
      </w:r>
      <w:r w:rsidRPr="006F4926">
        <w:rPr>
          <w:rFonts w:asciiTheme="majorBidi" w:hAnsiTheme="majorBidi" w:cstheme="majorBidi"/>
          <w:b/>
          <w:bCs/>
          <w:sz w:val="20"/>
          <w:szCs w:val="20"/>
          <w:rtl/>
        </w:rPr>
        <w:t xml:space="preserve"> والذي أخرجه الإمام أحمد في مسنده قال: أتى عمر النبي </w:t>
      </w:r>
      <w:r w:rsidRPr="006F4926">
        <w:rPr>
          <w:rFonts w:asciiTheme="majorBidi" w:hAnsiTheme="majorBidi" w:cstheme="majorBidi"/>
          <w:b/>
          <w:bCs/>
          <w:position w:val="-4"/>
          <w:sz w:val="20"/>
          <w:szCs w:val="20"/>
        </w:rPr>
        <w:t></w:t>
      </w:r>
      <w:r w:rsidRPr="006F4926">
        <w:rPr>
          <w:rFonts w:asciiTheme="majorBidi" w:hAnsiTheme="majorBidi" w:cstheme="majorBidi"/>
          <w:b/>
          <w:bCs/>
          <w:sz w:val="20"/>
          <w:szCs w:val="20"/>
          <w:rtl/>
        </w:rPr>
        <w:t xml:space="preserve"> بكتاب أصابه من بعض أهل الكتاب، فقرأه عليه، فغضب النبي، وقال: </w:t>
      </w:r>
      <w:r w:rsidRPr="006F4926">
        <w:rPr>
          <w:rFonts w:asciiTheme="majorBidi" w:hAnsiTheme="majorBidi" w:cstheme="majorBidi"/>
          <w:b/>
          <w:bCs/>
          <w:color w:val="0000FF"/>
          <w:sz w:val="20"/>
          <w:szCs w:val="20"/>
          <w:rtl/>
        </w:rPr>
        <w:t>((</w:t>
      </w:r>
      <w:proofErr w:type="spellStart"/>
      <w:r w:rsidRPr="006F4926">
        <w:rPr>
          <w:rFonts w:asciiTheme="majorBidi" w:hAnsiTheme="majorBidi" w:cstheme="majorBidi"/>
          <w:b/>
          <w:bCs/>
          <w:color w:val="0000FF"/>
          <w:sz w:val="20"/>
          <w:szCs w:val="20"/>
          <w:rtl/>
        </w:rPr>
        <w:t>أمتهوكون</w:t>
      </w:r>
      <w:proofErr w:type="spellEnd"/>
      <w:r w:rsidRPr="006F4926">
        <w:rPr>
          <w:rFonts w:asciiTheme="majorBidi" w:hAnsiTheme="majorBidi" w:cstheme="majorBidi"/>
          <w:b/>
          <w:bCs/>
          <w:color w:val="0000FF"/>
          <w:sz w:val="20"/>
          <w:szCs w:val="20"/>
          <w:rtl/>
        </w:rPr>
        <w:t xml:space="preserve"> فيها يا ابن الخطاب؟ والذي نفسي بيده لقد جئتكم </w:t>
      </w:r>
      <w:proofErr w:type="spellStart"/>
      <w:r w:rsidRPr="006F4926">
        <w:rPr>
          <w:rFonts w:asciiTheme="majorBidi" w:hAnsiTheme="majorBidi" w:cstheme="majorBidi"/>
          <w:b/>
          <w:bCs/>
          <w:color w:val="0000FF"/>
          <w:sz w:val="20"/>
          <w:szCs w:val="20"/>
          <w:rtl/>
        </w:rPr>
        <w:t>بها</w:t>
      </w:r>
      <w:proofErr w:type="spellEnd"/>
      <w:r w:rsidRPr="006F4926">
        <w:rPr>
          <w:rFonts w:asciiTheme="majorBidi" w:hAnsiTheme="majorBidi" w:cstheme="majorBidi"/>
          <w:b/>
          <w:bCs/>
          <w:color w:val="0000FF"/>
          <w:sz w:val="20"/>
          <w:szCs w:val="20"/>
          <w:rtl/>
        </w:rPr>
        <w:t xml:space="preserve"> بيضاء نقيةً، لا تسألوهم عن شيء يخبرونكم بحق فتكذبوا أو بباطل فتصدقوا </w:t>
      </w:r>
      <w:proofErr w:type="spellStart"/>
      <w:r w:rsidRPr="006F4926">
        <w:rPr>
          <w:rFonts w:asciiTheme="majorBidi" w:hAnsiTheme="majorBidi" w:cstheme="majorBidi"/>
          <w:b/>
          <w:bCs/>
          <w:color w:val="0000FF"/>
          <w:sz w:val="20"/>
          <w:szCs w:val="20"/>
          <w:rtl/>
        </w:rPr>
        <w:t>به</w:t>
      </w:r>
      <w:proofErr w:type="spellEnd"/>
      <w:r w:rsidRPr="006F4926">
        <w:rPr>
          <w:rFonts w:asciiTheme="majorBidi" w:hAnsiTheme="majorBidi" w:cstheme="majorBidi"/>
          <w:b/>
          <w:bCs/>
          <w:color w:val="0000FF"/>
          <w:sz w:val="20"/>
          <w:szCs w:val="20"/>
          <w:rtl/>
        </w:rPr>
        <w:t>، والذي نفسي بيده لو أن موسى كان حيًّا ما وسعه إلا أن يتبعني))</w:t>
      </w:r>
      <w:r w:rsidRPr="006F4926">
        <w:rPr>
          <w:rFonts w:asciiTheme="majorBidi" w:hAnsiTheme="majorBidi" w:cstheme="majorBidi"/>
          <w:b/>
          <w:bCs/>
          <w:sz w:val="20"/>
          <w:szCs w:val="20"/>
          <w:rtl/>
        </w:rPr>
        <w:t xml:space="preserve"> وأحاديث كثيرة في البخاري </w:t>
      </w:r>
      <w:r w:rsidRPr="006F4926">
        <w:rPr>
          <w:rFonts w:asciiTheme="majorBidi" w:hAnsiTheme="majorBidi" w:cstheme="majorBidi"/>
          <w:b/>
          <w:bCs/>
          <w:sz w:val="20"/>
          <w:szCs w:val="20"/>
          <w:rtl/>
        </w:rPr>
        <w:lastRenderedPageBreak/>
        <w:t xml:space="preserve">وغيره، ها هو حديث أبي هريرة </w:t>
      </w:r>
      <w:r w:rsidRPr="006F4926">
        <w:rPr>
          <w:rFonts w:asciiTheme="majorBidi" w:hAnsiTheme="majorBidi" w:cstheme="majorBidi"/>
          <w:b/>
          <w:bCs/>
          <w:position w:val="-4"/>
          <w:sz w:val="20"/>
          <w:szCs w:val="20"/>
          <w:rtl/>
        </w:rPr>
        <w:t>&gt;</w:t>
      </w:r>
      <w:r w:rsidRPr="006F4926">
        <w:rPr>
          <w:rFonts w:asciiTheme="majorBidi" w:hAnsiTheme="majorBidi" w:cstheme="majorBidi"/>
          <w:b/>
          <w:bCs/>
          <w:sz w:val="20"/>
          <w:szCs w:val="20"/>
          <w:rtl/>
        </w:rPr>
        <w:t xml:space="preserve"> قال: "كان أهل الكتاب يقرءون التوراة بالعبرانية، ويقرءونها بالعربية لأهل الإسلام، فقال رسول الله </w:t>
      </w:r>
      <w:r w:rsidRPr="006F4926">
        <w:rPr>
          <w:rFonts w:asciiTheme="majorBidi" w:hAnsiTheme="majorBidi" w:cstheme="majorBidi"/>
          <w:b/>
          <w:bCs/>
          <w:position w:val="-4"/>
          <w:sz w:val="20"/>
          <w:szCs w:val="20"/>
        </w:rPr>
        <w:t></w:t>
      </w:r>
      <w:r w:rsidRPr="006F4926">
        <w:rPr>
          <w:rFonts w:asciiTheme="majorBidi" w:hAnsiTheme="majorBidi" w:cstheme="majorBidi"/>
          <w:b/>
          <w:bCs/>
          <w:sz w:val="20"/>
          <w:szCs w:val="20"/>
          <w:rtl/>
        </w:rPr>
        <w:t xml:space="preserve">: </w:t>
      </w:r>
      <w:r w:rsidRPr="006F4926">
        <w:rPr>
          <w:rFonts w:asciiTheme="majorBidi" w:hAnsiTheme="majorBidi" w:cstheme="majorBidi"/>
          <w:b/>
          <w:bCs/>
          <w:color w:val="0000FF"/>
          <w:sz w:val="20"/>
          <w:szCs w:val="20"/>
          <w:rtl/>
        </w:rPr>
        <w:t xml:space="preserve">((لا تصدقوا أهل الكتاب، ولا تكذبوهم، وقولوا: </w:t>
      </w:r>
      <w:r w:rsidRPr="006F4926">
        <w:rPr>
          <w:rFonts w:cs="DecoType Thuluth" w:hint="cs"/>
          <w:color w:val="0000FF"/>
          <w:sz w:val="20"/>
          <w:szCs w:val="20"/>
          <w:rtl/>
        </w:rPr>
        <w:t>{</w:t>
      </w:r>
      <w:r w:rsidRPr="006F4926">
        <w:rPr>
          <w:rFonts w:ascii="QCF_P118" w:hAnsi="QCF_P118" w:cs="QCF_P118"/>
          <w:color w:val="0000FF"/>
          <w:sz w:val="20"/>
          <w:szCs w:val="20"/>
          <w:rtl/>
        </w:rPr>
        <w:t>ﭧ ﭨ ﭩ ﭪ ﭫ</w:t>
      </w:r>
      <w:r w:rsidRPr="006F4926">
        <w:rPr>
          <w:rFonts w:ascii="QCF_P118" w:hAnsi="QCF_P118" w:cs="DecoType Thuluth"/>
          <w:color w:val="0000FF"/>
          <w:sz w:val="20"/>
          <w:szCs w:val="20"/>
          <w:rtl/>
        </w:rPr>
        <w:t>}</w:t>
      </w:r>
      <w:r w:rsidRPr="006F4926">
        <w:rPr>
          <w:rFonts w:cs="AL-Hotham" w:hint="cs"/>
          <w:color w:val="0000FF"/>
          <w:sz w:val="20"/>
          <w:szCs w:val="20"/>
          <w:rtl/>
        </w:rPr>
        <w:t xml:space="preserve"> </w:t>
      </w:r>
      <w:r w:rsidRPr="006F4926">
        <w:rPr>
          <w:rFonts w:asciiTheme="majorBidi" w:hAnsiTheme="majorBidi" w:cstheme="majorBidi"/>
          <w:b/>
          <w:bCs/>
          <w:color w:val="0000FF"/>
          <w:sz w:val="20"/>
          <w:szCs w:val="20"/>
          <w:rtl/>
        </w:rPr>
        <w:t>[المائدة: 59]))</w:t>
      </w:r>
      <w:r w:rsidRPr="006F4926">
        <w:rPr>
          <w:rFonts w:asciiTheme="majorBidi" w:hAnsiTheme="majorBidi" w:cstheme="majorBidi"/>
          <w:b/>
          <w:bCs/>
          <w:sz w:val="20"/>
          <w:szCs w:val="20"/>
          <w:rtl/>
        </w:rPr>
        <w:t>".</w:t>
      </w:r>
    </w:p>
    <w:p w:rsidR="006F4926" w:rsidRPr="006F4926" w:rsidRDefault="006F4926" w:rsidP="006F4926">
      <w:pPr>
        <w:pStyle w:val="a3"/>
        <w:bidi/>
        <w:spacing w:before="0" w:beforeAutospacing="0" w:after="120" w:afterAutospacing="0"/>
        <w:jc w:val="lowKashida"/>
        <w:rPr>
          <w:rFonts w:asciiTheme="majorBidi" w:hAnsiTheme="majorBidi" w:cstheme="majorBidi"/>
          <w:b/>
          <w:bCs/>
          <w:sz w:val="20"/>
          <w:szCs w:val="20"/>
          <w:rtl/>
        </w:rPr>
      </w:pPr>
      <w:r w:rsidRPr="006F4926">
        <w:rPr>
          <w:rFonts w:asciiTheme="majorBidi" w:hAnsiTheme="majorBidi" w:cstheme="majorBidi"/>
          <w:b/>
          <w:bCs/>
          <w:sz w:val="20"/>
          <w:szCs w:val="20"/>
          <w:rtl/>
        </w:rPr>
        <w:t xml:space="preserve">ومنها أيضًا: ما رواه البخاري عن ابن عباس </w:t>
      </w:r>
      <w:r w:rsidRPr="006F4926">
        <w:rPr>
          <w:rFonts w:asciiTheme="majorBidi" w:hAnsiTheme="majorBidi" w:cstheme="majorBidi"/>
          <w:b/>
          <w:bCs/>
          <w:position w:val="-4"/>
          <w:sz w:val="20"/>
          <w:szCs w:val="20"/>
          <w:rtl/>
        </w:rPr>
        <w:t>{</w:t>
      </w:r>
      <w:r w:rsidRPr="006F4926">
        <w:rPr>
          <w:rFonts w:asciiTheme="majorBidi" w:hAnsiTheme="majorBidi" w:cstheme="majorBidi"/>
          <w:b/>
          <w:bCs/>
          <w:sz w:val="20"/>
          <w:szCs w:val="20"/>
          <w:rtl/>
        </w:rPr>
        <w:t xml:space="preserve"> قال: "كيف تسألون أهل الكتاب عن شيء، وكتابكم الذي أنزل على رسول الله </w:t>
      </w:r>
      <w:r w:rsidRPr="006F4926">
        <w:rPr>
          <w:rFonts w:asciiTheme="majorBidi" w:hAnsiTheme="majorBidi" w:cstheme="majorBidi"/>
          <w:b/>
          <w:bCs/>
          <w:position w:val="-4"/>
          <w:sz w:val="20"/>
          <w:szCs w:val="20"/>
        </w:rPr>
        <w:t></w:t>
      </w:r>
      <w:r w:rsidRPr="006F4926">
        <w:rPr>
          <w:rFonts w:asciiTheme="majorBidi" w:hAnsiTheme="majorBidi" w:cstheme="majorBidi"/>
          <w:b/>
          <w:bCs/>
          <w:sz w:val="20"/>
          <w:szCs w:val="20"/>
          <w:rtl/>
        </w:rPr>
        <w:t xml:space="preserve"> أحدث؟ تقرءونه محضًا -أي: خالصًا- لم يشب، وقد حدثكم أن أهل الكتاب بدلوا كتاب الله وغيروه، وكتبوا بأيديهم الكتاب، وقالوا: هو من عند الله ليشتروا </w:t>
      </w:r>
      <w:proofErr w:type="spellStart"/>
      <w:r w:rsidRPr="006F4926">
        <w:rPr>
          <w:rFonts w:asciiTheme="majorBidi" w:hAnsiTheme="majorBidi" w:cstheme="majorBidi"/>
          <w:b/>
          <w:bCs/>
          <w:sz w:val="20"/>
          <w:szCs w:val="20"/>
          <w:rtl/>
        </w:rPr>
        <w:t>به</w:t>
      </w:r>
      <w:proofErr w:type="spellEnd"/>
      <w:r w:rsidRPr="006F4926">
        <w:rPr>
          <w:rFonts w:asciiTheme="majorBidi" w:hAnsiTheme="majorBidi" w:cstheme="majorBidi"/>
          <w:b/>
          <w:bCs/>
          <w:sz w:val="20"/>
          <w:szCs w:val="20"/>
          <w:rtl/>
        </w:rPr>
        <w:t xml:space="preserve"> ثمنًا قليلًا، ألا ينهاكم ما جاءكم من العلم عن مسألتهم، لا والله ما رأينا منهم رجلًا يسألكم عن الذي أنزل عليكم". والحديث العام الذي رواه ابن مسعود أيضًا، وذكره ابن حجر أنه قال: "لا تسألوا أهل الكتاب، فإنهم لن يهدوكم وقد أضلوا أنفسهم، فتكذبوا بحق أو تصدقوا بباطل".  أحاديث صحيحة، وآيات صريحة، كلها تدل على المنع من الأخذ عن بني إسرائيل. </w:t>
      </w:r>
    </w:p>
    <w:p w:rsidR="006F4926" w:rsidRPr="006F4926" w:rsidRDefault="006F4926" w:rsidP="006F4926">
      <w:pPr>
        <w:pStyle w:val="a3"/>
        <w:bidi/>
        <w:spacing w:before="0" w:beforeAutospacing="0" w:after="120" w:afterAutospacing="0"/>
        <w:jc w:val="both"/>
        <w:rPr>
          <w:rFonts w:asciiTheme="majorBidi" w:hAnsiTheme="majorBidi" w:cstheme="majorBidi"/>
          <w:b/>
          <w:bCs/>
          <w:sz w:val="20"/>
          <w:szCs w:val="20"/>
        </w:rPr>
      </w:pPr>
      <w:r w:rsidRPr="006F4926">
        <w:rPr>
          <w:rFonts w:asciiTheme="majorBidi" w:hAnsiTheme="majorBidi" w:cstheme="majorBidi"/>
          <w:b/>
          <w:bCs/>
          <w:sz w:val="20"/>
          <w:szCs w:val="20"/>
          <w:rtl/>
        </w:rPr>
        <w:t xml:space="preserve">أما الطائفة الثانية، وهي النصوص الدالة على الجواز والإباحة بالأخذ من بني إسرائيل، فهي كثيرة أيضًا، منها قول الله سبحانه: </w:t>
      </w:r>
      <w:r w:rsidRPr="006F4926">
        <w:rPr>
          <w:rFonts w:cs="DecoType Thuluth" w:hint="cs"/>
          <w:color w:val="008000"/>
          <w:sz w:val="20"/>
          <w:szCs w:val="20"/>
          <w:rtl/>
        </w:rPr>
        <w:t>{</w:t>
      </w:r>
      <w:r w:rsidRPr="006F4926">
        <w:rPr>
          <w:rFonts w:ascii="QCF_P033" w:hAnsi="QCF_P033" w:cs="QCF_P033"/>
          <w:color w:val="008000"/>
          <w:sz w:val="20"/>
          <w:szCs w:val="20"/>
          <w:rtl/>
        </w:rPr>
        <w:t>ﭑ ﭒ ﭓ ﭔ ﭕ ﭖ ﭗ ﭘ</w:t>
      </w:r>
      <w:r w:rsidRPr="006F4926">
        <w:rPr>
          <w:rFonts w:ascii="QCF_P033" w:hAnsi="QCF_P033" w:cs="DecoType Thuluth"/>
          <w:color w:val="008000"/>
          <w:sz w:val="20"/>
          <w:szCs w:val="20"/>
          <w:rtl/>
        </w:rPr>
        <w:t>}</w:t>
      </w:r>
      <w:r w:rsidRPr="006F4926">
        <w:rPr>
          <w:rFonts w:cs="AL-Hotham" w:hint="cs"/>
          <w:color w:val="008000"/>
          <w:sz w:val="20"/>
          <w:szCs w:val="20"/>
          <w:rtl/>
        </w:rPr>
        <w:t xml:space="preserve"> </w:t>
      </w:r>
      <w:r w:rsidRPr="006F4926">
        <w:rPr>
          <w:rFonts w:asciiTheme="majorBidi" w:hAnsiTheme="majorBidi" w:cstheme="majorBidi"/>
          <w:b/>
          <w:bCs/>
          <w:sz w:val="20"/>
          <w:szCs w:val="20"/>
          <w:rtl/>
        </w:rPr>
        <w:t xml:space="preserve">[البقرة: 211] وقوله: </w:t>
      </w:r>
      <w:r w:rsidRPr="006F4926">
        <w:rPr>
          <w:rFonts w:cs="DecoType Thuluth" w:hint="cs"/>
          <w:color w:val="008000"/>
          <w:sz w:val="20"/>
          <w:szCs w:val="20"/>
          <w:rtl/>
        </w:rPr>
        <w:t>{</w:t>
      </w:r>
      <w:r w:rsidRPr="006F4926">
        <w:rPr>
          <w:rFonts w:ascii="QCF_P219" w:hAnsi="QCF_P219" w:cs="QCF_P219"/>
          <w:color w:val="008000"/>
          <w:sz w:val="20"/>
          <w:szCs w:val="20"/>
          <w:rtl/>
        </w:rPr>
        <w:t>ﮭ ﮮ ﮯ ﮰ ﮱ ﯓ ﯔ ﯕ ﯖ ﯗ ﯘ ﯙ ﯚ</w:t>
      </w:r>
      <w:r w:rsidRPr="006F4926">
        <w:rPr>
          <w:rFonts w:ascii="QCF_P219" w:hAnsi="QCF_P219" w:cs="DecoType Thuluth"/>
          <w:color w:val="008000"/>
          <w:sz w:val="20"/>
          <w:szCs w:val="20"/>
          <w:rtl/>
        </w:rPr>
        <w:t>}</w:t>
      </w:r>
      <w:r w:rsidRPr="006F4926">
        <w:rPr>
          <w:rFonts w:cs="AL-Hotham" w:hint="cs"/>
          <w:color w:val="008000"/>
          <w:sz w:val="20"/>
          <w:szCs w:val="20"/>
          <w:rtl/>
        </w:rPr>
        <w:t xml:space="preserve"> </w:t>
      </w:r>
      <w:r w:rsidRPr="006F4926">
        <w:rPr>
          <w:rFonts w:asciiTheme="majorBidi" w:hAnsiTheme="majorBidi" w:cstheme="majorBidi"/>
          <w:b/>
          <w:bCs/>
          <w:sz w:val="20"/>
          <w:szCs w:val="20"/>
          <w:rtl/>
        </w:rPr>
        <w:t>[يونس: 94] ومن الآيات أيضًا قوله:</w:t>
      </w:r>
      <w:r w:rsidRPr="006F4926">
        <w:rPr>
          <w:rFonts w:asciiTheme="majorBidi" w:hAnsiTheme="majorBidi" w:cstheme="majorBidi"/>
          <w:b/>
          <w:bCs/>
          <w:color w:val="008000"/>
          <w:sz w:val="20"/>
          <w:szCs w:val="20"/>
          <w:rtl/>
        </w:rPr>
        <w:t xml:space="preserve"> </w:t>
      </w:r>
      <w:r w:rsidRPr="006F4926">
        <w:rPr>
          <w:rFonts w:cs="DecoType Thuluth" w:hint="cs"/>
          <w:color w:val="008000"/>
          <w:sz w:val="20"/>
          <w:szCs w:val="20"/>
          <w:rtl/>
        </w:rPr>
        <w:t>{</w:t>
      </w:r>
      <w:r w:rsidRPr="006F4926">
        <w:rPr>
          <w:rFonts w:ascii="QCF_P062" w:hAnsi="QCF_P062" w:cs="QCF_P062"/>
          <w:color w:val="008000"/>
          <w:sz w:val="20"/>
          <w:szCs w:val="20"/>
          <w:rtl/>
        </w:rPr>
        <w:t>ﭵ ﭶ ﭷ ﭸ ﭹ ﭺ ﭻ</w:t>
      </w:r>
      <w:r w:rsidRPr="006F4926">
        <w:rPr>
          <w:rFonts w:ascii="QCF_P062" w:hAnsi="QCF_P062" w:cs="DecoType Thuluth"/>
          <w:color w:val="008000"/>
          <w:sz w:val="20"/>
          <w:szCs w:val="20"/>
          <w:rtl/>
        </w:rPr>
        <w:t>}</w:t>
      </w:r>
      <w:r w:rsidRPr="006F4926">
        <w:rPr>
          <w:rFonts w:cs="AL-Hotham" w:hint="cs"/>
          <w:color w:val="008000"/>
          <w:sz w:val="20"/>
          <w:szCs w:val="20"/>
          <w:rtl/>
        </w:rPr>
        <w:t xml:space="preserve"> </w:t>
      </w:r>
      <w:r w:rsidRPr="006F4926">
        <w:rPr>
          <w:rFonts w:asciiTheme="majorBidi" w:hAnsiTheme="majorBidi" w:cstheme="majorBidi"/>
          <w:b/>
          <w:bCs/>
          <w:sz w:val="20"/>
          <w:szCs w:val="20"/>
          <w:rtl/>
        </w:rPr>
        <w:t xml:space="preserve">[آل عمران: 93] آيات صريحة. </w:t>
      </w:r>
    </w:p>
    <w:p w:rsidR="006F4926" w:rsidRPr="006F4926" w:rsidRDefault="006F4926" w:rsidP="006F4926">
      <w:pPr>
        <w:pStyle w:val="a3"/>
        <w:bidi/>
        <w:spacing w:before="0" w:beforeAutospacing="0" w:after="120" w:afterAutospacing="0"/>
        <w:jc w:val="lowKashida"/>
        <w:rPr>
          <w:rFonts w:asciiTheme="majorBidi" w:hAnsiTheme="majorBidi" w:cstheme="majorBidi"/>
          <w:b/>
          <w:bCs/>
          <w:sz w:val="20"/>
          <w:szCs w:val="20"/>
        </w:rPr>
      </w:pPr>
      <w:r w:rsidRPr="006F4926">
        <w:rPr>
          <w:rFonts w:asciiTheme="majorBidi" w:hAnsiTheme="majorBidi" w:cstheme="majorBidi"/>
          <w:b/>
          <w:bCs/>
          <w:spacing w:val="-4"/>
          <w:sz w:val="20"/>
          <w:szCs w:val="20"/>
          <w:rtl/>
        </w:rPr>
        <w:t xml:space="preserve">ومن الأحاديث أيضًا أحاديث كثيرة، تلك الأحاديث التي تدل على أن الرسول </w:t>
      </w:r>
      <w:r w:rsidRPr="006F4926">
        <w:rPr>
          <w:rFonts w:asciiTheme="majorBidi" w:hAnsiTheme="majorBidi" w:cstheme="majorBidi"/>
          <w:b/>
          <w:bCs/>
          <w:spacing w:val="-4"/>
          <w:position w:val="-4"/>
          <w:sz w:val="20"/>
          <w:szCs w:val="20"/>
        </w:rPr>
        <w:t></w:t>
      </w:r>
      <w:r w:rsidRPr="006F4926">
        <w:rPr>
          <w:rFonts w:asciiTheme="majorBidi" w:hAnsiTheme="majorBidi" w:cstheme="majorBidi"/>
          <w:b/>
          <w:bCs/>
          <w:sz w:val="20"/>
          <w:szCs w:val="20"/>
          <w:rtl/>
        </w:rPr>
        <w:t xml:space="preserve"> كانت تستدعيه بعض المواقف، فيستمع لما عند اليهود، جاء في (مسند أحمد) الحديث: حدثنا إسماعيل، عن أبي صخر </w:t>
      </w:r>
      <w:proofErr w:type="spellStart"/>
      <w:r w:rsidRPr="006F4926">
        <w:rPr>
          <w:rFonts w:asciiTheme="majorBidi" w:hAnsiTheme="majorBidi" w:cstheme="majorBidi"/>
          <w:b/>
          <w:bCs/>
          <w:sz w:val="20"/>
          <w:szCs w:val="20"/>
          <w:rtl/>
        </w:rPr>
        <w:t>العقيلي</w:t>
      </w:r>
      <w:proofErr w:type="spellEnd"/>
      <w:r w:rsidRPr="006F4926">
        <w:rPr>
          <w:rFonts w:asciiTheme="majorBidi" w:hAnsiTheme="majorBidi" w:cstheme="majorBidi"/>
          <w:b/>
          <w:bCs/>
          <w:sz w:val="20"/>
          <w:szCs w:val="20"/>
          <w:rtl/>
        </w:rPr>
        <w:t xml:space="preserve">، حدثنا رجل من الأعراب قال: "جاءت </w:t>
      </w:r>
      <w:proofErr w:type="spellStart"/>
      <w:r w:rsidRPr="006F4926">
        <w:rPr>
          <w:rFonts w:asciiTheme="majorBidi" w:hAnsiTheme="majorBidi" w:cstheme="majorBidi"/>
          <w:b/>
          <w:bCs/>
          <w:sz w:val="20"/>
          <w:szCs w:val="20"/>
          <w:rtl/>
        </w:rPr>
        <w:t>جلوبة</w:t>
      </w:r>
      <w:proofErr w:type="spellEnd"/>
      <w:r w:rsidRPr="006F4926">
        <w:rPr>
          <w:rFonts w:asciiTheme="majorBidi" w:hAnsiTheme="majorBidi" w:cstheme="majorBidi"/>
          <w:b/>
          <w:bCs/>
          <w:sz w:val="20"/>
          <w:szCs w:val="20"/>
          <w:rtl/>
        </w:rPr>
        <w:t xml:space="preserve"> إلى المدينة في حياة رسول الله </w:t>
      </w:r>
      <w:r w:rsidRPr="006F4926">
        <w:rPr>
          <w:rFonts w:asciiTheme="majorBidi" w:hAnsiTheme="majorBidi" w:cstheme="majorBidi"/>
          <w:b/>
          <w:bCs/>
          <w:position w:val="-4"/>
          <w:sz w:val="20"/>
          <w:szCs w:val="20"/>
        </w:rPr>
        <w:t></w:t>
      </w:r>
      <w:r w:rsidRPr="006F4926">
        <w:rPr>
          <w:rFonts w:asciiTheme="majorBidi" w:hAnsiTheme="majorBidi" w:cstheme="majorBidi"/>
          <w:b/>
          <w:bCs/>
          <w:sz w:val="20"/>
          <w:szCs w:val="20"/>
          <w:rtl/>
        </w:rPr>
        <w:t xml:space="preserve"> فلما فرغت من بيعتي قلت: لألقين هذا الرجل، </w:t>
      </w:r>
      <w:proofErr w:type="spellStart"/>
      <w:r w:rsidRPr="006F4926">
        <w:rPr>
          <w:rFonts w:asciiTheme="majorBidi" w:hAnsiTheme="majorBidi" w:cstheme="majorBidi"/>
          <w:b/>
          <w:bCs/>
          <w:sz w:val="20"/>
          <w:szCs w:val="20"/>
          <w:rtl/>
        </w:rPr>
        <w:t>فلأسمعن</w:t>
      </w:r>
      <w:proofErr w:type="spellEnd"/>
      <w:r w:rsidRPr="006F4926">
        <w:rPr>
          <w:rFonts w:asciiTheme="majorBidi" w:hAnsiTheme="majorBidi" w:cstheme="majorBidi"/>
          <w:b/>
          <w:bCs/>
          <w:sz w:val="20"/>
          <w:szCs w:val="20"/>
          <w:rtl/>
        </w:rPr>
        <w:t xml:space="preserve"> منه، قال: فتلقاني بين أبي بكر وعمر يمشون، فتبعتهم في أثنائهم حتى أتوا على رجل من اليهود ناشرًا التوراة يقرأها يعزي </w:t>
      </w:r>
      <w:proofErr w:type="spellStart"/>
      <w:r w:rsidRPr="006F4926">
        <w:rPr>
          <w:rFonts w:asciiTheme="majorBidi" w:hAnsiTheme="majorBidi" w:cstheme="majorBidi"/>
          <w:b/>
          <w:bCs/>
          <w:sz w:val="20"/>
          <w:szCs w:val="20"/>
          <w:rtl/>
        </w:rPr>
        <w:t>بها</w:t>
      </w:r>
      <w:proofErr w:type="spellEnd"/>
      <w:r w:rsidRPr="006F4926">
        <w:rPr>
          <w:rFonts w:asciiTheme="majorBidi" w:hAnsiTheme="majorBidi" w:cstheme="majorBidi"/>
          <w:b/>
          <w:bCs/>
          <w:sz w:val="20"/>
          <w:szCs w:val="20"/>
          <w:rtl/>
        </w:rPr>
        <w:t xml:space="preserve"> نفسه على ابن له في الموت، كان له ولد يعاني سكرات الموت، فكان الولد جميلًا كأحسن الفتيان وأجملهم، فقال رسول الله </w:t>
      </w:r>
      <w:r w:rsidRPr="006F4926">
        <w:rPr>
          <w:rFonts w:asciiTheme="majorBidi" w:hAnsiTheme="majorBidi" w:cstheme="majorBidi"/>
          <w:b/>
          <w:bCs/>
          <w:position w:val="-4"/>
          <w:sz w:val="20"/>
          <w:szCs w:val="20"/>
        </w:rPr>
        <w:t></w:t>
      </w:r>
      <w:r w:rsidRPr="006F4926">
        <w:rPr>
          <w:rFonts w:asciiTheme="majorBidi" w:hAnsiTheme="majorBidi" w:cstheme="majorBidi"/>
          <w:b/>
          <w:bCs/>
          <w:sz w:val="20"/>
          <w:szCs w:val="20"/>
          <w:rtl/>
        </w:rPr>
        <w:t xml:space="preserve"> لليهودي: </w:t>
      </w:r>
      <w:r w:rsidRPr="006F4926">
        <w:rPr>
          <w:rFonts w:asciiTheme="majorBidi" w:hAnsiTheme="majorBidi" w:cstheme="majorBidi"/>
          <w:b/>
          <w:bCs/>
          <w:color w:val="0000FF"/>
          <w:sz w:val="20"/>
          <w:szCs w:val="20"/>
          <w:rtl/>
        </w:rPr>
        <w:t>((أنشدك بالله الذي أنزل التوراة، هل تجد في كتابك ذا صفتي ومخرجي))</w:t>
      </w:r>
      <w:r w:rsidRPr="006F4926">
        <w:rPr>
          <w:rFonts w:asciiTheme="majorBidi" w:hAnsiTheme="majorBidi" w:cstheme="majorBidi"/>
          <w:b/>
          <w:bCs/>
          <w:sz w:val="20"/>
          <w:szCs w:val="20"/>
          <w:rtl/>
        </w:rPr>
        <w:t xml:space="preserve"> فقال: -أي: اليهودي- برأسه هكذا -أي: لا- فقال ابنه، الذي يعاني سكرات الموت، أنطقه الله نطق فقال: إي، والذي أنزل التوراة إنا لنجد في كتابنا صفتك، ومخرجك يا رسول الله، وإني أشهد أن لا إله إلا الله، وأنك رسول الله، فقال النبي </w:t>
      </w:r>
      <w:r w:rsidRPr="006F4926">
        <w:rPr>
          <w:rFonts w:asciiTheme="majorBidi" w:hAnsiTheme="majorBidi" w:cstheme="majorBidi"/>
          <w:b/>
          <w:bCs/>
          <w:position w:val="-4"/>
          <w:sz w:val="20"/>
          <w:szCs w:val="20"/>
        </w:rPr>
        <w:t></w:t>
      </w:r>
      <w:r w:rsidRPr="006F4926">
        <w:rPr>
          <w:rFonts w:asciiTheme="majorBidi" w:hAnsiTheme="majorBidi" w:cstheme="majorBidi"/>
          <w:b/>
          <w:bCs/>
          <w:sz w:val="20"/>
          <w:szCs w:val="20"/>
          <w:rtl/>
        </w:rPr>
        <w:t xml:space="preserve">: </w:t>
      </w:r>
      <w:r w:rsidRPr="006F4926">
        <w:rPr>
          <w:rFonts w:asciiTheme="majorBidi" w:hAnsiTheme="majorBidi" w:cstheme="majorBidi"/>
          <w:b/>
          <w:bCs/>
          <w:color w:val="0000FF"/>
          <w:sz w:val="20"/>
          <w:szCs w:val="20"/>
          <w:rtl/>
        </w:rPr>
        <w:t>((أقيموا اليهودي عن أخيكم))</w:t>
      </w:r>
      <w:r w:rsidRPr="006F4926">
        <w:rPr>
          <w:rFonts w:asciiTheme="majorBidi" w:hAnsiTheme="majorBidi" w:cstheme="majorBidi"/>
          <w:b/>
          <w:bCs/>
          <w:sz w:val="20"/>
          <w:szCs w:val="20"/>
          <w:rtl/>
        </w:rPr>
        <w:t xml:space="preserve">، ثم ولي الرسول كفنه والصلاة عليه". </w:t>
      </w:r>
    </w:p>
    <w:p w:rsidR="006F4926" w:rsidRPr="006F4926" w:rsidRDefault="006F4926" w:rsidP="006F4926">
      <w:pPr>
        <w:pStyle w:val="a3"/>
        <w:bidi/>
        <w:spacing w:before="0" w:beforeAutospacing="0" w:after="120" w:afterAutospacing="0"/>
        <w:jc w:val="lowKashida"/>
        <w:rPr>
          <w:rFonts w:asciiTheme="majorBidi" w:hAnsiTheme="majorBidi" w:cstheme="majorBidi"/>
          <w:b/>
          <w:bCs/>
          <w:sz w:val="20"/>
          <w:szCs w:val="20"/>
        </w:rPr>
      </w:pPr>
      <w:r w:rsidRPr="006F4926">
        <w:rPr>
          <w:rFonts w:asciiTheme="majorBidi" w:hAnsiTheme="majorBidi" w:cstheme="majorBidi"/>
          <w:b/>
          <w:bCs/>
          <w:sz w:val="20"/>
          <w:szCs w:val="20"/>
          <w:rtl/>
        </w:rPr>
        <w:t xml:space="preserve">قال العلامة ابن كثير: هذا حديث جيد قوي، له شاهد في الصحيح عن أنس. ومن أحاديث الجواز الحديث المشهور قول رسول الله </w:t>
      </w:r>
      <w:r w:rsidRPr="006F4926">
        <w:rPr>
          <w:rFonts w:asciiTheme="majorBidi" w:hAnsiTheme="majorBidi" w:cstheme="majorBidi"/>
          <w:b/>
          <w:bCs/>
          <w:position w:val="-4"/>
          <w:sz w:val="20"/>
          <w:szCs w:val="20"/>
        </w:rPr>
        <w:t></w:t>
      </w:r>
      <w:r w:rsidRPr="006F4926">
        <w:rPr>
          <w:rFonts w:asciiTheme="majorBidi" w:hAnsiTheme="majorBidi" w:cstheme="majorBidi"/>
          <w:b/>
          <w:bCs/>
          <w:sz w:val="20"/>
          <w:szCs w:val="20"/>
          <w:rtl/>
        </w:rPr>
        <w:t xml:space="preserve">: </w:t>
      </w:r>
      <w:r w:rsidRPr="006F4926">
        <w:rPr>
          <w:rFonts w:asciiTheme="majorBidi" w:hAnsiTheme="majorBidi" w:cstheme="majorBidi"/>
          <w:b/>
          <w:bCs/>
          <w:color w:val="0000FF"/>
          <w:sz w:val="20"/>
          <w:szCs w:val="20"/>
          <w:rtl/>
        </w:rPr>
        <w:t>((بلغوا عني ولو آية، وحدثوا عن بني إسرائيل، ولا حرج، ومن كذب علي متعمدًا فليتبوأ مقعده من النار))</w:t>
      </w:r>
      <w:r w:rsidRPr="006F4926">
        <w:rPr>
          <w:rFonts w:asciiTheme="majorBidi" w:hAnsiTheme="majorBidi" w:cstheme="majorBidi"/>
          <w:b/>
          <w:bCs/>
          <w:sz w:val="20"/>
          <w:szCs w:val="20"/>
          <w:rtl/>
        </w:rPr>
        <w:t xml:space="preserve"> حديث في البخاري في كتاب الأنبياء. </w:t>
      </w:r>
    </w:p>
    <w:p w:rsidR="006F4926" w:rsidRPr="006F4926" w:rsidRDefault="006F4926" w:rsidP="006F4926">
      <w:pPr>
        <w:pStyle w:val="a3"/>
        <w:bidi/>
        <w:spacing w:before="0" w:beforeAutospacing="0" w:after="120" w:afterAutospacing="0"/>
        <w:jc w:val="lowKashida"/>
        <w:rPr>
          <w:rFonts w:asciiTheme="majorBidi" w:hAnsiTheme="majorBidi" w:cstheme="majorBidi"/>
          <w:b/>
          <w:bCs/>
          <w:sz w:val="20"/>
          <w:szCs w:val="20"/>
        </w:rPr>
      </w:pPr>
      <w:r w:rsidRPr="006F4926">
        <w:rPr>
          <w:rFonts w:asciiTheme="majorBidi" w:hAnsiTheme="majorBidi" w:cstheme="majorBidi"/>
          <w:b/>
          <w:bCs/>
          <w:spacing w:val="-6"/>
          <w:sz w:val="20"/>
          <w:szCs w:val="20"/>
          <w:rtl/>
        </w:rPr>
        <w:t xml:space="preserve">وإذا ما تصفحنا الأحاديث، نراها كثيرة، فثبت عن عبد الله بن عمرو بن العاص </w:t>
      </w:r>
      <w:r w:rsidRPr="006F4926">
        <w:rPr>
          <w:rFonts w:asciiTheme="majorBidi" w:hAnsiTheme="majorBidi" w:cstheme="majorBidi"/>
          <w:b/>
          <w:bCs/>
          <w:spacing w:val="-6"/>
          <w:position w:val="-4"/>
          <w:sz w:val="20"/>
          <w:szCs w:val="20"/>
          <w:rtl/>
        </w:rPr>
        <w:t>&gt;</w:t>
      </w:r>
      <w:r w:rsidRPr="006F4926">
        <w:rPr>
          <w:rFonts w:asciiTheme="majorBidi" w:hAnsiTheme="majorBidi" w:cstheme="majorBidi"/>
          <w:b/>
          <w:bCs/>
          <w:sz w:val="20"/>
          <w:szCs w:val="20"/>
          <w:rtl/>
        </w:rPr>
        <w:t xml:space="preserve"> أنه قد أصاب يوم اليرموك </w:t>
      </w:r>
      <w:proofErr w:type="spellStart"/>
      <w:r w:rsidRPr="006F4926">
        <w:rPr>
          <w:rFonts w:asciiTheme="majorBidi" w:hAnsiTheme="majorBidi" w:cstheme="majorBidi"/>
          <w:b/>
          <w:bCs/>
          <w:sz w:val="20"/>
          <w:szCs w:val="20"/>
          <w:rtl/>
        </w:rPr>
        <w:t>زاملتين</w:t>
      </w:r>
      <w:proofErr w:type="spellEnd"/>
      <w:r w:rsidRPr="006F4926">
        <w:rPr>
          <w:rFonts w:asciiTheme="majorBidi" w:hAnsiTheme="majorBidi" w:cstheme="majorBidi"/>
          <w:b/>
          <w:bCs/>
          <w:sz w:val="20"/>
          <w:szCs w:val="20"/>
          <w:rtl/>
        </w:rPr>
        <w:t xml:space="preserve"> من كتب أهل الكتاب؛ يعني: مجموعة من كتبهم، فكان يحدث منهما بما فهمه من هذا الحديث الذي أباح التحديث عنهم، كتب ذلك صاحب (مقدمة في أصول التفسير) ابن </w:t>
      </w:r>
      <w:r w:rsidRPr="006F4926">
        <w:rPr>
          <w:rFonts w:asciiTheme="majorBidi" w:hAnsiTheme="majorBidi" w:cstheme="majorBidi"/>
          <w:b/>
          <w:bCs/>
          <w:sz w:val="20"/>
          <w:szCs w:val="20"/>
          <w:rtl/>
        </w:rPr>
        <w:lastRenderedPageBreak/>
        <w:t xml:space="preserve">تيمية، كل هذا يدل على الجواز، فقد أباح الله لنبيه أن يسأل أهل الكتاب، وكذا أباح لأمته أن يسألوا عما هو مقرر شرعًا، وانظر قوله تعالى: </w:t>
      </w:r>
      <w:r w:rsidRPr="006F4926">
        <w:rPr>
          <w:rFonts w:cs="DecoType Thuluth" w:hint="cs"/>
          <w:color w:val="008000"/>
          <w:sz w:val="20"/>
          <w:szCs w:val="20"/>
          <w:rtl/>
        </w:rPr>
        <w:t>{</w:t>
      </w:r>
      <w:r w:rsidRPr="006F4926">
        <w:rPr>
          <w:rFonts w:ascii="QCF_P255" w:hAnsi="QCF_P255" w:cs="QCF_P255"/>
          <w:color w:val="008000"/>
          <w:sz w:val="20"/>
          <w:szCs w:val="20"/>
          <w:rtl/>
        </w:rPr>
        <w:t>ﭗ ﭘ ﭙ ﭚ ﭛ ﭜ ﭝ ﭞ ﭟ ﭠ</w:t>
      </w:r>
      <w:r w:rsidRPr="006F4926">
        <w:rPr>
          <w:rFonts w:ascii="QCF_P255" w:hAnsi="QCF_P255" w:cs="DecoType Thuluth"/>
          <w:color w:val="008000"/>
          <w:sz w:val="20"/>
          <w:szCs w:val="20"/>
          <w:rtl/>
        </w:rPr>
        <w:t>}</w:t>
      </w:r>
      <w:r w:rsidRPr="006F4926">
        <w:rPr>
          <w:rFonts w:cs="AL-Hotham" w:hint="cs"/>
          <w:color w:val="008000"/>
          <w:sz w:val="20"/>
          <w:szCs w:val="20"/>
          <w:rtl/>
        </w:rPr>
        <w:t xml:space="preserve"> </w:t>
      </w:r>
      <w:r w:rsidRPr="006F4926">
        <w:rPr>
          <w:rFonts w:asciiTheme="majorBidi" w:hAnsiTheme="majorBidi" w:cstheme="majorBidi"/>
          <w:b/>
          <w:bCs/>
          <w:sz w:val="20"/>
          <w:szCs w:val="20"/>
          <w:rtl/>
        </w:rPr>
        <w:t xml:space="preserve">[الرعد: 43] والمراد </w:t>
      </w:r>
      <w:proofErr w:type="spellStart"/>
      <w:r w:rsidRPr="006F4926">
        <w:rPr>
          <w:rFonts w:asciiTheme="majorBidi" w:hAnsiTheme="majorBidi" w:cstheme="majorBidi"/>
          <w:b/>
          <w:bCs/>
          <w:sz w:val="20"/>
          <w:szCs w:val="20"/>
          <w:rtl/>
        </w:rPr>
        <w:t>بـ</w:t>
      </w:r>
      <w:proofErr w:type="spellEnd"/>
      <w:r w:rsidRPr="006F4926">
        <w:rPr>
          <w:rFonts w:cs="DecoType Thuluth" w:hint="cs"/>
          <w:color w:val="008000"/>
          <w:sz w:val="20"/>
          <w:szCs w:val="20"/>
          <w:rtl/>
        </w:rPr>
        <w:t>{</w:t>
      </w:r>
      <w:r w:rsidRPr="006F4926">
        <w:rPr>
          <w:rFonts w:ascii="QCF_P255" w:hAnsi="QCF_P255" w:cs="QCF_P255"/>
          <w:color w:val="008000"/>
          <w:sz w:val="20"/>
          <w:szCs w:val="20"/>
          <w:rtl/>
        </w:rPr>
        <w:t>ﭝ ﭞ ﭟ ﭠ</w:t>
      </w:r>
      <w:r w:rsidRPr="006F4926">
        <w:rPr>
          <w:rFonts w:ascii="QCF_P255" w:hAnsi="QCF_P255" w:cs="DecoType Thuluth"/>
          <w:color w:val="008000"/>
          <w:sz w:val="20"/>
          <w:szCs w:val="20"/>
          <w:rtl/>
        </w:rPr>
        <w:t>}</w:t>
      </w:r>
      <w:r w:rsidRPr="006F4926">
        <w:rPr>
          <w:rFonts w:cs="AL-Hotham" w:hint="cs"/>
          <w:sz w:val="20"/>
          <w:szCs w:val="20"/>
          <w:rtl/>
        </w:rPr>
        <w:t xml:space="preserve"> </w:t>
      </w:r>
      <w:r w:rsidRPr="006F4926">
        <w:rPr>
          <w:rFonts w:asciiTheme="majorBidi" w:hAnsiTheme="majorBidi" w:cstheme="majorBidi"/>
          <w:b/>
          <w:bCs/>
          <w:sz w:val="20"/>
          <w:szCs w:val="20"/>
          <w:rtl/>
        </w:rPr>
        <w:t>هم علماء أهل الكتاب الذين أسلموا، كما قال أكثر المفسرين.</w:t>
      </w:r>
    </w:p>
    <w:p w:rsidR="006F4926" w:rsidRPr="006F4926" w:rsidRDefault="006F4926" w:rsidP="006F4926">
      <w:pPr>
        <w:pStyle w:val="a3"/>
        <w:bidi/>
        <w:spacing w:before="0" w:beforeAutospacing="0" w:after="120" w:afterAutospacing="0"/>
        <w:jc w:val="lowKashida"/>
        <w:rPr>
          <w:rFonts w:asciiTheme="majorBidi" w:hAnsiTheme="majorBidi" w:cstheme="majorBidi"/>
          <w:b/>
          <w:bCs/>
          <w:sz w:val="20"/>
          <w:szCs w:val="20"/>
        </w:rPr>
      </w:pPr>
      <w:r w:rsidRPr="006F4926">
        <w:rPr>
          <w:rFonts w:asciiTheme="majorBidi" w:hAnsiTheme="majorBidi" w:cstheme="majorBidi"/>
          <w:b/>
          <w:bCs/>
          <w:sz w:val="20"/>
          <w:szCs w:val="20"/>
          <w:rtl/>
        </w:rPr>
        <w:t xml:space="preserve">بعد هذا نصوص منعت، ونصوص وافقت وأباحت، هل هناك توفيق بين النصوص؟ </w:t>
      </w:r>
    </w:p>
    <w:p w:rsidR="006F4926" w:rsidRDefault="006F4926" w:rsidP="006F4926">
      <w:pPr>
        <w:pStyle w:val="a3"/>
        <w:bidi/>
        <w:spacing w:before="0" w:beforeAutospacing="0" w:after="120" w:afterAutospacing="0"/>
        <w:jc w:val="lowKashida"/>
        <w:rPr>
          <w:rFonts w:asciiTheme="majorBidi" w:hAnsiTheme="majorBidi" w:cstheme="majorBidi"/>
          <w:b/>
          <w:bCs/>
          <w:sz w:val="20"/>
          <w:szCs w:val="20"/>
          <w:rtl/>
        </w:rPr>
      </w:pPr>
      <w:r w:rsidRPr="006F4926">
        <w:rPr>
          <w:rFonts w:asciiTheme="majorBidi" w:hAnsiTheme="majorBidi" w:cstheme="majorBidi"/>
          <w:b/>
          <w:bCs/>
          <w:sz w:val="20"/>
          <w:szCs w:val="20"/>
          <w:rtl/>
        </w:rPr>
        <w:t xml:space="preserve">نعم، إن أمامنا الآن نصوص أجازت الأخذ عن بني إسرائيل، تقابلها نصوص منعت الأخذ عن بني إسرائيل بأنهم حرفوا كلام الله من بعد ما عقلوه، وأخفوا منه الكثير، ونسوا حظًّا مما ذكروا </w:t>
      </w:r>
      <w:proofErr w:type="spellStart"/>
      <w:r w:rsidRPr="006F4926">
        <w:rPr>
          <w:rFonts w:asciiTheme="majorBidi" w:hAnsiTheme="majorBidi" w:cstheme="majorBidi"/>
          <w:b/>
          <w:bCs/>
          <w:sz w:val="20"/>
          <w:szCs w:val="20"/>
          <w:rtl/>
        </w:rPr>
        <w:t>به</w:t>
      </w:r>
      <w:proofErr w:type="spellEnd"/>
      <w:r w:rsidRPr="006F4926">
        <w:rPr>
          <w:rFonts w:asciiTheme="majorBidi" w:hAnsiTheme="majorBidi" w:cstheme="majorBidi"/>
          <w:b/>
          <w:bCs/>
          <w:sz w:val="20"/>
          <w:szCs w:val="20"/>
          <w:rtl/>
        </w:rPr>
        <w:t xml:space="preserve">، نصوص هذه في جهة، وتلك في جهة أخرى. </w:t>
      </w:r>
    </w:p>
    <w:p w:rsidR="0043221D" w:rsidRDefault="0043221D" w:rsidP="0043221D">
      <w:pPr>
        <w:pStyle w:val="a3"/>
        <w:bidi/>
        <w:spacing w:before="0" w:beforeAutospacing="0" w:after="120" w:afterAutospacing="0"/>
        <w:jc w:val="lowKashida"/>
        <w:rPr>
          <w:rFonts w:asciiTheme="majorBidi" w:hAnsiTheme="majorBidi" w:cstheme="majorBidi"/>
          <w:b/>
          <w:bCs/>
          <w:sz w:val="20"/>
          <w:szCs w:val="20"/>
          <w:rtl/>
        </w:rPr>
      </w:pPr>
    </w:p>
    <w:p w:rsidR="0043221D" w:rsidRPr="006F4926" w:rsidRDefault="0043221D" w:rsidP="0043221D">
      <w:pPr>
        <w:pStyle w:val="a3"/>
        <w:bidi/>
        <w:spacing w:before="0" w:beforeAutospacing="0" w:after="120" w:afterAutospacing="0"/>
        <w:jc w:val="lowKashida"/>
        <w:rPr>
          <w:rFonts w:asciiTheme="majorBidi" w:hAnsiTheme="majorBidi" w:cstheme="majorBidi"/>
          <w:b/>
          <w:bCs/>
          <w:sz w:val="20"/>
          <w:szCs w:val="20"/>
        </w:rPr>
      </w:pPr>
    </w:p>
    <w:p w:rsidR="006F4926" w:rsidRPr="006F4926" w:rsidRDefault="006F4926" w:rsidP="006F4926">
      <w:pPr>
        <w:spacing w:after="120" w:line="240" w:lineRule="auto"/>
        <w:jc w:val="center"/>
        <w:rPr>
          <w:rFonts w:asciiTheme="majorBidi" w:hAnsiTheme="majorBidi" w:cstheme="majorBidi"/>
          <w:b/>
          <w:bCs/>
          <w:sz w:val="20"/>
          <w:szCs w:val="20"/>
          <w:rtl/>
        </w:rPr>
      </w:pPr>
      <w:r w:rsidRPr="006F4926">
        <w:rPr>
          <w:rFonts w:asciiTheme="majorBidi" w:hAnsiTheme="majorBidi" w:cstheme="majorBidi"/>
          <w:b/>
          <w:bCs/>
          <w:sz w:val="20"/>
          <w:szCs w:val="20"/>
          <w:rtl/>
        </w:rPr>
        <w:t>المصادر والمراجع</w:t>
      </w:r>
    </w:p>
    <w:p w:rsidR="006F4926" w:rsidRPr="006F4926" w:rsidRDefault="006F4926" w:rsidP="006F4926">
      <w:pPr>
        <w:numPr>
          <w:ilvl w:val="0"/>
          <w:numId w:val="2"/>
        </w:numPr>
        <w:spacing w:after="120" w:line="240" w:lineRule="auto"/>
        <w:jc w:val="both"/>
        <w:rPr>
          <w:rFonts w:asciiTheme="majorBidi" w:hAnsiTheme="majorBidi" w:cstheme="majorBidi"/>
          <w:b/>
          <w:bCs/>
          <w:sz w:val="20"/>
          <w:szCs w:val="20"/>
          <w:rtl/>
        </w:rPr>
      </w:pPr>
      <w:r w:rsidRPr="006F4926">
        <w:rPr>
          <w:rFonts w:asciiTheme="majorBidi" w:hAnsiTheme="majorBidi" w:cstheme="majorBidi"/>
          <w:b/>
          <w:bCs/>
          <w:sz w:val="20"/>
          <w:szCs w:val="20"/>
          <w:rtl/>
        </w:rPr>
        <w:t>المحمدي عبد الرحمن، (الدخيل في التفسير) ، القاهرة،  جامعة الأزهر، مطبعة حسان، 2009م.</w:t>
      </w:r>
    </w:p>
    <w:p w:rsidR="006F4926" w:rsidRPr="006F4926" w:rsidRDefault="006F4926" w:rsidP="006F4926">
      <w:pPr>
        <w:numPr>
          <w:ilvl w:val="0"/>
          <w:numId w:val="2"/>
        </w:numPr>
        <w:spacing w:after="120" w:line="240" w:lineRule="auto"/>
        <w:jc w:val="both"/>
        <w:rPr>
          <w:rFonts w:asciiTheme="majorBidi" w:hAnsiTheme="majorBidi" w:cstheme="majorBidi"/>
          <w:b/>
          <w:bCs/>
          <w:sz w:val="20"/>
          <w:szCs w:val="20"/>
          <w:rtl/>
        </w:rPr>
      </w:pPr>
      <w:r w:rsidRPr="006F4926">
        <w:rPr>
          <w:rFonts w:asciiTheme="majorBidi" w:hAnsiTheme="majorBidi" w:cstheme="majorBidi"/>
          <w:b/>
          <w:bCs/>
          <w:sz w:val="20"/>
          <w:szCs w:val="20"/>
          <w:rtl/>
        </w:rPr>
        <w:t>الذهبي، محمد حسين الذهبي،  (التفسير والمفسرون) ، طبعة دار الأرقم، 1999م.</w:t>
      </w:r>
    </w:p>
    <w:p w:rsidR="006F4926" w:rsidRPr="006F4926" w:rsidRDefault="006F4926" w:rsidP="006F4926">
      <w:pPr>
        <w:numPr>
          <w:ilvl w:val="0"/>
          <w:numId w:val="2"/>
        </w:numPr>
        <w:spacing w:after="120" w:line="240" w:lineRule="auto"/>
        <w:jc w:val="both"/>
        <w:rPr>
          <w:rFonts w:asciiTheme="majorBidi" w:hAnsiTheme="majorBidi" w:cstheme="majorBidi"/>
          <w:b/>
          <w:bCs/>
          <w:sz w:val="20"/>
          <w:szCs w:val="20"/>
        </w:rPr>
      </w:pPr>
      <w:r w:rsidRPr="006F4926">
        <w:rPr>
          <w:rFonts w:asciiTheme="majorBidi" w:hAnsiTheme="majorBidi" w:cstheme="majorBidi"/>
          <w:b/>
          <w:bCs/>
          <w:sz w:val="20"/>
          <w:szCs w:val="20"/>
          <w:rtl/>
        </w:rPr>
        <w:t>الذهبي، محمد حسين الذهبي،  (الإسرائيليات في التفسير والحديث) ، طبعة مكتبة وهبة، 1990م.</w:t>
      </w:r>
    </w:p>
    <w:p w:rsidR="006F4926" w:rsidRPr="006F4926" w:rsidRDefault="006F4926" w:rsidP="006F4926">
      <w:pPr>
        <w:numPr>
          <w:ilvl w:val="0"/>
          <w:numId w:val="2"/>
        </w:numPr>
        <w:spacing w:after="120" w:line="240" w:lineRule="auto"/>
        <w:jc w:val="both"/>
        <w:rPr>
          <w:rFonts w:asciiTheme="majorBidi" w:hAnsiTheme="majorBidi" w:cstheme="majorBidi"/>
          <w:b/>
          <w:bCs/>
          <w:sz w:val="20"/>
          <w:szCs w:val="20"/>
        </w:rPr>
      </w:pPr>
      <w:proofErr w:type="spellStart"/>
      <w:r w:rsidRPr="006F4926">
        <w:rPr>
          <w:rFonts w:asciiTheme="majorBidi" w:hAnsiTheme="majorBidi" w:cstheme="majorBidi"/>
          <w:b/>
          <w:bCs/>
          <w:sz w:val="20"/>
          <w:szCs w:val="20"/>
          <w:rtl/>
        </w:rPr>
        <w:lastRenderedPageBreak/>
        <w:t>شليوه</w:t>
      </w:r>
      <w:proofErr w:type="spellEnd"/>
      <w:r w:rsidRPr="006F4926">
        <w:rPr>
          <w:rFonts w:asciiTheme="majorBidi" w:hAnsiTheme="majorBidi" w:cstheme="majorBidi"/>
          <w:b/>
          <w:bCs/>
          <w:sz w:val="20"/>
          <w:szCs w:val="20"/>
          <w:rtl/>
        </w:rPr>
        <w:t xml:space="preserve">، سمير </w:t>
      </w:r>
      <w:proofErr w:type="spellStart"/>
      <w:r w:rsidRPr="006F4926">
        <w:rPr>
          <w:rFonts w:asciiTheme="majorBidi" w:hAnsiTheme="majorBidi" w:cstheme="majorBidi"/>
          <w:b/>
          <w:bCs/>
          <w:sz w:val="20"/>
          <w:szCs w:val="20"/>
          <w:rtl/>
        </w:rPr>
        <w:t>شليوه</w:t>
      </w:r>
      <w:proofErr w:type="spellEnd"/>
      <w:r w:rsidRPr="006F4926">
        <w:rPr>
          <w:rFonts w:asciiTheme="majorBidi" w:hAnsiTheme="majorBidi" w:cstheme="majorBidi"/>
          <w:b/>
          <w:bCs/>
          <w:sz w:val="20"/>
          <w:szCs w:val="20"/>
          <w:rtl/>
        </w:rPr>
        <w:t xml:space="preserve">،  (الدخيل والإسرائيليات) ، القاهرة، جامعة الأزهر </w:t>
      </w:r>
    </w:p>
    <w:p w:rsidR="006F4926" w:rsidRPr="006F4926" w:rsidRDefault="006F4926" w:rsidP="006F4926">
      <w:pPr>
        <w:numPr>
          <w:ilvl w:val="0"/>
          <w:numId w:val="2"/>
        </w:numPr>
        <w:spacing w:after="120" w:line="240" w:lineRule="auto"/>
        <w:jc w:val="both"/>
        <w:rPr>
          <w:rFonts w:asciiTheme="majorBidi" w:hAnsiTheme="majorBidi" w:cstheme="majorBidi"/>
          <w:b/>
          <w:bCs/>
          <w:sz w:val="20"/>
          <w:szCs w:val="20"/>
        </w:rPr>
      </w:pPr>
      <w:r w:rsidRPr="006F4926">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6F4926" w:rsidRPr="006F4926" w:rsidRDefault="006F4926" w:rsidP="006F4926">
      <w:pPr>
        <w:numPr>
          <w:ilvl w:val="0"/>
          <w:numId w:val="2"/>
        </w:numPr>
        <w:spacing w:after="120" w:line="240" w:lineRule="auto"/>
        <w:jc w:val="both"/>
        <w:rPr>
          <w:rFonts w:asciiTheme="majorBidi" w:hAnsiTheme="majorBidi" w:cstheme="majorBidi"/>
          <w:b/>
          <w:bCs/>
          <w:sz w:val="20"/>
          <w:szCs w:val="20"/>
        </w:rPr>
      </w:pPr>
      <w:r w:rsidRPr="006F4926">
        <w:rPr>
          <w:rFonts w:asciiTheme="majorBidi" w:hAnsiTheme="majorBidi" w:cstheme="majorBidi"/>
          <w:b/>
          <w:bCs/>
          <w:sz w:val="20"/>
          <w:szCs w:val="20"/>
          <w:rtl/>
        </w:rPr>
        <w:t xml:space="preserve">السيوطي، جلال الدين السيوطي،  (تدريب الراوي في شرح تقريب </w:t>
      </w:r>
      <w:proofErr w:type="spellStart"/>
      <w:r w:rsidRPr="006F4926">
        <w:rPr>
          <w:rFonts w:asciiTheme="majorBidi" w:hAnsiTheme="majorBidi" w:cstheme="majorBidi"/>
          <w:b/>
          <w:bCs/>
          <w:sz w:val="20"/>
          <w:szCs w:val="20"/>
          <w:rtl/>
        </w:rPr>
        <w:t>النواوي</w:t>
      </w:r>
      <w:proofErr w:type="spellEnd"/>
      <w:r w:rsidRPr="006F4926">
        <w:rPr>
          <w:rFonts w:asciiTheme="majorBidi" w:hAnsiTheme="majorBidi" w:cstheme="majorBidi"/>
          <w:b/>
          <w:bCs/>
          <w:sz w:val="20"/>
          <w:szCs w:val="20"/>
          <w:rtl/>
        </w:rPr>
        <w:t>) ، دار الكتاب العربي للطباعة والنشر 20003م.</w:t>
      </w:r>
    </w:p>
    <w:p w:rsidR="006F4926" w:rsidRPr="006F4926" w:rsidRDefault="006F4926" w:rsidP="006F4926">
      <w:pPr>
        <w:numPr>
          <w:ilvl w:val="0"/>
          <w:numId w:val="2"/>
        </w:numPr>
        <w:spacing w:after="120" w:line="240" w:lineRule="auto"/>
        <w:jc w:val="both"/>
        <w:rPr>
          <w:rFonts w:asciiTheme="majorBidi" w:hAnsiTheme="majorBidi" w:cstheme="majorBidi"/>
          <w:b/>
          <w:bCs/>
          <w:sz w:val="20"/>
          <w:szCs w:val="20"/>
        </w:rPr>
      </w:pPr>
      <w:proofErr w:type="spellStart"/>
      <w:r w:rsidRPr="006F4926">
        <w:rPr>
          <w:rFonts w:asciiTheme="majorBidi" w:hAnsiTheme="majorBidi" w:cstheme="majorBidi"/>
          <w:b/>
          <w:bCs/>
          <w:sz w:val="20"/>
          <w:szCs w:val="20"/>
          <w:rtl/>
        </w:rPr>
        <w:t>الشهرستاني</w:t>
      </w:r>
      <w:proofErr w:type="spellEnd"/>
      <w:r w:rsidRPr="006F4926">
        <w:rPr>
          <w:rFonts w:asciiTheme="majorBidi" w:hAnsiTheme="majorBidi" w:cstheme="majorBidi"/>
          <w:b/>
          <w:bCs/>
          <w:sz w:val="20"/>
          <w:szCs w:val="20"/>
          <w:rtl/>
        </w:rPr>
        <w:t xml:space="preserve">، محمد بن عبد الكريم </w:t>
      </w:r>
      <w:proofErr w:type="spellStart"/>
      <w:r w:rsidRPr="006F4926">
        <w:rPr>
          <w:rFonts w:asciiTheme="majorBidi" w:hAnsiTheme="majorBidi" w:cstheme="majorBidi"/>
          <w:b/>
          <w:bCs/>
          <w:sz w:val="20"/>
          <w:szCs w:val="20"/>
          <w:rtl/>
        </w:rPr>
        <w:t>الشهرستاني</w:t>
      </w:r>
      <w:proofErr w:type="spellEnd"/>
      <w:r w:rsidRPr="006F4926">
        <w:rPr>
          <w:rFonts w:asciiTheme="majorBidi" w:hAnsiTheme="majorBidi" w:cstheme="majorBidi"/>
          <w:b/>
          <w:bCs/>
          <w:sz w:val="20"/>
          <w:szCs w:val="20"/>
          <w:rtl/>
        </w:rPr>
        <w:t>،  (الملل والنحل) ، طبعة دار الفكر، 2001م.</w:t>
      </w:r>
    </w:p>
    <w:p w:rsidR="006F4926" w:rsidRPr="006F4926" w:rsidRDefault="006F4926" w:rsidP="006F4926">
      <w:pPr>
        <w:numPr>
          <w:ilvl w:val="0"/>
          <w:numId w:val="2"/>
        </w:numPr>
        <w:spacing w:after="120" w:line="240" w:lineRule="auto"/>
        <w:jc w:val="both"/>
        <w:rPr>
          <w:rFonts w:asciiTheme="majorBidi" w:hAnsiTheme="majorBidi" w:cstheme="majorBidi"/>
          <w:b/>
          <w:bCs/>
          <w:sz w:val="20"/>
          <w:szCs w:val="20"/>
        </w:rPr>
      </w:pPr>
      <w:r w:rsidRPr="006F4926">
        <w:rPr>
          <w:rFonts w:asciiTheme="majorBidi" w:hAnsiTheme="majorBidi" w:cstheme="majorBidi"/>
          <w:b/>
          <w:bCs/>
          <w:sz w:val="20"/>
          <w:szCs w:val="20"/>
          <w:rtl/>
        </w:rPr>
        <w:t>محمد الخضر حسين، (</w:t>
      </w:r>
      <w:proofErr w:type="spellStart"/>
      <w:r w:rsidRPr="006F4926">
        <w:rPr>
          <w:rFonts w:asciiTheme="majorBidi" w:hAnsiTheme="majorBidi" w:cstheme="majorBidi"/>
          <w:b/>
          <w:bCs/>
          <w:sz w:val="20"/>
          <w:szCs w:val="20"/>
          <w:rtl/>
        </w:rPr>
        <w:t>البابية</w:t>
      </w:r>
      <w:proofErr w:type="spellEnd"/>
      <w:r w:rsidRPr="006F4926">
        <w:rPr>
          <w:rFonts w:asciiTheme="majorBidi" w:hAnsiTheme="majorBidi" w:cstheme="majorBidi"/>
          <w:b/>
          <w:bCs/>
          <w:sz w:val="20"/>
          <w:szCs w:val="20"/>
          <w:rtl/>
        </w:rPr>
        <w:t xml:space="preserve"> أو البهائية) ،مجمع البحوث الإسلامية</w:t>
      </w:r>
    </w:p>
    <w:p w:rsidR="006F4926" w:rsidRPr="006F4926" w:rsidRDefault="006F4926" w:rsidP="006F4926">
      <w:pPr>
        <w:numPr>
          <w:ilvl w:val="0"/>
          <w:numId w:val="2"/>
        </w:numPr>
        <w:spacing w:after="120" w:line="240" w:lineRule="auto"/>
        <w:jc w:val="both"/>
        <w:rPr>
          <w:rFonts w:asciiTheme="majorBidi" w:hAnsiTheme="majorBidi" w:cstheme="majorBidi"/>
          <w:b/>
          <w:bCs/>
          <w:sz w:val="20"/>
          <w:szCs w:val="20"/>
        </w:rPr>
      </w:pPr>
      <w:proofErr w:type="spellStart"/>
      <w:r w:rsidRPr="006F4926">
        <w:rPr>
          <w:rFonts w:asciiTheme="majorBidi" w:hAnsiTheme="majorBidi" w:cstheme="majorBidi"/>
          <w:b/>
          <w:bCs/>
          <w:sz w:val="20"/>
          <w:szCs w:val="20"/>
          <w:rtl/>
        </w:rPr>
        <w:t>القاسمي</w:t>
      </w:r>
      <w:proofErr w:type="spellEnd"/>
      <w:r w:rsidRPr="006F4926">
        <w:rPr>
          <w:rFonts w:asciiTheme="majorBidi" w:hAnsiTheme="majorBidi" w:cstheme="majorBidi"/>
          <w:b/>
          <w:bCs/>
          <w:sz w:val="20"/>
          <w:szCs w:val="20"/>
          <w:rtl/>
        </w:rPr>
        <w:t xml:space="preserve">، محمد جمال الدين </w:t>
      </w:r>
      <w:proofErr w:type="spellStart"/>
      <w:r w:rsidRPr="006F4926">
        <w:rPr>
          <w:rFonts w:asciiTheme="majorBidi" w:hAnsiTheme="majorBidi" w:cstheme="majorBidi"/>
          <w:b/>
          <w:bCs/>
          <w:sz w:val="20"/>
          <w:szCs w:val="20"/>
          <w:rtl/>
        </w:rPr>
        <w:t>القاسمي</w:t>
      </w:r>
      <w:proofErr w:type="spellEnd"/>
      <w:r w:rsidRPr="006F4926">
        <w:rPr>
          <w:rFonts w:asciiTheme="majorBidi" w:hAnsiTheme="majorBidi" w:cstheme="majorBidi"/>
          <w:b/>
          <w:bCs/>
          <w:sz w:val="20"/>
          <w:szCs w:val="20"/>
          <w:rtl/>
        </w:rPr>
        <w:t xml:space="preserve">، (تفسير </w:t>
      </w:r>
      <w:proofErr w:type="spellStart"/>
      <w:r w:rsidRPr="006F4926">
        <w:rPr>
          <w:rFonts w:asciiTheme="majorBidi" w:hAnsiTheme="majorBidi" w:cstheme="majorBidi"/>
          <w:b/>
          <w:bCs/>
          <w:sz w:val="20"/>
          <w:szCs w:val="20"/>
          <w:rtl/>
        </w:rPr>
        <w:t>القاسمي</w:t>
      </w:r>
      <w:proofErr w:type="spellEnd"/>
      <w:r w:rsidRPr="006F4926">
        <w:rPr>
          <w:rFonts w:asciiTheme="majorBidi" w:hAnsiTheme="majorBidi" w:cstheme="majorBidi"/>
          <w:b/>
          <w:bCs/>
          <w:sz w:val="20"/>
          <w:szCs w:val="20"/>
          <w:rtl/>
        </w:rPr>
        <w:t xml:space="preserve"> المسمى محاسن التأويل) ، طبعة دار إحياء الكتب العربية، 1960م.</w:t>
      </w:r>
    </w:p>
    <w:p w:rsidR="006F4926" w:rsidRPr="006F4926" w:rsidRDefault="006F4926" w:rsidP="006F4926">
      <w:pPr>
        <w:numPr>
          <w:ilvl w:val="0"/>
          <w:numId w:val="2"/>
        </w:numPr>
        <w:spacing w:after="120" w:line="240" w:lineRule="auto"/>
        <w:jc w:val="both"/>
        <w:rPr>
          <w:rFonts w:asciiTheme="majorBidi" w:hAnsiTheme="majorBidi" w:cstheme="majorBidi"/>
          <w:b/>
          <w:bCs/>
          <w:sz w:val="20"/>
          <w:szCs w:val="20"/>
        </w:rPr>
      </w:pPr>
      <w:proofErr w:type="spellStart"/>
      <w:r w:rsidRPr="006F4926">
        <w:rPr>
          <w:rFonts w:asciiTheme="majorBidi" w:hAnsiTheme="majorBidi" w:cstheme="majorBidi"/>
          <w:b/>
          <w:bCs/>
          <w:sz w:val="20"/>
          <w:szCs w:val="20"/>
          <w:rtl/>
        </w:rPr>
        <w:t>الشعراوي</w:t>
      </w:r>
      <w:proofErr w:type="spellEnd"/>
      <w:r w:rsidRPr="006F4926">
        <w:rPr>
          <w:rFonts w:asciiTheme="majorBidi" w:hAnsiTheme="majorBidi" w:cstheme="majorBidi"/>
          <w:b/>
          <w:bCs/>
          <w:sz w:val="20"/>
          <w:szCs w:val="20"/>
          <w:rtl/>
        </w:rPr>
        <w:t xml:space="preserve">، فضيلة الشيخ محمد متولي </w:t>
      </w:r>
      <w:proofErr w:type="spellStart"/>
      <w:r w:rsidRPr="006F4926">
        <w:rPr>
          <w:rFonts w:asciiTheme="majorBidi" w:hAnsiTheme="majorBidi" w:cstheme="majorBidi"/>
          <w:b/>
          <w:bCs/>
          <w:sz w:val="20"/>
          <w:szCs w:val="20"/>
          <w:rtl/>
        </w:rPr>
        <w:t>الشعراوي</w:t>
      </w:r>
      <w:proofErr w:type="spellEnd"/>
      <w:r w:rsidRPr="006F4926">
        <w:rPr>
          <w:rFonts w:asciiTheme="majorBidi" w:hAnsiTheme="majorBidi" w:cstheme="majorBidi"/>
          <w:b/>
          <w:bCs/>
          <w:sz w:val="20"/>
          <w:szCs w:val="20"/>
          <w:rtl/>
        </w:rPr>
        <w:t>،  (معجزة القرآن) ، القاهرة، طبعة مكتبة أخبار اليوم، 1993م.</w:t>
      </w:r>
    </w:p>
    <w:p w:rsidR="006F4926" w:rsidRPr="006F4926" w:rsidRDefault="006F4926" w:rsidP="006F4926">
      <w:pPr>
        <w:numPr>
          <w:ilvl w:val="0"/>
          <w:numId w:val="2"/>
        </w:numPr>
        <w:spacing w:after="120" w:line="240" w:lineRule="auto"/>
        <w:jc w:val="both"/>
        <w:rPr>
          <w:rFonts w:asciiTheme="majorBidi" w:hAnsiTheme="majorBidi" w:cstheme="majorBidi"/>
          <w:b/>
          <w:bCs/>
          <w:sz w:val="20"/>
          <w:szCs w:val="20"/>
          <w:rtl/>
        </w:rPr>
      </w:pPr>
      <w:proofErr w:type="spellStart"/>
      <w:r w:rsidRPr="006F4926">
        <w:rPr>
          <w:rFonts w:asciiTheme="majorBidi" w:hAnsiTheme="majorBidi" w:cstheme="majorBidi"/>
          <w:b/>
          <w:bCs/>
          <w:sz w:val="20"/>
          <w:szCs w:val="20"/>
          <w:rtl/>
        </w:rPr>
        <w:t>الشاطبي</w:t>
      </w:r>
      <w:proofErr w:type="spellEnd"/>
      <w:r w:rsidRPr="006F4926">
        <w:rPr>
          <w:rFonts w:asciiTheme="majorBidi" w:hAnsiTheme="majorBidi" w:cstheme="majorBidi"/>
          <w:b/>
          <w:bCs/>
          <w:sz w:val="20"/>
          <w:szCs w:val="20"/>
          <w:rtl/>
        </w:rPr>
        <w:t xml:space="preserve">، إبراهيم بن موسى أبو إسحاق </w:t>
      </w:r>
      <w:proofErr w:type="spellStart"/>
      <w:r w:rsidRPr="006F4926">
        <w:rPr>
          <w:rFonts w:asciiTheme="majorBidi" w:hAnsiTheme="majorBidi" w:cstheme="majorBidi"/>
          <w:b/>
          <w:bCs/>
          <w:sz w:val="20"/>
          <w:szCs w:val="20"/>
          <w:rtl/>
        </w:rPr>
        <w:t>الشاطبي</w:t>
      </w:r>
      <w:proofErr w:type="spellEnd"/>
      <w:r w:rsidRPr="006F4926">
        <w:rPr>
          <w:rFonts w:asciiTheme="majorBidi" w:hAnsiTheme="majorBidi" w:cstheme="majorBidi"/>
          <w:b/>
          <w:bCs/>
          <w:sz w:val="20"/>
          <w:szCs w:val="20"/>
          <w:rtl/>
        </w:rPr>
        <w:t>،  (الموافقات في أصول الشريعة) ، دار الكتب العلمية، 1993م.</w:t>
      </w:r>
    </w:p>
    <w:p w:rsidR="006F4926" w:rsidRPr="006F4926" w:rsidRDefault="006F4926" w:rsidP="006F4926">
      <w:pPr>
        <w:numPr>
          <w:ilvl w:val="0"/>
          <w:numId w:val="2"/>
        </w:numPr>
        <w:spacing w:after="120" w:line="240" w:lineRule="auto"/>
        <w:jc w:val="both"/>
        <w:rPr>
          <w:rFonts w:asciiTheme="majorBidi" w:hAnsiTheme="majorBidi" w:cstheme="majorBidi"/>
          <w:b/>
          <w:bCs/>
          <w:sz w:val="20"/>
          <w:szCs w:val="20"/>
        </w:rPr>
      </w:pPr>
      <w:r w:rsidRPr="006F4926">
        <w:rPr>
          <w:rFonts w:asciiTheme="majorBidi" w:hAnsiTheme="majorBidi" w:cstheme="majorBidi"/>
          <w:b/>
          <w:bCs/>
          <w:sz w:val="20"/>
          <w:szCs w:val="20"/>
          <w:rtl/>
        </w:rPr>
        <w:t xml:space="preserve">الأصفهاني، الراغب الأصفهاني، تحقيق:محمد سيد </w:t>
      </w:r>
      <w:proofErr w:type="spellStart"/>
      <w:r w:rsidRPr="006F4926">
        <w:rPr>
          <w:rFonts w:asciiTheme="majorBidi" w:hAnsiTheme="majorBidi" w:cstheme="majorBidi"/>
          <w:b/>
          <w:bCs/>
          <w:sz w:val="20"/>
          <w:szCs w:val="20"/>
          <w:rtl/>
        </w:rPr>
        <w:t>كيلاني</w:t>
      </w:r>
      <w:proofErr w:type="spellEnd"/>
      <w:r w:rsidRPr="006F4926">
        <w:rPr>
          <w:rFonts w:asciiTheme="majorBidi" w:hAnsiTheme="majorBidi" w:cstheme="majorBidi"/>
          <w:b/>
          <w:bCs/>
          <w:sz w:val="20"/>
          <w:szCs w:val="20"/>
          <w:rtl/>
        </w:rPr>
        <w:t xml:space="preserve"> (المفردات في غريب القرآن) ، القاهرة، مطبعة مصطفى </w:t>
      </w:r>
      <w:proofErr w:type="spellStart"/>
      <w:r w:rsidRPr="006F4926">
        <w:rPr>
          <w:rFonts w:asciiTheme="majorBidi" w:hAnsiTheme="majorBidi" w:cstheme="majorBidi"/>
          <w:b/>
          <w:bCs/>
          <w:sz w:val="20"/>
          <w:szCs w:val="20"/>
          <w:rtl/>
        </w:rPr>
        <w:t>البابي</w:t>
      </w:r>
      <w:proofErr w:type="spellEnd"/>
      <w:r w:rsidRPr="006F4926">
        <w:rPr>
          <w:rFonts w:asciiTheme="majorBidi" w:hAnsiTheme="majorBidi" w:cstheme="majorBidi"/>
          <w:b/>
          <w:bCs/>
          <w:sz w:val="20"/>
          <w:szCs w:val="20"/>
          <w:rtl/>
        </w:rPr>
        <w:t>، 1961م.</w:t>
      </w:r>
    </w:p>
    <w:p w:rsidR="006F4926" w:rsidRPr="006F4926" w:rsidRDefault="006F4926" w:rsidP="006F4926">
      <w:pPr>
        <w:rPr>
          <w:i/>
          <w:iCs/>
          <w:sz w:val="20"/>
          <w:szCs w:val="20"/>
          <w:rtl/>
        </w:rPr>
        <w:sectPr w:rsidR="006F4926" w:rsidRPr="006F4926" w:rsidSect="006F4926">
          <w:type w:val="continuous"/>
          <w:pgSz w:w="11906" w:h="16838"/>
          <w:pgMar w:top="964" w:right="1021" w:bottom="964" w:left="1021" w:header="709" w:footer="709" w:gutter="0"/>
          <w:cols w:num="2" w:space="708"/>
          <w:bidi/>
          <w:rtlGutter/>
          <w:docGrid w:linePitch="360"/>
        </w:sectPr>
      </w:pPr>
    </w:p>
    <w:p w:rsidR="006F4926" w:rsidRPr="006F4926" w:rsidRDefault="006F4926" w:rsidP="006F4926">
      <w:pPr>
        <w:rPr>
          <w:i/>
          <w:iCs/>
          <w:sz w:val="20"/>
          <w:szCs w:val="20"/>
        </w:rPr>
      </w:pPr>
    </w:p>
    <w:sectPr w:rsidR="006F4926" w:rsidRPr="006F4926" w:rsidSect="006F492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00000000" w:usb2="00000000" w:usb3="00000000" w:csb0="00000040" w:csb1="00000000"/>
  </w:font>
  <w:font w:name="QCF_P011">
    <w:panose1 w:val="02000400000000000000"/>
    <w:charset w:val="00"/>
    <w:family w:val="auto"/>
    <w:pitch w:val="variable"/>
    <w:sig w:usb0="80002003" w:usb1="90000000" w:usb2="00000008" w:usb3="00000000" w:csb0="80000041" w:csb1="00000000"/>
  </w:font>
  <w:font w:name="QCF_P086">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QCF_P109">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QCF_P110">
    <w:panose1 w:val="02000400000000000000"/>
    <w:charset w:val="00"/>
    <w:family w:val="auto"/>
    <w:pitch w:val="variable"/>
    <w:sig w:usb0="80002003" w:usb1="90000000" w:usb2="00000008" w:usb3="00000000" w:csb0="80000041" w:csb1="00000000"/>
  </w:font>
  <w:font w:name="QCF_P118">
    <w:panose1 w:val="02000400000000000000"/>
    <w:charset w:val="00"/>
    <w:family w:val="auto"/>
    <w:pitch w:val="variable"/>
    <w:sig w:usb0="80002003" w:usb1="90000000" w:usb2="00000008" w:usb3="00000000" w:csb0="80000041" w:csb1="00000000"/>
  </w:font>
  <w:font w:name="QCF_P033">
    <w:panose1 w:val="02000400000000000000"/>
    <w:charset w:val="00"/>
    <w:family w:val="auto"/>
    <w:pitch w:val="variable"/>
    <w:sig w:usb0="80002003" w:usb1="90000000" w:usb2="00000008" w:usb3="00000000" w:csb0="80000041" w:csb1="00000000"/>
  </w:font>
  <w:font w:name="QCF_P219">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255">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F624CF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6F4926"/>
    <w:rsid w:val="001245ED"/>
    <w:rsid w:val="003E319C"/>
    <w:rsid w:val="0043221D"/>
    <w:rsid w:val="00514443"/>
    <w:rsid w:val="006F4926"/>
    <w:rsid w:val="009556CB"/>
    <w:rsid w:val="00BD6104"/>
    <w:rsid w:val="00BF7572"/>
    <w:rsid w:val="00CB4BF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6F4926"/>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6F492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F492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2013-06-19T10:49:00Z</dcterms:created>
  <dcterms:modified xsi:type="dcterms:W3CDTF">2013-06-26T08:33:00Z</dcterms:modified>
</cp:coreProperties>
</file>