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C1" w:rsidRPr="00705152" w:rsidRDefault="00AF181F" w:rsidP="00AF181F">
      <w:pPr>
        <w:jc w:val="center"/>
        <w:rPr>
          <w:sz w:val="48"/>
          <w:szCs w:val="48"/>
          <w:rtl/>
        </w:rPr>
      </w:pPr>
      <w:r w:rsidRPr="00705152">
        <w:rPr>
          <w:rFonts w:ascii="Calibri" w:eastAsia="Calibri" w:hAnsi="Calibri" w:cs="AGA Rasheeq Bold" w:hint="cs"/>
          <w:sz w:val="48"/>
          <w:szCs w:val="48"/>
          <w:rtl/>
        </w:rPr>
        <w:t>أمثلة علمية توضح معنى الطبقة</w:t>
      </w:r>
    </w:p>
    <w:p w:rsidR="00AF181F" w:rsidRPr="00BB1330" w:rsidRDefault="00AF181F" w:rsidP="00AF181F">
      <w:pPr>
        <w:spacing w:line="500" w:lineRule="exact"/>
        <w:jc w:val="center"/>
        <w:rPr>
          <w:rFonts w:ascii="Calibri" w:eastAsia="Calibri" w:hAnsi="Calibri" w:cs="AGA Rasheeq Bold"/>
          <w:sz w:val="18"/>
          <w:szCs w:val="18"/>
          <w:rtl/>
        </w:rPr>
      </w:pPr>
      <w:r w:rsidRPr="00BB1330">
        <w:rPr>
          <w:rFonts w:hint="cs"/>
          <w:i/>
          <w:iCs/>
          <w:sz w:val="18"/>
          <w:szCs w:val="18"/>
          <w:rtl/>
        </w:rPr>
        <w:t xml:space="preserve">مبحث فى </w:t>
      </w:r>
      <w:r>
        <w:rPr>
          <w:rFonts w:ascii="Calibri" w:eastAsia="Calibri" w:hAnsi="Calibri" w:cs="AGA Rasheeq Bold" w:hint="cs"/>
          <w:sz w:val="18"/>
          <w:szCs w:val="18"/>
          <w:rtl/>
        </w:rPr>
        <w:t>دراسات فى تاريخ الرواة وطبقاتهم</w:t>
      </w:r>
    </w:p>
    <w:p w:rsidR="00AF181F" w:rsidRDefault="00AF181F" w:rsidP="00D8604F">
      <w:pPr>
        <w:pStyle w:val="Author"/>
        <w:bidi/>
        <w:rPr>
          <w:rFonts w:eastAsia="Times New Roman"/>
        </w:rPr>
      </w:pPr>
      <w:r>
        <w:rPr>
          <w:rFonts w:hint="cs"/>
          <w:i/>
          <w:iCs/>
          <w:rtl/>
        </w:rPr>
        <w:t xml:space="preserve">إعداد / </w:t>
      </w:r>
      <w:r w:rsidR="00D8604F" w:rsidRPr="00D8604F">
        <w:rPr>
          <w:rFonts w:hint="cs"/>
          <w:i/>
          <w:iCs/>
          <w:rtl/>
          <w:lang w:bidi="ar-EG"/>
        </w:rPr>
        <w:t>شادية بيومي حامد</w:t>
      </w:r>
    </w:p>
    <w:p w:rsidR="00AF181F" w:rsidRDefault="00AF181F" w:rsidP="00AF181F">
      <w:pPr>
        <w:pStyle w:val="Affiliation"/>
        <w:bidi/>
        <w:rPr>
          <w:rFonts w:eastAsia="Times New Roman"/>
        </w:rPr>
      </w:pPr>
      <w:r>
        <w:rPr>
          <w:rFonts w:hint="cs"/>
          <w:i/>
          <w:iCs/>
          <w:rtl/>
        </w:rPr>
        <w:t>قسم الدعوة وأصول الدين</w:t>
      </w:r>
    </w:p>
    <w:p w:rsidR="00AF181F" w:rsidRDefault="00AF181F" w:rsidP="00AF181F">
      <w:pPr>
        <w:pStyle w:val="Affiliation"/>
        <w:bidi/>
      </w:pPr>
      <w:r>
        <w:rPr>
          <w:rFonts w:hint="cs"/>
          <w:i/>
          <w:iCs/>
          <w:rtl/>
        </w:rPr>
        <w:t xml:space="preserve">كلية العلوم الإسلامية </w:t>
      </w:r>
      <w:r>
        <w:rPr>
          <w:i/>
          <w:iCs/>
          <w:rtl/>
        </w:rPr>
        <w:t>–</w:t>
      </w:r>
      <w:r>
        <w:rPr>
          <w:rFonts w:hint="cs"/>
          <w:i/>
          <w:iCs/>
          <w:rtl/>
        </w:rPr>
        <w:t xml:space="preserve"> جامعة المدينة العالمية</w:t>
      </w:r>
      <w:r>
        <w:rPr>
          <w:rFonts w:eastAsia="Times New Roman"/>
          <w:i/>
          <w:iCs/>
        </w:rPr>
        <w:t xml:space="preserve"> </w:t>
      </w:r>
    </w:p>
    <w:p w:rsidR="00AF181F" w:rsidRDefault="00AF181F" w:rsidP="00AF181F">
      <w:pPr>
        <w:pStyle w:val="Affiliation"/>
        <w:bidi/>
        <w:rPr>
          <w:rtl/>
        </w:rPr>
      </w:pPr>
      <w:r>
        <w:rPr>
          <w:rFonts w:hint="cs"/>
          <w:rtl/>
        </w:rPr>
        <w:t>شاه علم - ماليزيا</w:t>
      </w:r>
    </w:p>
    <w:p w:rsidR="00AF181F" w:rsidRDefault="00D8604F" w:rsidP="00AF181F">
      <w:pPr>
        <w:spacing w:line="240" w:lineRule="auto"/>
        <w:jc w:val="center"/>
        <w:rPr>
          <w:rFonts w:asciiTheme="majorBidi" w:hAnsiTheme="majorBidi" w:cstheme="majorBidi"/>
          <w:b/>
          <w:bCs/>
          <w:sz w:val="18"/>
          <w:szCs w:val="18"/>
          <w:rtl/>
          <w:lang w:bidi="ar-EG"/>
        </w:rPr>
      </w:pPr>
      <w:r w:rsidRPr="00D8604F">
        <w:rPr>
          <w:rFonts w:ascii="Times New Roman" w:eastAsia="SimSun" w:hAnsi="Times New Roman" w:cs="Times New Roman"/>
          <w:i/>
          <w:iCs/>
          <w:sz w:val="20"/>
          <w:szCs w:val="20"/>
          <w:lang w:eastAsia="zh-CN" w:bidi="ar-EG"/>
        </w:rPr>
        <w:t>shadia@mediu.ws</w:t>
      </w:r>
    </w:p>
    <w:p w:rsidR="00705152" w:rsidRDefault="00705152" w:rsidP="00705152">
      <w:pPr>
        <w:pStyle w:val="a3"/>
        <w:jc w:val="right"/>
        <w:rPr>
          <w:rFonts w:asciiTheme="majorBidi" w:hAnsiTheme="majorBidi" w:cstheme="majorBidi"/>
          <w:b/>
          <w:bCs/>
          <w:sz w:val="18"/>
          <w:szCs w:val="18"/>
          <w:rtl/>
        </w:rPr>
        <w:sectPr w:rsidR="00705152" w:rsidSect="007E639D">
          <w:pgSz w:w="11906" w:h="16838"/>
          <w:pgMar w:top="1440" w:right="1440" w:bottom="1440" w:left="1440" w:header="720" w:footer="720" w:gutter="0"/>
          <w:cols w:space="720"/>
          <w:bidi/>
          <w:rtlGutter/>
          <w:docGrid w:linePitch="360"/>
        </w:sectPr>
      </w:pPr>
    </w:p>
    <w:p w:rsidR="00AF181F" w:rsidRPr="00705152" w:rsidRDefault="00AF181F" w:rsidP="00705152">
      <w:pPr>
        <w:pStyle w:val="a3"/>
        <w:jc w:val="right"/>
        <w:rPr>
          <w:rFonts w:asciiTheme="majorBidi" w:hAnsiTheme="majorBidi" w:cstheme="majorBidi"/>
          <w:b/>
          <w:bCs/>
          <w:sz w:val="18"/>
          <w:szCs w:val="18"/>
          <w:rtl/>
        </w:rPr>
      </w:pPr>
      <w:r w:rsidRPr="00705152">
        <w:rPr>
          <w:rFonts w:asciiTheme="majorBidi" w:hAnsiTheme="majorBidi" w:cstheme="majorBidi"/>
          <w:b/>
          <w:bCs/>
          <w:sz w:val="18"/>
          <w:szCs w:val="18"/>
          <w:rtl/>
        </w:rPr>
        <w:lastRenderedPageBreak/>
        <w:t xml:space="preserve">الخلاصة – هذا البحث يبحث فى </w:t>
      </w:r>
      <w:r w:rsidR="00705152">
        <w:rPr>
          <w:rFonts w:asciiTheme="majorBidi" w:hAnsiTheme="majorBidi" w:cstheme="majorBidi" w:hint="cs"/>
          <w:b/>
          <w:bCs/>
          <w:sz w:val="18"/>
          <w:szCs w:val="18"/>
          <w:rtl/>
        </w:rPr>
        <w:t>أمثلة عملية توضح معنى الطبقة</w:t>
      </w:r>
      <w:r w:rsidRPr="00705152">
        <w:rPr>
          <w:rFonts w:asciiTheme="majorBidi" w:hAnsiTheme="majorBidi" w:cstheme="majorBidi"/>
          <w:b/>
          <w:bCs/>
          <w:sz w:val="18"/>
          <w:szCs w:val="18"/>
        </w:rPr>
        <w:br/>
      </w:r>
      <w:r w:rsidRPr="00705152">
        <w:rPr>
          <w:rFonts w:asciiTheme="majorBidi" w:hAnsiTheme="majorBidi" w:cstheme="majorBidi"/>
          <w:b/>
          <w:bCs/>
          <w:sz w:val="18"/>
          <w:szCs w:val="18"/>
          <w:rtl/>
        </w:rPr>
        <w:t xml:space="preserve">الكلمات المفتاحية – </w:t>
      </w:r>
      <w:r w:rsidR="00705152">
        <w:rPr>
          <w:rFonts w:asciiTheme="majorBidi" w:hAnsiTheme="majorBidi" w:cstheme="majorBidi" w:hint="cs"/>
          <w:b/>
          <w:bCs/>
          <w:sz w:val="18"/>
          <w:szCs w:val="18"/>
          <w:rtl/>
        </w:rPr>
        <w:t xml:space="preserve">البحث </w:t>
      </w:r>
      <w:r w:rsidRPr="00705152">
        <w:rPr>
          <w:rFonts w:asciiTheme="majorBidi" w:hAnsiTheme="majorBidi" w:cstheme="majorBidi"/>
          <w:b/>
          <w:bCs/>
          <w:sz w:val="18"/>
          <w:szCs w:val="18"/>
          <w:rtl/>
        </w:rPr>
        <w:t xml:space="preserve">، </w:t>
      </w:r>
      <w:r w:rsidR="00705152">
        <w:rPr>
          <w:rFonts w:asciiTheme="majorBidi" w:hAnsiTheme="majorBidi" w:cstheme="majorBidi" w:hint="cs"/>
          <w:b/>
          <w:bCs/>
          <w:sz w:val="18"/>
          <w:szCs w:val="18"/>
          <w:rtl/>
        </w:rPr>
        <w:t>العلم</w:t>
      </w:r>
      <w:r w:rsidRPr="00705152">
        <w:rPr>
          <w:rFonts w:asciiTheme="majorBidi" w:hAnsiTheme="majorBidi" w:cstheme="majorBidi"/>
          <w:b/>
          <w:bCs/>
          <w:sz w:val="18"/>
          <w:szCs w:val="18"/>
          <w:rtl/>
        </w:rPr>
        <w:t xml:space="preserve"> ، </w:t>
      </w:r>
      <w:r w:rsidR="00705152">
        <w:rPr>
          <w:rFonts w:asciiTheme="majorBidi" w:hAnsiTheme="majorBidi" w:cstheme="majorBidi" w:hint="cs"/>
          <w:b/>
          <w:bCs/>
          <w:sz w:val="18"/>
          <w:szCs w:val="18"/>
          <w:rtl/>
        </w:rPr>
        <w:t>التنوع</w:t>
      </w:r>
      <w:r w:rsidRPr="00705152">
        <w:rPr>
          <w:rFonts w:asciiTheme="majorBidi" w:hAnsiTheme="majorBidi" w:cstheme="majorBidi"/>
          <w:b/>
          <w:bCs/>
          <w:sz w:val="18"/>
          <w:szCs w:val="18"/>
          <w:rtl/>
        </w:rPr>
        <w:t xml:space="preserve"> </w:t>
      </w:r>
    </w:p>
    <w:p w:rsidR="00AF181F" w:rsidRPr="00705152" w:rsidRDefault="00AF181F" w:rsidP="00705152">
      <w:pPr>
        <w:pStyle w:val="a3"/>
        <w:jc w:val="center"/>
        <w:rPr>
          <w:rFonts w:asciiTheme="majorBidi" w:hAnsiTheme="majorBidi" w:cstheme="majorBidi"/>
          <w:b/>
          <w:bCs/>
          <w:sz w:val="18"/>
          <w:szCs w:val="18"/>
          <w:lang w:bidi="ar-EG"/>
        </w:rPr>
      </w:pPr>
      <w:r w:rsidRPr="00705152">
        <w:rPr>
          <w:rFonts w:asciiTheme="majorBidi" w:hAnsiTheme="majorBidi" w:cstheme="majorBidi"/>
          <w:b/>
          <w:bCs/>
          <w:sz w:val="18"/>
          <w:szCs w:val="18"/>
          <w:rtl/>
        </w:rPr>
        <w:t>المقدمة</w:t>
      </w:r>
      <w:r w:rsidRPr="00705152">
        <w:rPr>
          <w:rFonts w:asciiTheme="majorBidi" w:hAnsiTheme="majorBidi" w:cstheme="majorBidi"/>
          <w:b/>
          <w:bCs/>
          <w:sz w:val="18"/>
          <w:szCs w:val="18"/>
          <w:lang w:bidi="ar-EG"/>
        </w:rPr>
        <w:t>.I</w:t>
      </w:r>
    </w:p>
    <w:p w:rsidR="00AF181F" w:rsidRPr="00705152" w:rsidRDefault="00AF181F" w:rsidP="00705152">
      <w:pPr>
        <w:pStyle w:val="a3"/>
        <w:jc w:val="right"/>
        <w:rPr>
          <w:rFonts w:asciiTheme="majorBidi" w:hAnsiTheme="majorBidi" w:cstheme="majorBidi"/>
          <w:b/>
          <w:bCs/>
          <w:sz w:val="18"/>
          <w:szCs w:val="18"/>
          <w:rtl/>
        </w:rPr>
      </w:pPr>
      <w:r w:rsidRPr="00705152">
        <w:rPr>
          <w:rFonts w:asciiTheme="majorBidi" w:hAnsiTheme="majorBidi" w:cstheme="majorBidi"/>
          <w:b/>
          <w:bCs/>
          <w:sz w:val="18"/>
          <w:szCs w:val="18"/>
        </w:rPr>
        <w:br/>
      </w:r>
      <w:r w:rsidRPr="00705152">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sidR="00705152">
        <w:rPr>
          <w:rFonts w:asciiTheme="majorBidi" w:hAnsiTheme="majorBidi" w:cstheme="majorBidi" w:hint="cs"/>
          <w:b/>
          <w:bCs/>
          <w:sz w:val="18"/>
          <w:szCs w:val="18"/>
          <w:rtl/>
        </w:rPr>
        <w:t>أمثلة عملية توضح معنى الطبقة</w:t>
      </w:r>
    </w:p>
    <w:p w:rsidR="00AF181F" w:rsidRPr="00705152" w:rsidRDefault="00AF181F" w:rsidP="00705152">
      <w:pPr>
        <w:pStyle w:val="a3"/>
        <w:jc w:val="center"/>
        <w:rPr>
          <w:rFonts w:asciiTheme="majorBidi" w:hAnsiTheme="majorBidi" w:cstheme="majorBidi"/>
          <w:b/>
          <w:bCs/>
          <w:sz w:val="18"/>
          <w:szCs w:val="18"/>
        </w:rPr>
      </w:pPr>
      <w:r w:rsidRPr="00705152">
        <w:rPr>
          <w:rFonts w:asciiTheme="majorBidi" w:hAnsiTheme="majorBidi" w:cstheme="majorBidi"/>
          <w:b/>
          <w:bCs/>
          <w:sz w:val="18"/>
          <w:szCs w:val="18"/>
        </w:rPr>
        <w:br/>
      </w:r>
      <w:r w:rsidRPr="00705152">
        <w:rPr>
          <w:rFonts w:asciiTheme="majorBidi" w:hAnsiTheme="majorBidi" w:cstheme="majorBidi"/>
          <w:b/>
          <w:bCs/>
          <w:sz w:val="18"/>
          <w:szCs w:val="18"/>
          <w:rtl/>
        </w:rPr>
        <w:t>.عنوان المقال</w:t>
      </w:r>
      <w:r w:rsidRPr="00705152">
        <w:rPr>
          <w:rFonts w:asciiTheme="majorBidi" w:hAnsiTheme="majorBidi" w:cstheme="majorBidi"/>
          <w:b/>
          <w:bCs/>
          <w:sz w:val="18"/>
          <w:szCs w:val="18"/>
        </w:rPr>
        <w:t>II</w:t>
      </w:r>
    </w:p>
    <w:p w:rsidR="00AF181F" w:rsidRPr="00705152" w:rsidRDefault="00AF181F" w:rsidP="00705152">
      <w:pPr>
        <w:pStyle w:val="a3"/>
        <w:bidi/>
        <w:spacing w:before="0" w:beforeAutospacing="0" w:after="120" w:afterAutospacing="0"/>
        <w:jc w:val="lowKashida"/>
        <w:rPr>
          <w:rFonts w:asciiTheme="majorBidi" w:hAnsiTheme="majorBidi" w:cstheme="majorBidi"/>
          <w:b/>
          <w:bCs/>
          <w:sz w:val="18"/>
          <w:szCs w:val="18"/>
        </w:rPr>
      </w:pPr>
      <w:r w:rsidRPr="00705152">
        <w:rPr>
          <w:rFonts w:asciiTheme="majorBidi" w:hAnsiTheme="majorBidi" w:cstheme="majorBidi"/>
          <w:b/>
          <w:bCs/>
          <w:sz w:val="18"/>
          <w:szCs w:val="18"/>
          <w:rtl/>
        </w:rPr>
        <w:t xml:space="preserve">إن مجال علم الطبقات هو البحث عن العلاقات المختلفة التي تربط أهل العلم بعضهم ببعض، أو تميز بعضهم عن بعض، وبما أن هذه العلاقات كثيرة ومتنوعة، فإن أهل العلم ينقسمون بسبب ذلك إلى طبقات كثيرة ومتنوعة غاية التنوع، وبناء عليه فإن المحدث الواحد قد يصنف في طبقات عديدة متغايرة بالنظر إلى نوع العلاقة التي تربطه بكل طبقة. </w:t>
      </w:r>
    </w:p>
    <w:p w:rsidR="00AF181F" w:rsidRPr="00705152" w:rsidRDefault="00AF181F" w:rsidP="00705152">
      <w:pPr>
        <w:pStyle w:val="a3"/>
        <w:bidi/>
        <w:jc w:val="lowKashida"/>
        <w:rPr>
          <w:rFonts w:asciiTheme="majorBidi" w:hAnsiTheme="majorBidi" w:cstheme="majorBidi"/>
          <w:b/>
          <w:bCs/>
          <w:sz w:val="18"/>
          <w:szCs w:val="18"/>
        </w:rPr>
      </w:pPr>
      <w:r w:rsidRPr="00705152">
        <w:rPr>
          <w:rFonts w:asciiTheme="majorBidi" w:hAnsiTheme="majorBidi" w:cstheme="majorBidi"/>
          <w:b/>
          <w:bCs/>
          <w:sz w:val="18"/>
          <w:szCs w:val="18"/>
          <w:rtl/>
        </w:rPr>
        <w:t>ولتوضيح هذه المعاني نقدم مثالين ظاهرين:</w:t>
      </w:r>
    </w:p>
    <w:p w:rsidR="00AF181F" w:rsidRPr="00705152" w:rsidRDefault="00AF181F" w:rsidP="00705152">
      <w:pPr>
        <w:pStyle w:val="a3"/>
        <w:bidi/>
        <w:spacing w:before="0" w:beforeAutospacing="0" w:after="120" w:afterAutospacing="0"/>
        <w:jc w:val="lowKashida"/>
        <w:rPr>
          <w:rFonts w:asciiTheme="majorBidi" w:hAnsiTheme="majorBidi" w:cstheme="majorBidi"/>
          <w:b/>
          <w:bCs/>
          <w:sz w:val="18"/>
          <w:szCs w:val="18"/>
        </w:rPr>
      </w:pPr>
      <w:r w:rsidRPr="00705152">
        <w:rPr>
          <w:rFonts w:asciiTheme="majorBidi" w:hAnsiTheme="majorBidi" w:cstheme="majorBidi"/>
          <w:b/>
          <w:bCs/>
          <w:sz w:val="18"/>
          <w:szCs w:val="18"/>
          <w:rtl/>
        </w:rPr>
        <w:t xml:space="preserve">المثال الأول: لو استعرضنا مشاهير علماء التابعين في نهاية القرن الأول، فإننا نستطيع تكوين طبقة تشتمل على رءوس الناس آنذاك، وسنجد في هذه الطبقة الحسن البصري، وابن سيرين من البصرة، وأبا بردة بن أبي موسى الأشعري، وإبراهيم النخعي، وعامرًا الشعبي من الكوفة، والقاسمَ بن محمد بن أبي بكر الصديق، وسالمَ بن عبد الله بن عمر، وعِكرمة مولى ابن عباس، وجماعةً سواهم بالمدينة، ومجاهدَ بن جبر، وعطاء بن أبي رباح بمكة، وطاوس بن كيسان، ووهب بن منبه باليمن، وعمر بن عبد العزيز، ورجاء بن حَيوة، ومكحولًا بدمشق، وخالد بن معدان بحمص، وأبا عبد الرحمن الحبلي، وأبا الخير مرثد بن عبد الله اليزني بمصر، ونحوهم. </w:t>
      </w:r>
    </w:p>
    <w:p w:rsidR="00AF181F" w:rsidRPr="00705152" w:rsidRDefault="00AF181F" w:rsidP="00705152">
      <w:pPr>
        <w:pStyle w:val="a3"/>
        <w:bidi/>
        <w:spacing w:before="0" w:beforeAutospacing="0" w:after="120" w:afterAutospacing="0"/>
        <w:jc w:val="lowKashida"/>
        <w:rPr>
          <w:rFonts w:asciiTheme="majorBidi" w:hAnsiTheme="majorBidi" w:cstheme="majorBidi"/>
          <w:b/>
          <w:bCs/>
          <w:sz w:val="18"/>
          <w:szCs w:val="18"/>
        </w:rPr>
      </w:pPr>
      <w:r w:rsidRPr="00705152">
        <w:rPr>
          <w:rFonts w:asciiTheme="majorBidi" w:hAnsiTheme="majorBidi" w:cstheme="majorBidi"/>
          <w:b/>
          <w:bCs/>
          <w:sz w:val="18"/>
          <w:szCs w:val="18"/>
          <w:rtl/>
        </w:rPr>
        <w:t xml:space="preserve">فهؤلاء كلهم طبقة واحدة طبقة أواسط التابعين، تقاربوا في السن، واللقاء، والمنزلة؛ إذ كانوا أشهر أهل العلم ببلدانهم، وإليهم مفزع الناس في الفتيا والرواية. </w:t>
      </w:r>
    </w:p>
    <w:p w:rsidR="00AF181F" w:rsidRPr="00705152" w:rsidRDefault="00AF181F" w:rsidP="00705152">
      <w:pPr>
        <w:pStyle w:val="a3"/>
        <w:bidi/>
        <w:spacing w:before="0" w:beforeAutospacing="0" w:after="120" w:afterAutospacing="0"/>
        <w:jc w:val="lowKashida"/>
        <w:rPr>
          <w:rFonts w:asciiTheme="majorBidi" w:hAnsiTheme="majorBidi" w:cstheme="majorBidi"/>
          <w:b/>
          <w:bCs/>
          <w:sz w:val="18"/>
          <w:szCs w:val="18"/>
        </w:rPr>
      </w:pPr>
      <w:r w:rsidRPr="00705152">
        <w:rPr>
          <w:rFonts w:asciiTheme="majorBidi" w:hAnsiTheme="majorBidi" w:cstheme="majorBidi"/>
          <w:b/>
          <w:bCs/>
          <w:sz w:val="18"/>
          <w:szCs w:val="18"/>
          <w:rtl/>
        </w:rPr>
        <w:t xml:space="preserve">غير أن هذه الطبقة يمكن تقسيمها إلى طبقات عديدة حسب أمصار العلماء؛ فحينئذٍ نجد جابر بن زيد، والحسن، وابن سيرين، وأبا نضرة العبدي، وأبا قلابة الجرمي، والنضرةَ بن أنس بن مالك، وأبا رجاء العطاردي، وذويهم يكونون طبقة واحدة بالبصرة، لا علاقة لها بأهل الكوفة، أو أهل المدينة، أو سواهم من المحدثين، فشيوخ هذه الطبقة متقاربون، وهم أواسط الصحابة وكبار التابعين، وزمان تحديثهم وإفتائهم متقارب منذ زمن ابن الزبير حتى وفاة كل واحد منهم، ومصرهم واحد وهو البصرة، وتلامذتهم متقاربون نوعًا ما: قتادة بن دعامة، وأيوب السختياني، وهشام بن حسان، وحميد الطويل، وخالد بن الحذاء، وسعيد الجريري، وأمثالهم، هؤلاء تلاميذ هذه الطبقة. </w:t>
      </w:r>
    </w:p>
    <w:p w:rsidR="00AF181F" w:rsidRPr="00705152" w:rsidRDefault="00AF181F" w:rsidP="00705152">
      <w:pPr>
        <w:pStyle w:val="a3"/>
        <w:bidi/>
        <w:spacing w:before="0" w:beforeAutospacing="0" w:after="120" w:afterAutospacing="0"/>
        <w:jc w:val="lowKashida"/>
        <w:rPr>
          <w:rFonts w:asciiTheme="majorBidi" w:hAnsiTheme="majorBidi" w:cstheme="majorBidi"/>
          <w:b/>
          <w:bCs/>
          <w:sz w:val="18"/>
          <w:szCs w:val="18"/>
        </w:rPr>
      </w:pPr>
      <w:r w:rsidRPr="00705152">
        <w:rPr>
          <w:rFonts w:asciiTheme="majorBidi" w:hAnsiTheme="majorBidi" w:cstheme="majorBidi"/>
          <w:b/>
          <w:bCs/>
          <w:sz w:val="18"/>
          <w:szCs w:val="18"/>
          <w:rtl/>
        </w:rPr>
        <w:t xml:space="preserve">والغرض من المثال: أن نبين أن التقسيم على الطبقات أمر اجتهادي تمليه وجهة النظر أو العلاقة المنشودة، فإن نظرنا إلى أواسط التابعين جملة واحدة كان تابعو البصرة في هذه الطبقة مثل تابعي سائر البلدان الأخرى، وإن اشترطنا العلاقة المكانية أو أدخلنا عامل المكان في المعادلة انفصلت </w:t>
      </w:r>
      <w:r w:rsidRPr="00705152">
        <w:rPr>
          <w:rFonts w:asciiTheme="majorBidi" w:hAnsiTheme="majorBidi" w:cstheme="majorBidi"/>
          <w:b/>
          <w:bCs/>
          <w:sz w:val="18"/>
          <w:szCs w:val="18"/>
          <w:rtl/>
        </w:rPr>
        <w:lastRenderedPageBreak/>
        <w:t xml:space="preserve">الطبقة الواحدة إلى طبقات عدة، وتميزت طبقة البصريين عن طبقة المكيين أو طبقة الكوفيين، ولم تعد هناك رابطة قائمة بين الفريقين. </w:t>
      </w:r>
    </w:p>
    <w:p w:rsidR="00AF181F" w:rsidRPr="00705152" w:rsidRDefault="00AF181F" w:rsidP="00705152">
      <w:pPr>
        <w:pStyle w:val="a3"/>
        <w:bidi/>
        <w:spacing w:before="0" w:beforeAutospacing="0" w:after="120" w:afterAutospacing="0"/>
        <w:jc w:val="lowKashida"/>
        <w:rPr>
          <w:rFonts w:asciiTheme="majorBidi" w:hAnsiTheme="majorBidi" w:cstheme="majorBidi"/>
          <w:b/>
          <w:bCs/>
          <w:sz w:val="18"/>
          <w:szCs w:val="18"/>
        </w:rPr>
      </w:pPr>
      <w:r w:rsidRPr="00705152">
        <w:rPr>
          <w:rFonts w:asciiTheme="majorBidi" w:hAnsiTheme="majorBidi" w:cstheme="majorBidi"/>
          <w:b/>
          <w:bCs/>
          <w:sz w:val="18"/>
          <w:szCs w:val="18"/>
          <w:rtl/>
        </w:rPr>
        <w:t xml:space="preserve">المثال الثاني: فكل حافظ مكثر كالزهري، وقتادة، وأبي إسحاق السبيعي، وأمثالهم، يمتاز بكثرة الشيوخ، واتساع مداهم الزمني والمكاني، فإذا سردتَ شيوخ أبي إسحاق السبيعي مرتبين حسب الحروف الأبجدية -كما يفعل الحافظ المزي في (تهذيب الكمال)- لم يظهر في ذلك السرد كبير فائدة؛ إذ يصعب على القارئ أن يجد بينهم علاقة ما، أو أن يعرف أيهم المقدم، وأيهم المؤخَّر، وأيهم أكثر عنه أبو إسحاق ولازمه طويلًا، وأيهم سمع منه شيئًا يسيرًا، كما أن جريدة الأسماء هذه لا تميز الصحابي من التابعي، ولا المعروفَ من المجهولِ، أما إذا رتبنا شيوخ أبي إسحاق -وهم أزيد من ثلاثمائة- على الطبقات فإن قد نستنتج فوائدَ علمية هامة بحسب نوع العلاقات المنظور إليها، والتي على أساسها صنف هؤلاء الرواة في طبقات. </w:t>
      </w:r>
    </w:p>
    <w:p w:rsidR="00AF181F" w:rsidRPr="00705152" w:rsidRDefault="00AF181F" w:rsidP="00705152">
      <w:pPr>
        <w:pStyle w:val="a3"/>
        <w:bidi/>
        <w:spacing w:before="0" w:beforeAutospacing="0" w:after="120" w:afterAutospacing="0"/>
        <w:jc w:val="lowKashida"/>
        <w:rPr>
          <w:rFonts w:asciiTheme="majorBidi" w:hAnsiTheme="majorBidi" w:cstheme="majorBidi"/>
          <w:b/>
          <w:bCs/>
          <w:sz w:val="18"/>
          <w:szCs w:val="18"/>
        </w:rPr>
      </w:pPr>
      <w:r w:rsidRPr="00705152">
        <w:rPr>
          <w:rFonts w:asciiTheme="majorBidi" w:hAnsiTheme="majorBidi" w:cstheme="majorBidi"/>
          <w:b/>
          <w:bCs/>
          <w:sz w:val="18"/>
          <w:szCs w:val="18"/>
          <w:rtl/>
        </w:rPr>
        <w:t xml:space="preserve">فمثلًا يمكن تقسيمهم إلى طبقات زمانية تبين المتقدم من المتأخر، والصحابي من التابعي، فيجيئون في خمس طبقات: </w:t>
      </w:r>
    </w:p>
    <w:p w:rsidR="00AF181F" w:rsidRPr="00705152" w:rsidRDefault="00AF181F" w:rsidP="00705152">
      <w:pPr>
        <w:pStyle w:val="a3"/>
        <w:bidi/>
        <w:spacing w:before="0" w:beforeAutospacing="0" w:after="120" w:afterAutospacing="0"/>
        <w:jc w:val="lowKashida"/>
        <w:rPr>
          <w:rFonts w:asciiTheme="majorBidi" w:hAnsiTheme="majorBidi" w:cstheme="majorBidi"/>
          <w:b/>
          <w:bCs/>
          <w:sz w:val="18"/>
          <w:szCs w:val="18"/>
        </w:rPr>
      </w:pPr>
      <w:r w:rsidRPr="00705152">
        <w:rPr>
          <w:rFonts w:asciiTheme="majorBidi" w:hAnsiTheme="majorBidi" w:cstheme="majorBidi"/>
          <w:b/>
          <w:bCs/>
          <w:sz w:val="18"/>
          <w:szCs w:val="18"/>
          <w:rtl/>
        </w:rPr>
        <w:t>الطبقة الأولى: الصحابة الذين سمع منهم أبو إسحاق أو جالسهم، مثل: زيد بن أرقم، والبراء بن عازب، وأبي جحيفة السوائي، وسليمان بن سرد، وجابر بن سمرة، ونحوهم.</w:t>
      </w:r>
    </w:p>
    <w:p w:rsidR="00AF181F" w:rsidRPr="00705152" w:rsidRDefault="00AF181F" w:rsidP="00705152">
      <w:pPr>
        <w:pStyle w:val="a3"/>
        <w:bidi/>
        <w:spacing w:before="0" w:beforeAutospacing="0" w:after="120" w:afterAutospacing="0"/>
        <w:jc w:val="lowKashida"/>
        <w:rPr>
          <w:rFonts w:asciiTheme="majorBidi" w:hAnsiTheme="majorBidi" w:cstheme="majorBidi"/>
          <w:b/>
          <w:bCs/>
          <w:sz w:val="18"/>
          <w:szCs w:val="18"/>
        </w:rPr>
      </w:pPr>
      <w:r w:rsidRPr="00705152">
        <w:rPr>
          <w:rFonts w:asciiTheme="majorBidi" w:hAnsiTheme="majorBidi" w:cstheme="majorBidi"/>
          <w:b/>
          <w:bCs/>
          <w:sz w:val="18"/>
          <w:szCs w:val="18"/>
          <w:rtl/>
        </w:rPr>
        <w:t>الطبقة الثانية: كبار التابعين أصحاب أبي بكر، وعمر، وعلي، وابن مسعود، كمسروق بن الأجدع، والحارث الأعور، وأبي الأحوص الجشمي، وهبيرة بن يريم، وهانئ بن هانئ، وأمثالهم.</w:t>
      </w:r>
    </w:p>
    <w:p w:rsidR="00AF181F" w:rsidRPr="00705152" w:rsidRDefault="00AF181F" w:rsidP="00705152">
      <w:pPr>
        <w:pStyle w:val="a3"/>
        <w:bidi/>
        <w:spacing w:before="0" w:beforeAutospacing="0" w:after="120" w:afterAutospacing="0"/>
        <w:jc w:val="lowKashida"/>
        <w:rPr>
          <w:rFonts w:asciiTheme="majorBidi" w:hAnsiTheme="majorBidi" w:cstheme="majorBidi"/>
          <w:b/>
          <w:bCs/>
          <w:sz w:val="18"/>
          <w:szCs w:val="18"/>
        </w:rPr>
      </w:pPr>
      <w:r w:rsidRPr="00705152">
        <w:rPr>
          <w:rFonts w:asciiTheme="majorBidi" w:hAnsiTheme="majorBidi" w:cstheme="majorBidi"/>
          <w:b/>
          <w:bCs/>
          <w:sz w:val="18"/>
          <w:szCs w:val="18"/>
          <w:rtl/>
        </w:rPr>
        <w:t>الطبقة الثالثة: أواسط التابعين ممن أدركوا إدراكًا بينًا الصحابة الذين حدثوا في خلافة معاوية، مثل: عامر بن سعد بن أبي وقاص، وأخيه محمد بن سعد، وأبي بردة بن أبي موسى الأشعري، وأبي عبيدة بن عبد الله بن مسعود، وعكرمة مولى ابن عباس، وموسى بن طلحة بن عبيد الله، ونحوهم، وربما شارك أبو إسحاق هؤلاء في بعض شيوخهم.</w:t>
      </w:r>
    </w:p>
    <w:p w:rsidR="00AF181F" w:rsidRPr="00705152" w:rsidRDefault="00AF181F" w:rsidP="00705152">
      <w:pPr>
        <w:pStyle w:val="a3"/>
        <w:bidi/>
        <w:spacing w:before="0" w:beforeAutospacing="0" w:after="120" w:afterAutospacing="0"/>
        <w:jc w:val="lowKashida"/>
        <w:rPr>
          <w:rFonts w:asciiTheme="majorBidi" w:hAnsiTheme="majorBidi" w:cstheme="majorBidi"/>
          <w:b/>
          <w:bCs/>
          <w:sz w:val="18"/>
          <w:szCs w:val="18"/>
        </w:rPr>
      </w:pPr>
      <w:r w:rsidRPr="00705152">
        <w:rPr>
          <w:rFonts w:asciiTheme="majorBidi" w:hAnsiTheme="majorBidi" w:cstheme="majorBidi"/>
          <w:b/>
          <w:bCs/>
          <w:sz w:val="18"/>
          <w:szCs w:val="18"/>
          <w:rtl/>
        </w:rPr>
        <w:t>الطبقة الرابعة: أقرانه ومن يقاربه في السن والسماع، كعامر الشعبي، وسعيد بن جبير، والعيذار بن حريث، وبريد بن أبي مريم.</w:t>
      </w:r>
    </w:p>
    <w:p w:rsidR="00AF181F" w:rsidRPr="00705152" w:rsidRDefault="00AF181F" w:rsidP="00705152">
      <w:pPr>
        <w:pStyle w:val="a3"/>
        <w:bidi/>
        <w:spacing w:before="0" w:beforeAutospacing="0" w:after="120" w:afterAutospacing="0"/>
        <w:jc w:val="lowKashida"/>
        <w:rPr>
          <w:rFonts w:asciiTheme="majorBidi" w:hAnsiTheme="majorBidi" w:cstheme="majorBidi"/>
          <w:b/>
          <w:bCs/>
          <w:sz w:val="18"/>
          <w:szCs w:val="18"/>
        </w:rPr>
      </w:pPr>
      <w:r w:rsidRPr="00705152">
        <w:rPr>
          <w:rFonts w:asciiTheme="majorBidi" w:hAnsiTheme="majorBidi" w:cstheme="majorBidi"/>
          <w:b/>
          <w:bCs/>
          <w:sz w:val="18"/>
          <w:szCs w:val="18"/>
          <w:rtl/>
        </w:rPr>
        <w:t xml:space="preserve">الطبقة الخامسة: تلامذته، أو من هم في طبقة تلامذته، كسليمان الأعمش، ويونس بن خباب، وعبد الله بن عطاء، ومالك بن مغول، فقد روى عنهم أحاديث يسيرة مما ذاكروه بها من باب رواية الأكابر عن الأصاغر، وربما دلس أبو إسحاق ما يرويه عنهم. </w:t>
      </w:r>
    </w:p>
    <w:p w:rsidR="00AF181F" w:rsidRPr="00705152" w:rsidRDefault="00AF181F" w:rsidP="00705152">
      <w:pPr>
        <w:pStyle w:val="a3"/>
        <w:bidi/>
        <w:spacing w:before="0" w:beforeAutospacing="0" w:after="120" w:afterAutospacing="0"/>
        <w:jc w:val="lowKashida"/>
        <w:rPr>
          <w:rFonts w:asciiTheme="majorBidi" w:hAnsiTheme="majorBidi" w:cstheme="majorBidi"/>
          <w:b/>
          <w:bCs/>
          <w:sz w:val="18"/>
          <w:szCs w:val="18"/>
        </w:rPr>
      </w:pPr>
      <w:r w:rsidRPr="00705152">
        <w:rPr>
          <w:rFonts w:asciiTheme="majorBidi" w:hAnsiTheme="majorBidi" w:cstheme="majorBidi"/>
          <w:b/>
          <w:bCs/>
          <w:sz w:val="18"/>
          <w:szCs w:val="18"/>
          <w:rtl/>
        </w:rPr>
        <w:t>وهناك طبقات إقليمية مكانية حسب المِصر الذي ينتمي إليه الشيخ، فنجد في شيوخه الكوفيين، وهم أكثر شيوخه، كزيد بن أرقم، وجابر بن سمرة، ومسروق بن الأجدع، وأبي الأحوص، وعامر الشعبي، وسعيد بن جبير، والأعمش، والبصريين كبريد بن أبي مريم السلولي، وأربدة التميمي المفسر صاحب ابن عباس، وهم قليل، والمدنيين وفيهم كثرة؛ إذ العراقيون بصريين كانوا أو كوفيين مكثرون من الرواة عن أهل المدينة، ومِن شيوخ أبي إسحاق المدنيين: عبد الله بن عمر، ورافع بن خديج، وعامر بن سعد بن أبي وقاص، وعكرمة مولى ابن عباس، والمكيين كعبد الله بن عباس، ومجاهد بن جبر.</w:t>
      </w:r>
    </w:p>
    <w:p w:rsidR="00AF181F" w:rsidRPr="00705152" w:rsidRDefault="00AF181F" w:rsidP="00705152">
      <w:pPr>
        <w:pStyle w:val="a3"/>
        <w:bidi/>
        <w:spacing w:before="0" w:beforeAutospacing="0" w:after="120" w:afterAutospacing="0"/>
        <w:jc w:val="lowKashida"/>
        <w:rPr>
          <w:rFonts w:asciiTheme="majorBidi" w:hAnsiTheme="majorBidi" w:cstheme="majorBidi"/>
          <w:b/>
          <w:bCs/>
          <w:sz w:val="18"/>
          <w:szCs w:val="18"/>
          <w:rtl/>
        </w:rPr>
      </w:pPr>
      <w:r w:rsidRPr="00705152">
        <w:rPr>
          <w:rFonts w:asciiTheme="majorBidi" w:hAnsiTheme="majorBidi" w:cstheme="majorBidi"/>
          <w:b/>
          <w:bCs/>
          <w:sz w:val="18"/>
          <w:szCs w:val="18"/>
          <w:rtl/>
        </w:rPr>
        <w:t xml:space="preserve">كذلك يمكن تقسيمهم تقسيمًا ثالثًا حسب شهرتهم إلى شيوخ معروفين وهم كثر، وشيوخ مجهولين تفرد أبو إسحاق بالرواية عنهم، وفيهم كثرة، مثل: هبيرة بن يريم، وحارثة بن مضرب، وأربدة التميمي، وعبد الله بن سيف، ونحوهم، وأكثرهم من عتقي الشيعة ممن سمع منهم أبو إسحاق بالكوفة، أو في غيبته الطويلة بخراسان، حيث يوجد أمثالُ هؤلاء. </w:t>
      </w:r>
    </w:p>
    <w:p w:rsidR="00AF181F" w:rsidRPr="00705152" w:rsidRDefault="00AF181F" w:rsidP="00705152">
      <w:pPr>
        <w:pStyle w:val="a4"/>
        <w:spacing w:line="240" w:lineRule="auto"/>
        <w:ind w:left="373"/>
        <w:jc w:val="center"/>
        <w:rPr>
          <w:rFonts w:asciiTheme="majorBidi" w:hAnsiTheme="majorBidi" w:cstheme="majorBidi"/>
          <w:b/>
          <w:bCs/>
          <w:sz w:val="18"/>
          <w:szCs w:val="18"/>
          <w:rtl/>
        </w:rPr>
      </w:pPr>
      <w:r w:rsidRPr="00705152">
        <w:rPr>
          <w:rFonts w:asciiTheme="majorBidi" w:hAnsiTheme="majorBidi" w:cstheme="majorBidi"/>
          <w:b/>
          <w:bCs/>
          <w:sz w:val="18"/>
          <w:szCs w:val="18"/>
          <w:rtl/>
        </w:rPr>
        <w:lastRenderedPageBreak/>
        <w:t>المراجع والمصادر</w:t>
      </w:r>
    </w:p>
    <w:p w:rsidR="00AF181F" w:rsidRPr="00705152" w:rsidRDefault="00AF181F" w:rsidP="00705152">
      <w:pPr>
        <w:numPr>
          <w:ilvl w:val="0"/>
          <w:numId w:val="1"/>
        </w:numPr>
        <w:spacing w:after="120" w:line="240" w:lineRule="auto"/>
        <w:jc w:val="lowKashida"/>
        <w:rPr>
          <w:rFonts w:asciiTheme="majorBidi" w:hAnsiTheme="majorBidi" w:cstheme="majorBidi"/>
          <w:b/>
          <w:bCs/>
          <w:sz w:val="18"/>
          <w:szCs w:val="18"/>
          <w:lang w:bidi="ar-EG"/>
        </w:rPr>
      </w:pPr>
      <w:r w:rsidRPr="00705152">
        <w:rPr>
          <w:rFonts w:asciiTheme="majorBidi" w:hAnsiTheme="majorBidi" w:cstheme="majorBidi"/>
          <w:b/>
          <w:bCs/>
          <w:sz w:val="18"/>
          <w:szCs w:val="18"/>
          <w:rtl/>
          <w:lang w:bidi="ar-EG"/>
        </w:rPr>
        <w:t xml:space="preserve">(علم رجال الحديث) </w:t>
      </w:r>
    </w:p>
    <w:p w:rsidR="00AF181F" w:rsidRPr="00705152" w:rsidRDefault="00AF181F" w:rsidP="00705152">
      <w:pPr>
        <w:spacing w:after="120" w:line="240" w:lineRule="auto"/>
        <w:ind w:left="227" w:firstLine="283"/>
        <w:jc w:val="lowKashida"/>
        <w:rPr>
          <w:rFonts w:asciiTheme="majorBidi" w:hAnsiTheme="majorBidi" w:cstheme="majorBidi"/>
          <w:b/>
          <w:bCs/>
          <w:sz w:val="18"/>
          <w:szCs w:val="18"/>
          <w:rtl/>
          <w:lang w:bidi="ar-EG"/>
        </w:rPr>
      </w:pPr>
      <w:r w:rsidRPr="00705152">
        <w:rPr>
          <w:rFonts w:asciiTheme="majorBidi" w:hAnsiTheme="majorBidi" w:cstheme="majorBidi"/>
          <w:b/>
          <w:bCs/>
          <w:sz w:val="18"/>
          <w:szCs w:val="18"/>
          <w:rtl/>
          <w:lang w:bidi="ar-EG"/>
        </w:rPr>
        <w:t>تقي الدين الندوي المظاهري، المدينة المنورة، مكتبة الإيمان، 1987م.</w:t>
      </w:r>
    </w:p>
    <w:p w:rsidR="00AF181F" w:rsidRPr="00705152" w:rsidRDefault="00AF181F" w:rsidP="00705152">
      <w:pPr>
        <w:numPr>
          <w:ilvl w:val="0"/>
          <w:numId w:val="1"/>
        </w:numPr>
        <w:spacing w:after="120" w:line="240" w:lineRule="auto"/>
        <w:jc w:val="lowKashida"/>
        <w:rPr>
          <w:rFonts w:asciiTheme="majorBidi" w:hAnsiTheme="majorBidi" w:cstheme="majorBidi"/>
          <w:b/>
          <w:bCs/>
          <w:sz w:val="18"/>
          <w:szCs w:val="18"/>
        </w:rPr>
      </w:pPr>
      <w:r w:rsidRPr="00705152">
        <w:rPr>
          <w:rFonts w:asciiTheme="majorBidi" w:hAnsiTheme="majorBidi" w:cstheme="majorBidi"/>
          <w:b/>
          <w:bCs/>
          <w:sz w:val="18"/>
          <w:szCs w:val="18"/>
          <w:rtl/>
          <w:lang w:bidi="ar-EG"/>
        </w:rPr>
        <w:t xml:space="preserve">(علم الرجال وأهميته) </w:t>
      </w:r>
    </w:p>
    <w:p w:rsidR="00AF181F" w:rsidRPr="00705152" w:rsidRDefault="00AF181F" w:rsidP="00705152">
      <w:pPr>
        <w:spacing w:after="120" w:line="240" w:lineRule="auto"/>
        <w:ind w:left="510"/>
        <w:jc w:val="lowKashida"/>
        <w:rPr>
          <w:rFonts w:asciiTheme="majorBidi" w:hAnsiTheme="majorBidi" w:cstheme="majorBidi"/>
          <w:b/>
          <w:bCs/>
          <w:sz w:val="18"/>
          <w:szCs w:val="18"/>
          <w:rtl/>
        </w:rPr>
      </w:pPr>
      <w:r w:rsidRPr="00705152">
        <w:rPr>
          <w:rFonts w:asciiTheme="majorBidi" w:hAnsiTheme="majorBidi" w:cstheme="majorBidi"/>
          <w:b/>
          <w:bCs/>
          <w:sz w:val="18"/>
          <w:szCs w:val="18"/>
          <w:rtl/>
          <w:lang w:bidi="ar-EG"/>
        </w:rPr>
        <w:t>عبد الرحمن بن يحيى المعلمي اليماني, دار الراية للنشر والتوزيع, 1417هـ.</w:t>
      </w:r>
    </w:p>
    <w:p w:rsidR="00AF181F" w:rsidRPr="00705152" w:rsidRDefault="00AF181F" w:rsidP="00705152">
      <w:pPr>
        <w:numPr>
          <w:ilvl w:val="0"/>
          <w:numId w:val="1"/>
        </w:numPr>
        <w:spacing w:after="120" w:line="240" w:lineRule="auto"/>
        <w:jc w:val="lowKashida"/>
        <w:rPr>
          <w:rFonts w:asciiTheme="majorBidi" w:hAnsiTheme="majorBidi" w:cstheme="majorBidi"/>
          <w:b/>
          <w:bCs/>
          <w:sz w:val="18"/>
          <w:szCs w:val="18"/>
          <w:lang w:bidi="ar-EG"/>
        </w:rPr>
      </w:pPr>
      <w:r w:rsidRPr="00705152">
        <w:rPr>
          <w:rFonts w:asciiTheme="majorBidi" w:hAnsiTheme="majorBidi" w:cstheme="majorBidi"/>
          <w:b/>
          <w:bCs/>
          <w:sz w:val="18"/>
          <w:szCs w:val="18"/>
          <w:rtl/>
          <w:lang w:bidi="ar-EG"/>
        </w:rPr>
        <w:t xml:space="preserve">(علم طبقات المحدثين: أهميته وفوائده) </w:t>
      </w:r>
    </w:p>
    <w:p w:rsidR="00AF181F" w:rsidRPr="00705152" w:rsidRDefault="00AF181F" w:rsidP="00705152">
      <w:pPr>
        <w:spacing w:after="120" w:line="240" w:lineRule="auto"/>
        <w:ind w:left="227" w:firstLine="283"/>
        <w:jc w:val="lowKashida"/>
        <w:rPr>
          <w:rFonts w:asciiTheme="majorBidi" w:hAnsiTheme="majorBidi" w:cstheme="majorBidi"/>
          <w:b/>
          <w:bCs/>
          <w:sz w:val="18"/>
          <w:szCs w:val="18"/>
          <w:rtl/>
          <w:lang w:bidi="ar-EG"/>
        </w:rPr>
      </w:pPr>
      <w:r w:rsidRPr="00705152">
        <w:rPr>
          <w:rFonts w:asciiTheme="majorBidi" w:hAnsiTheme="majorBidi" w:cstheme="majorBidi"/>
          <w:b/>
          <w:bCs/>
          <w:sz w:val="18"/>
          <w:szCs w:val="18"/>
          <w:rtl/>
          <w:lang w:bidi="ar-EG"/>
        </w:rPr>
        <w:t>أسعد سالم يتم، مكتبة الرشد, 1994م.</w:t>
      </w:r>
    </w:p>
    <w:p w:rsidR="00AF181F" w:rsidRPr="00705152" w:rsidRDefault="00AF181F" w:rsidP="00705152">
      <w:pPr>
        <w:numPr>
          <w:ilvl w:val="0"/>
          <w:numId w:val="1"/>
        </w:numPr>
        <w:spacing w:after="120" w:line="240" w:lineRule="auto"/>
        <w:jc w:val="lowKashida"/>
        <w:rPr>
          <w:rFonts w:asciiTheme="majorBidi" w:hAnsiTheme="majorBidi" w:cstheme="majorBidi"/>
          <w:b/>
          <w:bCs/>
          <w:sz w:val="18"/>
          <w:szCs w:val="18"/>
          <w:lang w:bidi="ar-EG"/>
        </w:rPr>
      </w:pPr>
      <w:r w:rsidRPr="00705152">
        <w:rPr>
          <w:rFonts w:asciiTheme="majorBidi" w:hAnsiTheme="majorBidi" w:cstheme="majorBidi"/>
          <w:b/>
          <w:bCs/>
          <w:sz w:val="18"/>
          <w:szCs w:val="18"/>
          <w:rtl/>
          <w:lang w:bidi="ar-EG"/>
        </w:rPr>
        <w:t xml:space="preserve">(تاريخ خليفة بن خياط) </w:t>
      </w:r>
    </w:p>
    <w:p w:rsidR="00AF181F" w:rsidRPr="00705152" w:rsidRDefault="00AF181F" w:rsidP="00705152">
      <w:pPr>
        <w:spacing w:after="120" w:line="240" w:lineRule="auto"/>
        <w:ind w:left="510"/>
        <w:jc w:val="lowKashida"/>
        <w:rPr>
          <w:rFonts w:asciiTheme="majorBidi" w:hAnsiTheme="majorBidi" w:cstheme="majorBidi"/>
          <w:b/>
          <w:bCs/>
          <w:sz w:val="18"/>
          <w:szCs w:val="18"/>
          <w:rtl/>
          <w:lang w:bidi="ar-EG"/>
        </w:rPr>
      </w:pPr>
      <w:r w:rsidRPr="00705152">
        <w:rPr>
          <w:rFonts w:asciiTheme="majorBidi" w:hAnsiTheme="majorBidi" w:cstheme="majorBidi"/>
          <w:b/>
          <w:bCs/>
          <w:sz w:val="18"/>
          <w:szCs w:val="18"/>
          <w:rtl/>
          <w:lang w:bidi="ar-EG"/>
        </w:rPr>
        <w:t>خليفة بن خياط الشيباني، تحقيق: أكرم ضياء العمري, بيروت، مؤسسة الرسالة, 1977م.</w:t>
      </w:r>
    </w:p>
    <w:p w:rsidR="00AF181F" w:rsidRPr="00705152" w:rsidRDefault="00AF181F" w:rsidP="00705152">
      <w:pPr>
        <w:numPr>
          <w:ilvl w:val="0"/>
          <w:numId w:val="1"/>
        </w:numPr>
        <w:spacing w:after="120" w:line="240" w:lineRule="auto"/>
        <w:jc w:val="lowKashida"/>
        <w:rPr>
          <w:rFonts w:asciiTheme="majorBidi" w:hAnsiTheme="majorBidi" w:cstheme="majorBidi"/>
          <w:b/>
          <w:bCs/>
          <w:sz w:val="18"/>
          <w:szCs w:val="18"/>
          <w:lang w:bidi="ar-EG"/>
        </w:rPr>
      </w:pPr>
      <w:r w:rsidRPr="00705152">
        <w:rPr>
          <w:rFonts w:asciiTheme="majorBidi" w:hAnsiTheme="majorBidi" w:cstheme="majorBidi"/>
          <w:b/>
          <w:bCs/>
          <w:sz w:val="18"/>
          <w:szCs w:val="18"/>
          <w:rtl/>
          <w:lang w:bidi="ar-EG"/>
        </w:rPr>
        <w:t xml:space="preserve">(الطبقات) </w:t>
      </w:r>
    </w:p>
    <w:p w:rsidR="00AF181F" w:rsidRPr="00705152" w:rsidRDefault="00AF181F" w:rsidP="00705152">
      <w:pPr>
        <w:spacing w:after="120" w:line="240" w:lineRule="auto"/>
        <w:ind w:left="227" w:firstLine="283"/>
        <w:jc w:val="lowKashida"/>
        <w:rPr>
          <w:rFonts w:asciiTheme="majorBidi" w:hAnsiTheme="majorBidi" w:cstheme="majorBidi"/>
          <w:b/>
          <w:bCs/>
          <w:sz w:val="18"/>
          <w:szCs w:val="18"/>
          <w:rtl/>
          <w:lang w:bidi="ar-EG"/>
        </w:rPr>
      </w:pPr>
      <w:r w:rsidRPr="00705152">
        <w:rPr>
          <w:rFonts w:asciiTheme="majorBidi" w:hAnsiTheme="majorBidi" w:cstheme="majorBidi"/>
          <w:b/>
          <w:bCs/>
          <w:sz w:val="18"/>
          <w:szCs w:val="18"/>
          <w:rtl/>
          <w:lang w:bidi="ar-EG"/>
        </w:rPr>
        <w:t>خليفة بن خياط الشيباني، الرياض، دار طيبة،1982م.</w:t>
      </w:r>
    </w:p>
    <w:p w:rsidR="00AF181F" w:rsidRPr="00705152" w:rsidRDefault="00AF181F" w:rsidP="00705152">
      <w:pPr>
        <w:numPr>
          <w:ilvl w:val="0"/>
          <w:numId w:val="1"/>
        </w:numPr>
        <w:spacing w:after="120" w:line="240" w:lineRule="auto"/>
        <w:rPr>
          <w:rFonts w:asciiTheme="majorBidi" w:hAnsiTheme="majorBidi" w:cstheme="majorBidi"/>
          <w:b/>
          <w:bCs/>
          <w:sz w:val="18"/>
          <w:szCs w:val="18"/>
          <w:lang w:bidi="ar-EG"/>
        </w:rPr>
      </w:pPr>
      <w:r w:rsidRPr="00705152">
        <w:rPr>
          <w:rFonts w:asciiTheme="majorBidi" w:hAnsiTheme="majorBidi" w:cstheme="majorBidi"/>
          <w:b/>
          <w:bCs/>
          <w:sz w:val="18"/>
          <w:szCs w:val="18"/>
          <w:rtl/>
          <w:lang w:bidi="ar-EG"/>
        </w:rPr>
        <w:t xml:space="preserve">(التاريخ الكبير) </w:t>
      </w:r>
    </w:p>
    <w:p w:rsidR="00AF181F" w:rsidRPr="00705152" w:rsidRDefault="00AF181F" w:rsidP="00705152">
      <w:pPr>
        <w:spacing w:after="120" w:line="240" w:lineRule="auto"/>
        <w:ind w:left="510"/>
        <w:rPr>
          <w:rFonts w:asciiTheme="majorBidi" w:hAnsiTheme="majorBidi" w:cstheme="majorBidi"/>
          <w:b/>
          <w:bCs/>
          <w:sz w:val="18"/>
          <w:szCs w:val="18"/>
          <w:rtl/>
          <w:lang w:bidi="ar-EG"/>
        </w:rPr>
      </w:pPr>
      <w:r w:rsidRPr="00705152">
        <w:rPr>
          <w:rFonts w:asciiTheme="majorBidi" w:hAnsiTheme="majorBidi" w:cstheme="majorBidi"/>
          <w:b/>
          <w:bCs/>
          <w:sz w:val="18"/>
          <w:szCs w:val="18"/>
          <w:rtl/>
          <w:lang w:bidi="ar-EG"/>
        </w:rPr>
        <w:t>عبد الله بن اسماعيل بن ابراهيم البخاري، بيروت، دار الكتب العلمية، 1884م.</w:t>
      </w:r>
    </w:p>
    <w:p w:rsidR="00AF181F" w:rsidRPr="00705152" w:rsidRDefault="00AF181F" w:rsidP="00705152">
      <w:pPr>
        <w:numPr>
          <w:ilvl w:val="0"/>
          <w:numId w:val="1"/>
        </w:numPr>
        <w:spacing w:after="120" w:line="240" w:lineRule="auto"/>
        <w:jc w:val="lowKashida"/>
        <w:rPr>
          <w:rFonts w:asciiTheme="majorBidi" w:hAnsiTheme="majorBidi" w:cstheme="majorBidi"/>
          <w:b/>
          <w:bCs/>
          <w:sz w:val="18"/>
          <w:szCs w:val="18"/>
          <w:lang w:bidi="ar-EG"/>
        </w:rPr>
      </w:pPr>
      <w:r w:rsidRPr="00705152">
        <w:rPr>
          <w:rFonts w:asciiTheme="majorBidi" w:hAnsiTheme="majorBidi" w:cstheme="majorBidi"/>
          <w:b/>
          <w:bCs/>
          <w:sz w:val="18"/>
          <w:szCs w:val="18"/>
          <w:rtl/>
          <w:lang w:bidi="ar-EG"/>
        </w:rPr>
        <w:t xml:space="preserve">(الجرح والتعديل) </w:t>
      </w:r>
    </w:p>
    <w:p w:rsidR="00AF181F" w:rsidRPr="00705152" w:rsidRDefault="00AF181F" w:rsidP="00705152">
      <w:pPr>
        <w:spacing w:after="120" w:line="240" w:lineRule="auto"/>
        <w:ind w:left="510"/>
        <w:jc w:val="lowKashida"/>
        <w:rPr>
          <w:rFonts w:asciiTheme="majorBidi" w:hAnsiTheme="majorBidi" w:cstheme="majorBidi"/>
          <w:b/>
          <w:bCs/>
          <w:sz w:val="18"/>
          <w:szCs w:val="18"/>
          <w:rtl/>
          <w:lang w:bidi="ar-EG"/>
        </w:rPr>
      </w:pPr>
      <w:r w:rsidRPr="00705152">
        <w:rPr>
          <w:rFonts w:asciiTheme="majorBidi" w:hAnsiTheme="majorBidi" w:cstheme="majorBidi"/>
          <w:b/>
          <w:bCs/>
          <w:sz w:val="18"/>
          <w:szCs w:val="18"/>
          <w:rtl/>
          <w:lang w:bidi="ar-EG"/>
        </w:rPr>
        <w:t>عبد الرحمن بن أبي حاتم محمد بن إدريس أبو محمد الرازي التميمي، بيروت، دار إحياء التراث العربي، 1952م.</w:t>
      </w:r>
    </w:p>
    <w:p w:rsidR="00AF181F" w:rsidRPr="00705152" w:rsidRDefault="00AF181F" w:rsidP="00705152">
      <w:pPr>
        <w:numPr>
          <w:ilvl w:val="0"/>
          <w:numId w:val="1"/>
        </w:numPr>
        <w:spacing w:after="120" w:line="240" w:lineRule="auto"/>
        <w:jc w:val="lowKashida"/>
        <w:rPr>
          <w:rFonts w:asciiTheme="majorBidi" w:hAnsiTheme="majorBidi" w:cstheme="majorBidi"/>
          <w:b/>
          <w:bCs/>
          <w:sz w:val="18"/>
          <w:szCs w:val="18"/>
          <w:lang w:bidi="ar-EG"/>
        </w:rPr>
      </w:pPr>
      <w:r w:rsidRPr="00705152">
        <w:rPr>
          <w:rFonts w:asciiTheme="majorBidi" w:hAnsiTheme="majorBidi" w:cstheme="majorBidi"/>
          <w:b/>
          <w:bCs/>
          <w:sz w:val="18"/>
          <w:szCs w:val="18"/>
          <w:rtl/>
          <w:lang w:bidi="ar-EG"/>
        </w:rPr>
        <w:t>(مناهج المحدِّثين في</w:t>
      </w:r>
      <w:r w:rsidRPr="00705152">
        <w:rPr>
          <w:rFonts w:asciiTheme="majorBidi" w:hAnsiTheme="majorBidi" w:cstheme="majorBidi"/>
          <w:b/>
          <w:bCs/>
          <w:sz w:val="18"/>
          <w:szCs w:val="18"/>
          <w:lang w:bidi="ar-EG"/>
        </w:rPr>
        <w:t xml:space="preserve"> </w:t>
      </w:r>
      <w:r w:rsidRPr="00705152">
        <w:rPr>
          <w:rFonts w:asciiTheme="majorBidi" w:hAnsiTheme="majorBidi" w:cstheme="majorBidi"/>
          <w:b/>
          <w:bCs/>
          <w:sz w:val="18"/>
          <w:szCs w:val="18"/>
          <w:rtl/>
          <w:lang w:bidi="ar-EG"/>
        </w:rPr>
        <w:t xml:space="preserve">رواية الحديث بالمعنى) </w:t>
      </w:r>
    </w:p>
    <w:p w:rsidR="00AF181F" w:rsidRPr="00705152" w:rsidRDefault="00AF181F" w:rsidP="00705152">
      <w:pPr>
        <w:spacing w:after="120" w:line="240" w:lineRule="auto"/>
        <w:ind w:left="510"/>
        <w:jc w:val="lowKashida"/>
        <w:rPr>
          <w:rFonts w:asciiTheme="majorBidi" w:hAnsiTheme="majorBidi" w:cstheme="majorBidi"/>
          <w:b/>
          <w:bCs/>
          <w:sz w:val="18"/>
          <w:szCs w:val="18"/>
          <w:rtl/>
          <w:lang w:bidi="ar-EG"/>
        </w:rPr>
      </w:pPr>
      <w:r w:rsidRPr="00705152">
        <w:rPr>
          <w:rFonts w:asciiTheme="majorBidi" w:hAnsiTheme="majorBidi" w:cstheme="majorBidi"/>
          <w:b/>
          <w:bCs/>
          <w:sz w:val="18"/>
          <w:szCs w:val="18"/>
          <w:rtl/>
          <w:lang w:bidi="ar-EG"/>
        </w:rPr>
        <w:t>عبد الرزاق بن خليفة الشايجي، بيروت، دار ابن حزم للطباعة والنشر، 1419هـ.</w:t>
      </w:r>
    </w:p>
    <w:p w:rsidR="00AF181F" w:rsidRPr="00705152" w:rsidRDefault="00AF181F" w:rsidP="00705152">
      <w:pPr>
        <w:numPr>
          <w:ilvl w:val="0"/>
          <w:numId w:val="1"/>
        </w:numPr>
        <w:spacing w:after="120" w:line="240" w:lineRule="auto"/>
        <w:jc w:val="lowKashida"/>
        <w:rPr>
          <w:rFonts w:asciiTheme="majorBidi" w:hAnsiTheme="majorBidi" w:cstheme="majorBidi"/>
          <w:b/>
          <w:bCs/>
          <w:sz w:val="18"/>
          <w:szCs w:val="18"/>
          <w:lang w:bidi="ar-EG"/>
        </w:rPr>
      </w:pPr>
      <w:r w:rsidRPr="00705152">
        <w:rPr>
          <w:rFonts w:asciiTheme="majorBidi" w:hAnsiTheme="majorBidi" w:cstheme="majorBidi"/>
          <w:b/>
          <w:bCs/>
          <w:sz w:val="18"/>
          <w:szCs w:val="18"/>
          <w:rtl/>
          <w:lang w:bidi="ar-EG"/>
        </w:rPr>
        <w:t xml:space="preserve">(الضوء اللامع المبين عن مناهج المحدثين) </w:t>
      </w:r>
    </w:p>
    <w:p w:rsidR="00AF181F" w:rsidRPr="00705152" w:rsidRDefault="00AF181F" w:rsidP="00705152">
      <w:pPr>
        <w:spacing w:after="120" w:line="240" w:lineRule="auto"/>
        <w:ind w:left="227" w:firstLine="283"/>
        <w:jc w:val="lowKashida"/>
        <w:rPr>
          <w:rFonts w:asciiTheme="majorBidi" w:hAnsiTheme="majorBidi" w:cstheme="majorBidi"/>
          <w:b/>
          <w:bCs/>
          <w:sz w:val="18"/>
          <w:szCs w:val="18"/>
          <w:rtl/>
          <w:lang w:bidi="ar-EG"/>
        </w:rPr>
      </w:pPr>
      <w:r w:rsidRPr="00705152">
        <w:rPr>
          <w:rFonts w:asciiTheme="majorBidi" w:hAnsiTheme="majorBidi" w:cstheme="majorBidi"/>
          <w:b/>
          <w:bCs/>
          <w:sz w:val="18"/>
          <w:szCs w:val="18"/>
          <w:rtl/>
          <w:lang w:bidi="ar-EG"/>
        </w:rPr>
        <w:t>أحمد محرم الشيخ ناجي, مطبعة الصفا والمروة, 2001م.</w:t>
      </w:r>
    </w:p>
    <w:p w:rsidR="00AF181F" w:rsidRPr="00705152" w:rsidRDefault="00AF181F" w:rsidP="00705152">
      <w:pPr>
        <w:numPr>
          <w:ilvl w:val="0"/>
          <w:numId w:val="1"/>
        </w:numPr>
        <w:spacing w:after="120" w:line="240" w:lineRule="auto"/>
        <w:jc w:val="lowKashida"/>
        <w:rPr>
          <w:rFonts w:asciiTheme="majorBidi" w:hAnsiTheme="majorBidi" w:cstheme="majorBidi"/>
          <w:b/>
          <w:bCs/>
          <w:sz w:val="18"/>
          <w:szCs w:val="18"/>
          <w:lang w:bidi="ar-EG"/>
        </w:rPr>
      </w:pPr>
      <w:r w:rsidRPr="00705152">
        <w:rPr>
          <w:rFonts w:asciiTheme="majorBidi" w:hAnsiTheme="majorBidi" w:cstheme="majorBidi"/>
          <w:b/>
          <w:bCs/>
          <w:sz w:val="18"/>
          <w:szCs w:val="18"/>
          <w:rtl/>
          <w:lang w:bidi="ar-EG"/>
        </w:rPr>
        <w:t xml:space="preserve">(من روى عن أبيه عن جده) </w:t>
      </w:r>
    </w:p>
    <w:p w:rsidR="00AF181F" w:rsidRPr="00705152" w:rsidRDefault="00AF181F" w:rsidP="00705152">
      <w:pPr>
        <w:spacing w:after="120" w:line="240" w:lineRule="auto"/>
        <w:ind w:left="510"/>
        <w:jc w:val="lowKashida"/>
        <w:rPr>
          <w:rFonts w:asciiTheme="majorBidi" w:hAnsiTheme="majorBidi" w:cstheme="majorBidi"/>
          <w:b/>
          <w:bCs/>
          <w:sz w:val="18"/>
          <w:szCs w:val="18"/>
          <w:rtl/>
          <w:lang w:bidi="ar-EG"/>
        </w:rPr>
      </w:pPr>
      <w:r w:rsidRPr="00705152">
        <w:rPr>
          <w:rFonts w:asciiTheme="majorBidi" w:hAnsiTheme="majorBidi" w:cstheme="majorBidi"/>
          <w:b/>
          <w:bCs/>
          <w:sz w:val="18"/>
          <w:szCs w:val="18"/>
          <w:rtl/>
          <w:lang w:bidi="ar-EG"/>
        </w:rPr>
        <w:t>الزين أبو العدل قاسم بن قطلوبغا، تحقيق: فيصل الجوابرة، المعلا، الكويت، مكتبة ابن سعد محمد بن سعد، 1988م.</w:t>
      </w:r>
    </w:p>
    <w:p w:rsidR="00AF181F" w:rsidRPr="00705152" w:rsidRDefault="00AF181F" w:rsidP="00705152">
      <w:pPr>
        <w:numPr>
          <w:ilvl w:val="0"/>
          <w:numId w:val="1"/>
        </w:numPr>
        <w:spacing w:after="120" w:line="240" w:lineRule="auto"/>
        <w:jc w:val="lowKashida"/>
        <w:rPr>
          <w:rFonts w:asciiTheme="majorBidi" w:hAnsiTheme="majorBidi" w:cstheme="majorBidi"/>
          <w:b/>
          <w:bCs/>
          <w:sz w:val="18"/>
          <w:szCs w:val="18"/>
          <w:lang w:bidi="ar-EG"/>
        </w:rPr>
      </w:pPr>
      <w:r w:rsidRPr="00705152">
        <w:rPr>
          <w:rFonts w:asciiTheme="majorBidi" w:hAnsiTheme="majorBidi" w:cstheme="majorBidi"/>
          <w:b/>
          <w:bCs/>
          <w:sz w:val="18"/>
          <w:szCs w:val="18"/>
          <w:rtl/>
          <w:lang w:bidi="ar-EG"/>
        </w:rPr>
        <w:t xml:space="preserve">(الرواة من الأخوة والأخوات) </w:t>
      </w:r>
    </w:p>
    <w:p w:rsidR="00AF181F" w:rsidRPr="00705152" w:rsidRDefault="00AF181F" w:rsidP="00705152">
      <w:pPr>
        <w:spacing w:after="120" w:line="240" w:lineRule="auto"/>
        <w:ind w:left="510"/>
        <w:jc w:val="lowKashida"/>
        <w:rPr>
          <w:rFonts w:asciiTheme="majorBidi" w:hAnsiTheme="majorBidi" w:cstheme="majorBidi"/>
          <w:b/>
          <w:bCs/>
          <w:sz w:val="18"/>
          <w:szCs w:val="18"/>
          <w:rtl/>
          <w:lang w:bidi="ar-EG"/>
        </w:rPr>
      </w:pPr>
      <w:r w:rsidRPr="00705152">
        <w:rPr>
          <w:rFonts w:asciiTheme="majorBidi" w:hAnsiTheme="majorBidi" w:cstheme="majorBidi"/>
          <w:b/>
          <w:bCs/>
          <w:sz w:val="18"/>
          <w:szCs w:val="18"/>
          <w:rtl/>
          <w:lang w:bidi="ar-EG"/>
        </w:rPr>
        <w:t>علي بن المديني أبو داود السجستاني، تحقيق: باسم فيصل الجوابرة، دار الراية  للنشر والتوزيع، 1988م.</w:t>
      </w:r>
    </w:p>
    <w:p w:rsidR="00AF181F" w:rsidRPr="00705152" w:rsidRDefault="00AF181F" w:rsidP="00705152">
      <w:pPr>
        <w:numPr>
          <w:ilvl w:val="0"/>
          <w:numId w:val="1"/>
        </w:numPr>
        <w:spacing w:after="120" w:line="240" w:lineRule="auto"/>
        <w:jc w:val="lowKashida"/>
        <w:rPr>
          <w:rFonts w:asciiTheme="majorBidi" w:hAnsiTheme="majorBidi" w:cstheme="majorBidi"/>
          <w:b/>
          <w:bCs/>
          <w:sz w:val="18"/>
          <w:szCs w:val="18"/>
          <w:lang w:bidi="ar-EG"/>
        </w:rPr>
      </w:pPr>
      <w:r w:rsidRPr="00705152">
        <w:rPr>
          <w:rFonts w:asciiTheme="majorBidi" w:hAnsiTheme="majorBidi" w:cstheme="majorBidi"/>
          <w:b/>
          <w:bCs/>
          <w:sz w:val="18"/>
          <w:szCs w:val="18"/>
          <w:rtl/>
          <w:lang w:bidi="ar-EG"/>
        </w:rPr>
        <w:t xml:space="preserve">(الكنى والأسماء) </w:t>
      </w:r>
    </w:p>
    <w:p w:rsidR="00AF181F" w:rsidRPr="00705152" w:rsidRDefault="00AF181F" w:rsidP="00705152">
      <w:pPr>
        <w:spacing w:after="120" w:line="240" w:lineRule="auto"/>
        <w:ind w:left="227" w:firstLine="283"/>
        <w:jc w:val="lowKashida"/>
        <w:rPr>
          <w:rFonts w:asciiTheme="majorBidi" w:hAnsiTheme="majorBidi" w:cstheme="majorBidi"/>
          <w:b/>
          <w:bCs/>
          <w:sz w:val="18"/>
          <w:szCs w:val="18"/>
          <w:rtl/>
          <w:lang w:bidi="ar-EG"/>
        </w:rPr>
      </w:pPr>
      <w:r w:rsidRPr="00705152">
        <w:rPr>
          <w:rFonts w:asciiTheme="majorBidi" w:hAnsiTheme="majorBidi" w:cstheme="majorBidi"/>
          <w:b/>
          <w:bCs/>
          <w:sz w:val="18"/>
          <w:szCs w:val="18"/>
          <w:rtl/>
          <w:lang w:bidi="ar-EG"/>
        </w:rPr>
        <w:t>محمد بن أحمد الدولابي،حيدر آباد، دائرة المعارف النظامية، 1322هـ.</w:t>
      </w:r>
    </w:p>
    <w:p w:rsidR="00AF181F" w:rsidRPr="00705152" w:rsidRDefault="00AF181F" w:rsidP="00705152">
      <w:pPr>
        <w:numPr>
          <w:ilvl w:val="0"/>
          <w:numId w:val="1"/>
        </w:numPr>
        <w:spacing w:after="120" w:line="240" w:lineRule="auto"/>
        <w:jc w:val="lowKashida"/>
        <w:rPr>
          <w:rFonts w:asciiTheme="majorBidi" w:hAnsiTheme="majorBidi" w:cstheme="majorBidi"/>
          <w:b/>
          <w:bCs/>
          <w:sz w:val="18"/>
          <w:szCs w:val="18"/>
          <w:lang w:bidi="ar-EG"/>
        </w:rPr>
      </w:pPr>
      <w:r w:rsidRPr="00705152">
        <w:rPr>
          <w:rFonts w:asciiTheme="majorBidi" w:hAnsiTheme="majorBidi" w:cstheme="majorBidi"/>
          <w:b/>
          <w:bCs/>
          <w:sz w:val="18"/>
          <w:szCs w:val="18"/>
          <w:rtl/>
          <w:lang w:bidi="ar-EG"/>
        </w:rPr>
        <w:t xml:space="preserve">(طبقات الحنابلة) </w:t>
      </w:r>
    </w:p>
    <w:p w:rsidR="00AF181F" w:rsidRPr="00705152" w:rsidRDefault="00AF181F" w:rsidP="00705152">
      <w:pPr>
        <w:spacing w:after="120" w:line="240" w:lineRule="auto"/>
        <w:ind w:left="510"/>
        <w:jc w:val="lowKashida"/>
        <w:rPr>
          <w:rFonts w:asciiTheme="majorBidi" w:hAnsiTheme="majorBidi" w:cstheme="majorBidi"/>
          <w:b/>
          <w:bCs/>
          <w:sz w:val="18"/>
          <w:szCs w:val="18"/>
          <w:rtl/>
          <w:lang w:bidi="ar-EG"/>
        </w:rPr>
      </w:pPr>
      <w:r w:rsidRPr="00705152">
        <w:rPr>
          <w:rFonts w:asciiTheme="majorBidi" w:hAnsiTheme="majorBidi" w:cstheme="majorBidi"/>
          <w:b/>
          <w:bCs/>
          <w:sz w:val="18"/>
          <w:szCs w:val="18"/>
          <w:rtl/>
          <w:lang w:bidi="ar-EG"/>
        </w:rPr>
        <w:t>محمد بن محمد بن الحسين البغدادي أبو يعلى</w:t>
      </w:r>
      <w:r w:rsidRPr="00705152">
        <w:rPr>
          <w:rFonts w:asciiTheme="majorBidi" w:hAnsiTheme="majorBidi" w:cstheme="majorBidi"/>
          <w:b/>
          <w:bCs/>
          <w:sz w:val="18"/>
          <w:szCs w:val="18"/>
          <w:lang w:bidi="ar-EG"/>
        </w:rPr>
        <w:t xml:space="preserve"> </w:t>
      </w:r>
      <w:r w:rsidRPr="00705152">
        <w:rPr>
          <w:rFonts w:asciiTheme="majorBidi" w:hAnsiTheme="majorBidi" w:cstheme="majorBidi"/>
          <w:b/>
          <w:bCs/>
          <w:sz w:val="18"/>
          <w:szCs w:val="18"/>
          <w:rtl/>
          <w:lang w:bidi="ar-EG"/>
        </w:rPr>
        <w:t>الحنبلي، مطبعة السّنة المحمدية، 1371هـ.</w:t>
      </w:r>
    </w:p>
    <w:p w:rsidR="00AF181F" w:rsidRPr="00705152" w:rsidRDefault="00AF181F" w:rsidP="00705152">
      <w:pPr>
        <w:numPr>
          <w:ilvl w:val="0"/>
          <w:numId w:val="1"/>
        </w:numPr>
        <w:spacing w:after="120" w:line="240" w:lineRule="auto"/>
        <w:jc w:val="lowKashida"/>
        <w:rPr>
          <w:rFonts w:asciiTheme="majorBidi" w:hAnsiTheme="majorBidi" w:cstheme="majorBidi"/>
          <w:b/>
          <w:bCs/>
          <w:sz w:val="18"/>
          <w:szCs w:val="18"/>
          <w:lang w:bidi="ar-EG"/>
        </w:rPr>
      </w:pPr>
      <w:r w:rsidRPr="00705152">
        <w:rPr>
          <w:rFonts w:asciiTheme="majorBidi" w:hAnsiTheme="majorBidi" w:cstheme="majorBidi"/>
          <w:b/>
          <w:bCs/>
          <w:sz w:val="18"/>
          <w:szCs w:val="18"/>
          <w:rtl/>
          <w:lang w:bidi="ar-EG"/>
        </w:rPr>
        <w:t xml:space="preserve">(الطبقات الكبرى) </w:t>
      </w:r>
    </w:p>
    <w:p w:rsidR="00AF181F" w:rsidRPr="00705152" w:rsidRDefault="00AF181F" w:rsidP="00705152">
      <w:pPr>
        <w:spacing w:line="240" w:lineRule="auto"/>
        <w:rPr>
          <w:rFonts w:asciiTheme="majorBidi" w:hAnsiTheme="majorBidi" w:cstheme="majorBidi"/>
          <w:b/>
          <w:bCs/>
          <w:sz w:val="18"/>
          <w:szCs w:val="18"/>
          <w:rtl/>
          <w:lang w:bidi="ar-EG"/>
        </w:rPr>
      </w:pPr>
      <w:r w:rsidRPr="00705152">
        <w:rPr>
          <w:rFonts w:asciiTheme="majorBidi" w:hAnsiTheme="majorBidi" w:cstheme="majorBidi"/>
          <w:b/>
          <w:bCs/>
          <w:sz w:val="18"/>
          <w:szCs w:val="18"/>
          <w:rtl/>
          <w:lang w:bidi="ar-EG"/>
        </w:rPr>
        <w:t>ابن سعد محمد بن سعد، تحقيق: إحسان عباس، دار بيروت للطباعة والنشر، 1405هـ.</w:t>
      </w:r>
    </w:p>
    <w:sectPr w:rsidR="00AF181F" w:rsidRPr="00705152" w:rsidSect="00705152">
      <w:type w:val="continuous"/>
      <w:pgSz w:w="11906" w:h="16838"/>
      <w:pgMar w:top="1440" w:right="1440" w:bottom="1440" w:left="1440" w:header="720" w:footer="720" w:gutter="0"/>
      <w:cols w:num="2"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GA Rasheeq Bold">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57789"/>
    <w:multiLevelType w:val="hybridMultilevel"/>
    <w:tmpl w:val="4A9E23C4"/>
    <w:lvl w:ilvl="0" w:tplc="679C3BC6">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F181F"/>
    <w:rsid w:val="005E76C1"/>
    <w:rsid w:val="00705152"/>
    <w:rsid w:val="007E639D"/>
    <w:rsid w:val="00996C51"/>
    <w:rsid w:val="00AF181F"/>
    <w:rsid w:val="00D860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C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ffiliation">
    <w:name w:val="Affiliation"/>
    <w:rsid w:val="00AF181F"/>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AF181F"/>
    <w:pPr>
      <w:suppressAutoHyphens/>
      <w:spacing w:before="360" w:after="40" w:line="240" w:lineRule="auto"/>
      <w:jc w:val="center"/>
    </w:pPr>
    <w:rPr>
      <w:rFonts w:ascii="Times New Roman" w:eastAsia="SimSun" w:hAnsi="Times New Roman" w:cs="Times New Roman"/>
    </w:rPr>
  </w:style>
  <w:style w:type="paragraph" w:styleId="a3">
    <w:name w:val="Normal (Web)"/>
    <w:basedOn w:val="a"/>
    <w:unhideWhenUsed/>
    <w:rsid w:val="00AF181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F18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B911F-5A40-4655-98F0-8CFAB4605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A</cp:lastModifiedBy>
  <cp:revision>2</cp:revision>
  <dcterms:created xsi:type="dcterms:W3CDTF">2013-06-13T23:06:00Z</dcterms:created>
  <dcterms:modified xsi:type="dcterms:W3CDTF">2013-06-16T11:47:00Z</dcterms:modified>
</cp:coreProperties>
</file>