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11" w:rsidRDefault="007E1CFD" w:rsidP="007E1CFD">
      <w:pPr>
        <w:jc w:val="center"/>
        <w:rPr>
          <w:rFonts w:asciiTheme="majorBidi" w:hAnsiTheme="majorBidi" w:cstheme="majorBidi"/>
          <w:sz w:val="48"/>
          <w:szCs w:val="48"/>
          <w:rtl/>
          <w:lang w:bidi="ar-EG"/>
        </w:rPr>
      </w:pPr>
      <w:r w:rsidRPr="007E1CFD">
        <w:rPr>
          <w:rFonts w:asciiTheme="majorBidi" w:eastAsia="Calibri" w:hAnsiTheme="majorBidi" w:cstheme="majorBidi"/>
          <w:sz w:val="48"/>
          <w:szCs w:val="48"/>
          <w:rtl/>
        </w:rPr>
        <w:t>معنى كلمة "علوم القرآن"</w:t>
      </w:r>
    </w:p>
    <w:p w:rsidR="007E1CFD" w:rsidRPr="007E1CFD" w:rsidRDefault="007E1CFD" w:rsidP="007E1CFD">
      <w:pPr>
        <w:spacing w:line="500" w:lineRule="exact"/>
        <w:jc w:val="center"/>
        <w:rPr>
          <w:rFonts w:ascii="Calibri" w:eastAsia="Calibri" w:hAnsi="Calibri" w:cs="AGA Rasheeq Bold"/>
          <w:color w:val="4F81BD"/>
          <w:sz w:val="40"/>
          <w:szCs w:val="40"/>
          <w:rtl/>
        </w:rPr>
      </w:pPr>
      <w:r>
        <w:rPr>
          <w:rFonts w:hint="cs"/>
          <w:i/>
          <w:iCs/>
          <w:rtl/>
        </w:rPr>
        <w:t>مبحث فى</w:t>
      </w:r>
      <w:r w:rsidRPr="007E1CFD">
        <w:rPr>
          <w:rFonts w:hint="cs"/>
          <w:i/>
          <w:iCs/>
          <w:sz w:val="18"/>
          <w:szCs w:val="18"/>
          <w:rtl/>
        </w:rPr>
        <w:t xml:space="preserve"> </w:t>
      </w:r>
      <w:r w:rsidRPr="007E1CFD">
        <w:rPr>
          <w:rFonts w:ascii="Calibri" w:eastAsia="Calibri" w:hAnsi="Calibri" w:cs="AGA Rasheeq Bold" w:hint="cs"/>
          <w:sz w:val="18"/>
          <w:szCs w:val="18"/>
          <w:rtl/>
        </w:rPr>
        <w:t>مدخل إلى علوم القرآن</w:t>
      </w:r>
    </w:p>
    <w:p w:rsidR="007E1CFD" w:rsidRPr="00C778D4" w:rsidRDefault="007E1CFD" w:rsidP="00C778D4">
      <w:pPr>
        <w:pStyle w:val="Author"/>
        <w:bidi/>
        <w:rPr>
          <w:i/>
          <w:iCs/>
          <w:sz w:val="20"/>
          <w:szCs w:val="20"/>
          <w:lang w:eastAsia="zh-CN"/>
        </w:rPr>
      </w:pPr>
      <w:r w:rsidRPr="00C778D4">
        <w:rPr>
          <w:rFonts w:hint="cs"/>
          <w:i/>
          <w:iCs/>
          <w:sz w:val="20"/>
          <w:szCs w:val="20"/>
          <w:rtl/>
          <w:lang w:eastAsia="zh-CN"/>
        </w:rPr>
        <w:t xml:space="preserve">إعداد / </w:t>
      </w:r>
      <w:r w:rsidR="00C778D4" w:rsidRPr="00C778D4">
        <w:rPr>
          <w:i/>
          <w:iCs/>
          <w:sz w:val="20"/>
          <w:szCs w:val="20"/>
          <w:rtl/>
          <w:lang w:eastAsia="zh-CN"/>
        </w:rPr>
        <w:t>ميريهان مجدي محمود عبد المجيد</w:t>
      </w:r>
    </w:p>
    <w:p w:rsidR="007E1CFD" w:rsidRPr="00C778D4" w:rsidRDefault="007E1CFD" w:rsidP="007E1CFD">
      <w:pPr>
        <w:pStyle w:val="Affiliation"/>
        <w:bidi/>
        <w:rPr>
          <w:i/>
          <w:iCs/>
        </w:rPr>
      </w:pPr>
      <w:r>
        <w:rPr>
          <w:rFonts w:hint="cs"/>
          <w:i/>
          <w:iCs/>
          <w:rtl/>
        </w:rPr>
        <w:t>قسم الدعوة وأصول الدين</w:t>
      </w:r>
    </w:p>
    <w:p w:rsidR="007E1CFD" w:rsidRPr="00C778D4" w:rsidRDefault="007E1CFD" w:rsidP="007E1CFD">
      <w:pPr>
        <w:pStyle w:val="Affiliation"/>
        <w:bidi/>
        <w:rPr>
          <w:i/>
          <w:iCs/>
        </w:rPr>
      </w:pPr>
      <w:r>
        <w:rPr>
          <w:rFonts w:hint="cs"/>
          <w:i/>
          <w:iCs/>
          <w:rtl/>
        </w:rPr>
        <w:t xml:space="preserve">كلية العلوم الإسلامية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جامعة المدينة العالمية</w:t>
      </w:r>
      <w:r w:rsidRPr="00C778D4">
        <w:rPr>
          <w:i/>
          <w:iCs/>
        </w:rPr>
        <w:t xml:space="preserve"> </w:t>
      </w:r>
    </w:p>
    <w:p w:rsidR="007E1CFD" w:rsidRPr="00C778D4" w:rsidRDefault="007E1CFD" w:rsidP="007E1CFD">
      <w:pPr>
        <w:pStyle w:val="Affiliation"/>
        <w:bidi/>
        <w:rPr>
          <w:i/>
          <w:iCs/>
          <w:rtl/>
        </w:rPr>
      </w:pPr>
      <w:r w:rsidRPr="00C778D4">
        <w:rPr>
          <w:rFonts w:hint="cs"/>
          <w:i/>
          <w:iCs/>
          <w:rtl/>
        </w:rPr>
        <w:t>شاه علم - ماليزيا</w:t>
      </w:r>
    </w:p>
    <w:p w:rsidR="007E1CFD" w:rsidRPr="00C778D4" w:rsidRDefault="00C778D4" w:rsidP="00C778D4">
      <w:pPr>
        <w:spacing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rtl/>
          <w:lang w:eastAsia="zh-CN"/>
        </w:rPr>
      </w:pPr>
      <w:hyperlink r:id="rId5" w:tgtFrame="_blank" w:history="1">
        <w:r w:rsidRPr="00C778D4">
          <w:rPr>
            <w:rFonts w:ascii="Times New Roman" w:eastAsia="SimSun" w:hAnsi="Times New Roman" w:cs="Times New Roman"/>
            <w:i/>
            <w:iCs/>
            <w:sz w:val="20"/>
            <w:szCs w:val="20"/>
            <w:lang w:eastAsia="zh-CN"/>
          </w:rPr>
          <w:t>mirihan@mediu.ws</w:t>
        </w:r>
      </w:hyperlink>
    </w:p>
    <w:p w:rsidR="007E1CFD" w:rsidRDefault="007E1CFD" w:rsidP="007E1CFD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sectPr w:rsidR="007E1CFD" w:rsidSect="005C15CC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7E1CFD" w:rsidRPr="008051B1" w:rsidRDefault="007E1CFD" w:rsidP="008051B1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 w:rsidRPr="008051B1">
        <w:rPr>
          <w:rFonts w:asciiTheme="majorBidi" w:eastAsia="Calibri" w:hAnsiTheme="majorBidi" w:cstheme="majorBidi"/>
          <w:b/>
          <w:bCs/>
          <w:sz w:val="18"/>
          <w:szCs w:val="18"/>
          <w:rtl/>
        </w:rPr>
        <w:t>معنى كلمة "علوم القرآن"</w:t>
      </w:r>
    </w:p>
    <w:p w:rsidR="007E1CFD" w:rsidRPr="008051B1" w:rsidRDefault="007E1CFD" w:rsidP="008051B1">
      <w:pPr>
        <w:spacing w:before="60" w:line="240" w:lineRule="auto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 w:rsidRPr="008051B1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الحديث</w:t>
      </w:r>
      <w:r w:rsidRPr="008051B1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، </w:t>
      </w:r>
      <w:r w:rsidRPr="008051B1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العلم</w:t>
      </w:r>
      <w:r w:rsidRPr="008051B1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 ، </w:t>
      </w:r>
      <w:r w:rsidRPr="008051B1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العلوم، المعرفة</w:t>
      </w:r>
    </w:p>
    <w:p w:rsidR="007E1CFD" w:rsidRPr="008051B1" w:rsidRDefault="00551AFB" w:rsidP="00551AFB">
      <w:pPr>
        <w:pStyle w:val="ListParagraph"/>
        <w:numPr>
          <w:ilvl w:val="0"/>
          <w:numId w:val="5"/>
        </w:numPr>
        <w:spacing w:before="60" w:line="240" w:lineRule="auto"/>
        <w:ind w:left="-257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.</w:t>
      </w:r>
      <w:r w:rsidR="007E1CFD" w:rsidRPr="008051B1">
        <w:rPr>
          <w:rFonts w:asciiTheme="majorBidi" w:hAnsiTheme="majorBidi" w:cstheme="majorBidi"/>
          <w:b/>
          <w:bCs/>
          <w:sz w:val="18"/>
          <w:szCs w:val="18"/>
          <w:rtl/>
        </w:rPr>
        <w:t>المقدمة</w:t>
      </w:r>
    </w:p>
    <w:p w:rsidR="007E1CFD" w:rsidRPr="008051B1" w:rsidRDefault="007E1CFD" w:rsidP="008051B1">
      <w:pPr>
        <w:spacing w:before="60"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 w:rsidRPr="008051B1">
        <w:rPr>
          <w:rFonts w:asciiTheme="majorBidi" w:eastAsia="Calibri" w:hAnsiTheme="majorBidi" w:cstheme="majorBidi"/>
          <w:b/>
          <w:bCs/>
          <w:sz w:val="18"/>
          <w:szCs w:val="18"/>
          <w:rtl/>
        </w:rPr>
        <w:t>معنى كلمة "علوم القرآن"</w:t>
      </w:r>
    </w:p>
    <w:p w:rsidR="007E1CFD" w:rsidRPr="008051B1" w:rsidRDefault="00551AFB" w:rsidP="00551AFB">
      <w:pPr>
        <w:pStyle w:val="ListParagraph"/>
        <w:numPr>
          <w:ilvl w:val="0"/>
          <w:numId w:val="6"/>
        </w:numPr>
        <w:spacing w:line="240" w:lineRule="auto"/>
        <w:ind w:left="1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.</w:t>
      </w:r>
      <w:r w:rsidR="007E1CFD" w:rsidRPr="008051B1">
        <w:rPr>
          <w:rFonts w:asciiTheme="majorBidi" w:hAnsiTheme="majorBidi" w:cstheme="majorBidi"/>
          <w:b/>
          <w:bCs/>
          <w:sz w:val="18"/>
          <w:szCs w:val="18"/>
          <w:rtl/>
        </w:rPr>
        <w:t>عنوان المقال</w:t>
      </w:r>
    </w:p>
    <w:p w:rsidR="007E1CFD" w:rsidRPr="008051B1" w:rsidRDefault="007E1CFD" w:rsidP="008051B1">
      <w:pPr>
        <w:widowControl w:val="0"/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8051B1">
        <w:rPr>
          <w:rFonts w:cs="AL-Hotham" w:hint="eastAsia"/>
          <w:b/>
          <w:bCs/>
          <w:sz w:val="18"/>
          <w:szCs w:val="18"/>
          <w:rtl/>
        </w:rPr>
        <w:t>قبل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أن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نشرع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الحديث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هذا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العلم،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يحسن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بنا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أن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نفهم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المراد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باسمه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الذي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س</w:t>
      </w:r>
      <w:r w:rsidRPr="008051B1">
        <w:rPr>
          <w:rFonts w:cs="AL-Hotham" w:hint="cs"/>
          <w:b/>
          <w:bCs/>
          <w:sz w:val="18"/>
          <w:szCs w:val="18"/>
          <w:rtl/>
        </w:rPr>
        <w:t>ُ</w:t>
      </w:r>
      <w:r w:rsidRPr="008051B1">
        <w:rPr>
          <w:rFonts w:cs="AL-Hotham" w:hint="eastAsia"/>
          <w:b/>
          <w:bCs/>
          <w:sz w:val="18"/>
          <w:szCs w:val="18"/>
          <w:rtl/>
        </w:rPr>
        <w:t>مي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به</w:t>
      </w:r>
      <w:r w:rsidRPr="008051B1">
        <w:rPr>
          <w:rFonts w:cs="AL-Hotham" w:hint="cs"/>
          <w:b/>
          <w:bCs/>
          <w:sz w:val="18"/>
          <w:szCs w:val="18"/>
          <w:rtl/>
        </w:rPr>
        <w:t>؛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وذلك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يقتضي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أن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نتحدث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أولًا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طرفي</w:t>
      </w:r>
      <w:r w:rsidRPr="008051B1">
        <w:rPr>
          <w:rFonts w:cs="AL-Hotham" w:hint="cs"/>
          <w:b/>
          <w:bCs/>
          <w:sz w:val="18"/>
          <w:szCs w:val="18"/>
          <w:rtl/>
        </w:rPr>
        <w:t>ْ</w:t>
      </w:r>
      <w:r w:rsidRPr="008051B1">
        <w:rPr>
          <w:rFonts w:cs="AL-Hotham" w:hint="eastAsia"/>
          <w:b/>
          <w:bCs/>
          <w:sz w:val="18"/>
          <w:szCs w:val="18"/>
          <w:rtl/>
        </w:rPr>
        <w:t>ه،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وعن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الإضافة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بينهما،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ثم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المراد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بهذا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المرك</w:t>
      </w:r>
      <w:r w:rsidRPr="008051B1">
        <w:rPr>
          <w:rFonts w:cs="AL-Hotham" w:hint="cs"/>
          <w:b/>
          <w:bCs/>
          <w:sz w:val="18"/>
          <w:szCs w:val="18"/>
          <w:rtl/>
        </w:rPr>
        <w:t>ّ</w:t>
      </w:r>
      <w:r w:rsidRPr="008051B1">
        <w:rPr>
          <w:rFonts w:cs="AL-Hotham" w:hint="eastAsia"/>
          <w:b/>
          <w:bCs/>
          <w:sz w:val="18"/>
          <w:szCs w:val="18"/>
          <w:rtl/>
        </w:rPr>
        <w:t>ب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بعد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نقله،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وتسمية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هذا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الفن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المدوّن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به</w:t>
      </w:r>
      <w:r w:rsidRPr="008051B1">
        <w:rPr>
          <w:rFonts w:cs="AL-Hotham" w:hint="cs"/>
          <w:b/>
          <w:bCs/>
          <w:sz w:val="18"/>
          <w:szCs w:val="18"/>
          <w:rtl/>
        </w:rPr>
        <w:t>.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فنبدأ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بكلمة</w:t>
      </w:r>
      <w:r w:rsidRPr="008051B1">
        <w:rPr>
          <w:rFonts w:cs="AL-Hotham"/>
          <w:b/>
          <w:bCs/>
          <w:sz w:val="18"/>
          <w:szCs w:val="18"/>
          <w:rtl/>
        </w:rPr>
        <w:t>: "</w:t>
      </w:r>
      <w:r w:rsidRPr="008051B1">
        <w:rPr>
          <w:rFonts w:cs="AL-Hotham" w:hint="eastAsia"/>
          <w:b/>
          <w:bCs/>
          <w:sz w:val="18"/>
          <w:szCs w:val="18"/>
          <w:rtl/>
        </w:rPr>
        <w:t>علوم</w:t>
      </w:r>
      <w:r w:rsidRPr="008051B1">
        <w:rPr>
          <w:rFonts w:cs="AL-Hotham"/>
          <w:b/>
          <w:bCs/>
          <w:sz w:val="18"/>
          <w:szCs w:val="18"/>
          <w:rtl/>
        </w:rPr>
        <w:t xml:space="preserve">" </w:t>
      </w:r>
      <w:r w:rsidRPr="008051B1">
        <w:rPr>
          <w:rFonts w:cs="AL-Hotham" w:hint="eastAsia"/>
          <w:b/>
          <w:bCs/>
          <w:sz w:val="18"/>
          <w:szCs w:val="18"/>
          <w:rtl/>
        </w:rPr>
        <w:t>فنقول</w:t>
      </w:r>
      <w:r w:rsidRPr="008051B1">
        <w:rPr>
          <w:rFonts w:cs="AL-Hotham"/>
          <w:b/>
          <w:bCs/>
          <w:sz w:val="18"/>
          <w:szCs w:val="18"/>
          <w:rtl/>
        </w:rPr>
        <w:t xml:space="preserve">: </w:t>
      </w:r>
    </w:p>
    <w:p w:rsidR="007E1CFD" w:rsidRPr="008051B1" w:rsidRDefault="007E1CFD" w:rsidP="008051B1">
      <w:pPr>
        <w:widowControl w:val="0"/>
        <w:spacing w:after="120" w:line="240" w:lineRule="auto"/>
        <w:jc w:val="both"/>
        <w:rPr>
          <w:rFonts w:cs="AL-Hotham"/>
          <w:b/>
          <w:bCs/>
          <w:sz w:val="18"/>
          <w:szCs w:val="18"/>
          <w:rtl/>
        </w:rPr>
      </w:pPr>
      <w:r w:rsidRPr="008051B1">
        <w:rPr>
          <w:rFonts w:cs="AL-Hotham" w:hint="cs"/>
          <w:b/>
          <w:bCs/>
          <w:sz w:val="18"/>
          <w:szCs w:val="18"/>
          <w:rtl/>
        </w:rPr>
        <w:t>"</w:t>
      </w:r>
      <w:r w:rsidRPr="008051B1">
        <w:rPr>
          <w:rFonts w:cs="AL-Hotham" w:hint="eastAsia"/>
          <w:b/>
          <w:bCs/>
          <w:sz w:val="18"/>
          <w:szCs w:val="18"/>
          <w:rtl/>
        </w:rPr>
        <w:t>العلوم</w:t>
      </w:r>
      <w:r w:rsidRPr="008051B1">
        <w:rPr>
          <w:rFonts w:cs="AL-Hotham" w:hint="cs"/>
          <w:b/>
          <w:bCs/>
          <w:sz w:val="18"/>
          <w:szCs w:val="18"/>
          <w:rtl/>
        </w:rPr>
        <w:t>"</w:t>
      </w:r>
      <w:r w:rsidRPr="008051B1">
        <w:rPr>
          <w:rFonts w:cs="AL-Hotham"/>
          <w:b/>
          <w:bCs/>
          <w:sz w:val="18"/>
          <w:szCs w:val="18"/>
          <w:rtl/>
        </w:rPr>
        <w:t xml:space="preserve">: </w:t>
      </w:r>
      <w:r w:rsidRPr="008051B1">
        <w:rPr>
          <w:rFonts w:cs="AL-Hotham" w:hint="eastAsia"/>
          <w:b/>
          <w:bCs/>
          <w:sz w:val="18"/>
          <w:szCs w:val="18"/>
          <w:rtl/>
        </w:rPr>
        <w:t>جمع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عِلْم،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والعلْم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اللغة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مصدر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يرادف</w:t>
      </w:r>
      <w:r w:rsidRPr="008051B1">
        <w:rPr>
          <w:rFonts w:cs="AL-Hotham" w:hint="cs"/>
          <w:b/>
          <w:bCs/>
          <w:sz w:val="18"/>
          <w:szCs w:val="18"/>
          <w:rtl/>
        </w:rPr>
        <w:t>: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الفهم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والمعرفة،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وهو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نقيض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الجهل؛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يقال</w:t>
      </w:r>
      <w:r w:rsidRPr="008051B1">
        <w:rPr>
          <w:rFonts w:cs="AL-Hotham"/>
          <w:b/>
          <w:bCs/>
          <w:sz w:val="18"/>
          <w:szCs w:val="18"/>
          <w:rtl/>
        </w:rPr>
        <w:t xml:space="preserve">: </w:t>
      </w:r>
      <w:r w:rsidRPr="008051B1">
        <w:rPr>
          <w:rFonts w:cs="AL-Hotham" w:hint="eastAsia"/>
          <w:b/>
          <w:bCs/>
          <w:sz w:val="18"/>
          <w:szCs w:val="18"/>
          <w:rtl/>
        </w:rPr>
        <w:t>علِم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علْمًا،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فهو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عالِم</w:t>
      </w:r>
      <w:r w:rsidRPr="008051B1">
        <w:rPr>
          <w:rFonts w:cs="AL-Hotham"/>
          <w:b/>
          <w:bCs/>
          <w:sz w:val="18"/>
          <w:szCs w:val="18"/>
          <w:rtl/>
        </w:rPr>
        <w:t xml:space="preserve">. </w:t>
      </w:r>
      <w:r w:rsidRPr="008051B1">
        <w:rPr>
          <w:rFonts w:cs="AL-Hotham" w:hint="eastAsia"/>
          <w:b/>
          <w:bCs/>
          <w:sz w:val="18"/>
          <w:szCs w:val="18"/>
          <w:rtl/>
        </w:rPr>
        <w:t>ويرادف</w:t>
      </w:r>
      <w:r w:rsidRPr="008051B1">
        <w:rPr>
          <w:rFonts w:cs="AL-Hotham" w:hint="cs"/>
          <w:b/>
          <w:bCs/>
          <w:sz w:val="18"/>
          <w:szCs w:val="18"/>
          <w:rtl/>
        </w:rPr>
        <w:t>: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الجزم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أيضًا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رأي</w:t>
      </w:r>
      <w:r w:rsidRPr="008051B1">
        <w:rPr>
          <w:rFonts w:cs="AL-Hotham"/>
          <w:b/>
          <w:bCs/>
          <w:sz w:val="18"/>
          <w:szCs w:val="18"/>
          <w:rtl/>
        </w:rPr>
        <w:t>.</w:t>
      </w:r>
    </w:p>
    <w:p w:rsidR="007E1CFD" w:rsidRPr="008051B1" w:rsidRDefault="007E1CFD" w:rsidP="008051B1">
      <w:pPr>
        <w:widowControl w:val="0"/>
        <w:spacing w:after="120" w:line="240" w:lineRule="auto"/>
        <w:jc w:val="both"/>
        <w:rPr>
          <w:rFonts w:cs="AL-Hotham"/>
          <w:b/>
          <w:bCs/>
          <w:sz w:val="18"/>
          <w:szCs w:val="18"/>
          <w:rtl/>
        </w:rPr>
      </w:pPr>
      <w:r w:rsidRPr="008051B1">
        <w:rPr>
          <w:rFonts w:cs="AL-Hotham" w:hint="eastAsia"/>
          <w:b/>
          <w:bCs/>
          <w:sz w:val="18"/>
          <w:szCs w:val="18"/>
          <w:rtl/>
        </w:rPr>
        <w:t>وقيل</w:t>
      </w:r>
      <w:r w:rsidRPr="008051B1">
        <w:rPr>
          <w:rFonts w:cs="AL-Hotham"/>
          <w:b/>
          <w:bCs/>
          <w:sz w:val="18"/>
          <w:szCs w:val="18"/>
          <w:rtl/>
        </w:rPr>
        <w:t xml:space="preserve">: </w:t>
      </w:r>
      <w:r w:rsidRPr="008051B1">
        <w:rPr>
          <w:rFonts w:cs="AL-Hotham" w:hint="eastAsia"/>
          <w:b/>
          <w:bCs/>
          <w:sz w:val="18"/>
          <w:szCs w:val="18"/>
          <w:rtl/>
        </w:rPr>
        <w:t>العلْم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هو</w:t>
      </w:r>
      <w:r w:rsidRPr="008051B1">
        <w:rPr>
          <w:rFonts w:cs="AL-Hotham"/>
          <w:b/>
          <w:bCs/>
          <w:sz w:val="18"/>
          <w:szCs w:val="18"/>
          <w:rtl/>
        </w:rPr>
        <w:t xml:space="preserve">: </w:t>
      </w:r>
      <w:r w:rsidRPr="008051B1">
        <w:rPr>
          <w:rFonts w:cs="AL-Hotham" w:hint="eastAsia"/>
          <w:b/>
          <w:bCs/>
          <w:sz w:val="18"/>
          <w:szCs w:val="18"/>
          <w:rtl/>
        </w:rPr>
        <w:t>إدراك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الشيء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على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ما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هو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به</w:t>
      </w:r>
      <w:r w:rsidRPr="008051B1">
        <w:rPr>
          <w:rFonts w:cs="AL-Hotham"/>
          <w:b/>
          <w:bCs/>
          <w:sz w:val="18"/>
          <w:szCs w:val="18"/>
          <w:rtl/>
        </w:rPr>
        <w:t xml:space="preserve">. </w:t>
      </w:r>
      <w:r w:rsidRPr="008051B1">
        <w:rPr>
          <w:rFonts w:cs="AL-Hotham" w:hint="eastAsia"/>
          <w:b/>
          <w:bCs/>
          <w:sz w:val="18"/>
          <w:szCs w:val="18"/>
          <w:rtl/>
        </w:rPr>
        <w:t>وقيل</w:t>
      </w:r>
      <w:r w:rsidRPr="008051B1">
        <w:rPr>
          <w:rFonts w:cs="AL-Hotham"/>
          <w:b/>
          <w:bCs/>
          <w:sz w:val="18"/>
          <w:szCs w:val="18"/>
          <w:rtl/>
        </w:rPr>
        <w:t xml:space="preserve">: </w:t>
      </w:r>
      <w:r w:rsidRPr="008051B1">
        <w:rPr>
          <w:rFonts w:cs="AL-Hotham" w:hint="eastAsia"/>
          <w:b/>
          <w:bCs/>
          <w:sz w:val="18"/>
          <w:szCs w:val="18"/>
          <w:rtl/>
        </w:rPr>
        <w:t>زوال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الخفاء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من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المعلوم</w:t>
      </w:r>
      <w:r w:rsidRPr="008051B1">
        <w:rPr>
          <w:rFonts w:cs="AL-Hotham"/>
          <w:b/>
          <w:bCs/>
          <w:sz w:val="18"/>
          <w:szCs w:val="18"/>
          <w:rtl/>
        </w:rPr>
        <w:t xml:space="preserve">. </w:t>
      </w:r>
      <w:r w:rsidRPr="008051B1">
        <w:rPr>
          <w:rFonts w:cs="AL-Hotham" w:hint="eastAsia"/>
          <w:b/>
          <w:bCs/>
          <w:sz w:val="18"/>
          <w:szCs w:val="18"/>
          <w:rtl/>
        </w:rPr>
        <w:t>وقيل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غير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ذلك</w:t>
      </w:r>
      <w:r w:rsidRPr="008051B1">
        <w:rPr>
          <w:rFonts w:cs="AL-Hotham" w:hint="cs"/>
          <w:b/>
          <w:bCs/>
          <w:sz w:val="18"/>
          <w:szCs w:val="18"/>
          <w:rtl/>
        </w:rPr>
        <w:t>..</w:t>
      </w:r>
      <w:r w:rsidRPr="008051B1">
        <w:rPr>
          <w:rFonts w:cs="AL-Hotham"/>
          <w:b/>
          <w:bCs/>
          <w:sz w:val="18"/>
          <w:szCs w:val="18"/>
          <w:rtl/>
        </w:rPr>
        <w:t>.</w:t>
      </w:r>
    </w:p>
    <w:p w:rsidR="007E1CFD" w:rsidRPr="008051B1" w:rsidRDefault="007E1CFD" w:rsidP="008051B1">
      <w:pPr>
        <w:widowControl w:val="0"/>
        <w:spacing w:after="120" w:line="240" w:lineRule="auto"/>
        <w:jc w:val="both"/>
        <w:rPr>
          <w:rFonts w:cs="AL-Hotham"/>
          <w:b/>
          <w:bCs/>
          <w:sz w:val="18"/>
          <w:szCs w:val="18"/>
          <w:rtl/>
        </w:rPr>
      </w:pPr>
      <w:r w:rsidRPr="008051B1">
        <w:rPr>
          <w:rFonts w:cs="AL-Hotham" w:hint="eastAsia"/>
          <w:b/>
          <w:bCs/>
          <w:sz w:val="18"/>
          <w:szCs w:val="18"/>
          <w:rtl/>
        </w:rPr>
        <w:t>ثم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تداولت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هذا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اللفظ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اصطلاحات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مختلفة</w:t>
      </w:r>
      <w:r w:rsidRPr="008051B1">
        <w:rPr>
          <w:rFonts w:cs="AL-Hotham"/>
          <w:b/>
          <w:bCs/>
          <w:sz w:val="18"/>
          <w:szCs w:val="18"/>
          <w:rtl/>
        </w:rPr>
        <w:t>.</w:t>
      </w:r>
    </w:p>
    <w:p w:rsidR="007E1CFD" w:rsidRPr="008051B1" w:rsidRDefault="007E1CFD" w:rsidP="008051B1">
      <w:pPr>
        <w:widowControl w:val="0"/>
        <w:spacing w:after="120" w:line="240" w:lineRule="auto"/>
        <w:jc w:val="both"/>
        <w:rPr>
          <w:rFonts w:cs="AL-Hotham"/>
          <w:b/>
          <w:bCs/>
          <w:sz w:val="18"/>
          <w:szCs w:val="18"/>
          <w:rtl/>
        </w:rPr>
      </w:pPr>
      <w:r w:rsidRPr="008051B1">
        <w:rPr>
          <w:rFonts w:cs="AL-Hotham" w:hint="eastAsia"/>
          <w:b/>
          <w:bCs/>
          <w:sz w:val="18"/>
          <w:szCs w:val="18"/>
          <w:rtl/>
        </w:rPr>
        <w:t>فالحكماء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يريدون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به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صورة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الشيء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الحاصلة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العقل</w:t>
      </w:r>
      <w:r w:rsidRPr="008051B1">
        <w:rPr>
          <w:rFonts w:cs="AL-Hotham"/>
          <w:b/>
          <w:bCs/>
          <w:sz w:val="18"/>
          <w:szCs w:val="18"/>
          <w:rtl/>
        </w:rPr>
        <w:t>.</w:t>
      </w:r>
    </w:p>
    <w:p w:rsidR="007E1CFD" w:rsidRPr="008051B1" w:rsidRDefault="007E1CFD" w:rsidP="008051B1">
      <w:pPr>
        <w:widowControl w:val="0"/>
        <w:spacing w:after="120" w:line="240" w:lineRule="auto"/>
        <w:jc w:val="both"/>
        <w:rPr>
          <w:rFonts w:cs="AL-Hotham"/>
          <w:b/>
          <w:bCs/>
          <w:sz w:val="18"/>
          <w:szCs w:val="18"/>
          <w:rtl/>
        </w:rPr>
      </w:pPr>
      <w:r w:rsidRPr="008051B1">
        <w:rPr>
          <w:rFonts w:cs="AL-Hotham" w:hint="eastAsia"/>
          <w:b/>
          <w:bCs/>
          <w:sz w:val="18"/>
          <w:szCs w:val="18"/>
          <w:rtl/>
        </w:rPr>
        <w:t>والمتكلمون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يعرّفون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العلْم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بأنه</w:t>
      </w:r>
      <w:r w:rsidRPr="008051B1">
        <w:rPr>
          <w:rFonts w:cs="AL-Hotham" w:hint="cs"/>
          <w:b/>
          <w:bCs/>
          <w:sz w:val="18"/>
          <w:szCs w:val="18"/>
          <w:rtl/>
        </w:rPr>
        <w:t>: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صفة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يتجل</w:t>
      </w:r>
      <w:r w:rsidRPr="008051B1">
        <w:rPr>
          <w:rFonts w:cs="AL-Hotham" w:hint="cs"/>
          <w:b/>
          <w:bCs/>
          <w:sz w:val="18"/>
          <w:szCs w:val="18"/>
          <w:rtl/>
        </w:rPr>
        <w:t>ّ</w:t>
      </w:r>
      <w:r w:rsidRPr="008051B1">
        <w:rPr>
          <w:rFonts w:cs="AL-Hotham" w:hint="eastAsia"/>
          <w:b/>
          <w:bCs/>
          <w:sz w:val="18"/>
          <w:szCs w:val="18"/>
          <w:rtl/>
        </w:rPr>
        <w:t>ى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بها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الأمر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لمن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قامت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به</w:t>
      </w:r>
      <w:r w:rsidRPr="008051B1">
        <w:rPr>
          <w:rFonts w:cs="AL-Hotham"/>
          <w:b/>
          <w:bCs/>
          <w:sz w:val="18"/>
          <w:szCs w:val="18"/>
          <w:rtl/>
        </w:rPr>
        <w:t>.</w:t>
      </w:r>
    </w:p>
    <w:p w:rsidR="007E1CFD" w:rsidRPr="008051B1" w:rsidRDefault="007E1CFD" w:rsidP="008051B1">
      <w:pPr>
        <w:widowControl w:val="0"/>
        <w:spacing w:after="120" w:line="240" w:lineRule="auto"/>
        <w:jc w:val="both"/>
        <w:rPr>
          <w:rFonts w:cs="AL-Hotham"/>
          <w:b/>
          <w:bCs/>
          <w:spacing w:val="-8"/>
          <w:sz w:val="18"/>
          <w:szCs w:val="18"/>
          <w:rtl/>
        </w:rPr>
      </w:pPr>
      <w:r w:rsidRPr="008051B1">
        <w:rPr>
          <w:rFonts w:cs="AL-Hotham" w:hint="eastAsia"/>
          <w:b/>
          <w:bCs/>
          <w:spacing w:val="-8"/>
          <w:sz w:val="18"/>
          <w:szCs w:val="18"/>
          <w:rtl/>
        </w:rPr>
        <w:t>والمادِّيون</w:t>
      </w:r>
      <w:r w:rsidRPr="008051B1">
        <w:rPr>
          <w:rFonts w:cs="AL-Hotham"/>
          <w:b/>
          <w:bCs/>
          <w:spacing w:val="-8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8"/>
          <w:sz w:val="18"/>
          <w:szCs w:val="18"/>
          <w:rtl/>
        </w:rPr>
        <w:t>يزعمون</w:t>
      </w:r>
      <w:r w:rsidRPr="008051B1">
        <w:rPr>
          <w:rFonts w:cs="AL-Hotham"/>
          <w:b/>
          <w:bCs/>
          <w:spacing w:val="-8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8"/>
          <w:sz w:val="18"/>
          <w:szCs w:val="18"/>
          <w:rtl/>
        </w:rPr>
        <w:t>أن</w:t>
      </w:r>
      <w:r w:rsidRPr="008051B1">
        <w:rPr>
          <w:rFonts w:cs="AL-Hotham"/>
          <w:b/>
          <w:bCs/>
          <w:spacing w:val="-8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8"/>
          <w:sz w:val="18"/>
          <w:szCs w:val="18"/>
          <w:rtl/>
        </w:rPr>
        <w:t>العلْم</w:t>
      </w:r>
      <w:r w:rsidRPr="008051B1">
        <w:rPr>
          <w:rFonts w:cs="AL-Hotham"/>
          <w:b/>
          <w:bCs/>
          <w:spacing w:val="-8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8"/>
          <w:sz w:val="18"/>
          <w:szCs w:val="18"/>
          <w:rtl/>
        </w:rPr>
        <w:t>ليس</w:t>
      </w:r>
      <w:r w:rsidRPr="008051B1">
        <w:rPr>
          <w:rFonts w:cs="AL-Hotham"/>
          <w:b/>
          <w:bCs/>
          <w:spacing w:val="-8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8"/>
          <w:sz w:val="18"/>
          <w:szCs w:val="18"/>
          <w:rtl/>
        </w:rPr>
        <w:t>إلا</w:t>
      </w:r>
      <w:r w:rsidRPr="008051B1">
        <w:rPr>
          <w:rFonts w:cs="AL-Hotham"/>
          <w:b/>
          <w:bCs/>
          <w:spacing w:val="-8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8"/>
          <w:sz w:val="18"/>
          <w:szCs w:val="18"/>
          <w:rtl/>
        </w:rPr>
        <w:t>خصوص</w:t>
      </w:r>
      <w:r w:rsidRPr="008051B1">
        <w:rPr>
          <w:rFonts w:cs="AL-Hotham"/>
          <w:b/>
          <w:bCs/>
          <w:spacing w:val="-8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8"/>
          <w:sz w:val="18"/>
          <w:szCs w:val="18"/>
          <w:rtl/>
        </w:rPr>
        <w:t>اليقينيّات</w:t>
      </w:r>
      <w:r w:rsidRPr="008051B1">
        <w:rPr>
          <w:rFonts w:cs="AL-Hotham"/>
          <w:b/>
          <w:bCs/>
          <w:spacing w:val="-8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8"/>
          <w:sz w:val="18"/>
          <w:szCs w:val="18"/>
          <w:rtl/>
        </w:rPr>
        <w:t>التي</w:t>
      </w:r>
      <w:r w:rsidRPr="008051B1">
        <w:rPr>
          <w:rFonts w:cs="AL-Hotham"/>
          <w:b/>
          <w:bCs/>
          <w:spacing w:val="-8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8"/>
          <w:sz w:val="18"/>
          <w:szCs w:val="18"/>
          <w:rtl/>
        </w:rPr>
        <w:t>تستند</w:t>
      </w:r>
      <w:r w:rsidRPr="008051B1">
        <w:rPr>
          <w:rFonts w:cs="AL-Hotham"/>
          <w:b/>
          <w:bCs/>
          <w:spacing w:val="-8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8"/>
          <w:sz w:val="18"/>
          <w:szCs w:val="18"/>
          <w:rtl/>
        </w:rPr>
        <w:t>إلى</w:t>
      </w:r>
      <w:r w:rsidRPr="008051B1">
        <w:rPr>
          <w:rFonts w:cs="AL-Hotham"/>
          <w:b/>
          <w:bCs/>
          <w:spacing w:val="-8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8"/>
          <w:sz w:val="18"/>
          <w:szCs w:val="18"/>
          <w:rtl/>
        </w:rPr>
        <w:t>الحس</w:t>
      </w:r>
      <w:r w:rsidRPr="008051B1">
        <w:rPr>
          <w:rFonts w:cs="AL-Hotham"/>
          <w:b/>
          <w:bCs/>
          <w:spacing w:val="-8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8"/>
          <w:sz w:val="18"/>
          <w:szCs w:val="18"/>
          <w:rtl/>
        </w:rPr>
        <w:t>وحده</w:t>
      </w:r>
      <w:r w:rsidRPr="008051B1">
        <w:rPr>
          <w:rFonts w:cs="AL-Hotham"/>
          <w:b/>
          <w:bCs/>
          <w:spacing w:val="-8"/>
          <w:sz w:val="18"/>
          <w:szCs w:val="18"/>
          <w:rtl/>
        </w:rPr>
        <w:t>.</w:t>
      </w:r>
    </w:p>
    <w:p w:rsidR="007E1CFD" w:rsidRPr="008051B1" w:rsidRDefault="007E1CFD" w:rsidP="008051B1">
      <w:pPr>
        <w:widowControl w:val="0"/>
        <w:tabs>
          <w:tab w:val="left" w:pos="5466"/>
        </w:tabs>
        <w:spacing w:after="120" w:line="240" w:lineRule="auto"/>
        <w:jc w:val="both"/>
        <w:rPr>
          <w:rFonts w:cs="AL-Hotham"/>
          <w:b/>
          <w:bCs/>
          <w:sz w:val="18"/>
          <w:szCs w:val="18"/>
          <w:rtl/>
        </w:rPr>
      </w:pPr>
      <w:r w:rsidRPr="008051B1">
        <w:rPr>
          <w:rFonts w:cs="AL-Hotham" w:hint="eastAsia"/>
          <w:b/>
          <w:bCs/>
          <w:sz w:val="18"/>
          <w:szCs w:val="18"/>
          <w:rtl/>
        </w:rPr>
        <w:t>وينقسم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العلْم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إلى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قسمين</w:t>
      </w:r>
      <w:r w:rsidRPr="008051B1">
        <w:rPr>
          <w:rFonts w:cs="AL-Hotham"/>
          <w:b/>
          <w:bCs/>
          <w:sz w:val="18"/>
          <w:szCs w:val="18"/>
          <w:rtl/>
        </w:rPr>
        <w:t xml:space="preserve">: </w:t>
      </w:r>
      <w:r w:rsidRPr="008051B1">
        <w:rPr>
          <w:rFonts w:cs="AL-Hotham" w:hint="eastAsia"/>
          <w:b/>
          <w:bCs/>
          <w:sz w:val="18"/>
          <w:szCs w:val="18"/>
          <w:rtl/>
        </w:rPr>
        <w:t>قديم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وحادث</w:t>
      </w:r>
      <w:r w:rsidRPr="008051B1">
        <w:rPr>
          <w:rFonts w:cs="AL-Hotham"/>
          <w:b/>
          <w:bCs/>
          <w:sz w:val="18"/>
          <w:szCs w:val="18"/>
          <w:rtl/>
        </w:rPr>
        <w:t>:</w:t>
      </w:r>
      <w:r w:rsidRPr="008051B1">
        <w:rPr>
          <w:rFonts w:cs="AL-Hotham"/>
          <w:b/>
          <w:bCs/>
          <w:sz w:val="18"/>
          <w:szCs w:val="18"/>
          <w:rtl/>
        </w:rPr>
        <w:tab/>
      </w:r>
    </w:p>
    <w:p w:rsidR="007E1CFD" w:rsidRPr="008051B1" w:rsidRDefault="007E1CFD" w:rsidP="008051B1">
      <w:pPr>
        <w:widowControl w:val="0"/>
        <w:spacing w:after="120" w:line="240" w:lineRule="auto"/>
        <w:jc w:val="both"/>
        <w:rPr>
          <w:rFonts w:cs="AL-Hotham"/>
          <w:b/>
          <w:bCs/>
          <w:sz w:val="18"/>
          <w:szCs w:val="18"/>
          <w:rtl/>
        </w:rPr>
      </w:pPr>
      <w:r w:rsidRPr="008051B1">
        <w:rPr>
          <w:rFonts w:cs="AL-Hotham" w:hint="eastAsia"/>
          <w:b/>
          <w:bCs/>
          <w:sz w:val="18"/>
          <w:szCs w:val="18"/>
          <w:rtl/>
        </w:rPr>
        <w:t>فالعلْم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القديم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هو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القائم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بذاته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تعالى،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ولا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يشبّه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بالعلوم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المحدَثة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للعباد</w:t>
      </w:r>
      <w:r w:rsidRPr="008051B1">
        <w:rPr>
          <w:rFonts w:cs="AL-Hotham"/>
          <w:b/>
          <w:bCs/>
          <w:sz w:val="18"/>
          <w:szCs w:val="18"/>
          <w:rtl/>
        </w:rPr>
        <w:t>.</w:t>
      </w:r>
    </w:p>
    <w:p w:rsidR="007E1CFD" w:rsidRPr="008051B1" w:rsidRDefault="007E1CFD" w:rsidP="008051B1">
      <w:pPr>
        <w:widowControl w:val="0"/>
        <w:spacing w:after="120" w:line="240" w:lineRule="auto"/>
        <w:jc w:val="both"/>
        <w:rPr>
          <w:rFonts w:cs="AL-Hotham"/>
          <w:b/>
          <w:bCs/>
          <w:sz w:val="18"/>
          <w:szCs w:val="18"/>
          <w:rtl/>
        </w:rPr>
      </w:pPr>
      <w:r w:rsidRPr="008051B1">
        <w:rPr>
          <w:rFonts w:cs="AL-Hotham" w:hint="eastAsia"/>
          <w:b/>
          <w:bCs/>
          <w:sz w:val="18"/>
          <w:szCs w:val="18"/>
          <w:rtl/>
        </w:rPr>
        <w:t>والعلْم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المحدَث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ينقسم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إلى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ثلاثة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أقسام</w:t>
      </w:r>
      <w:r w:rsidRPr="008051B1">
        <w:rPr>
          <w:rFonts w:cs="AL-Hotham"/>
          <w:b/>
          <w:bCs/>
          <w:sz w:val="18"/>
          <w:szCs w:val="18"/>
          <w:rtl/>
        </w:rPr>
        <w:t xml:space="preserve">: </w:t>
      </w:r>
      <w:r w:rsidRPr="008051B1">
        <w:rPr>
          <w:rFonts w:cs="AL-Hotham" w:hint="eastAsia"/>
          <w:b/>
          <w:bCs/>
          <w:sz w:val="18"/>
          <w:szCs w:val="18"/>
          <w:rtl/>
        </w:rPr>
        <w:t>بدهيّ،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وضروري،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واستدلالي</w:t>
      </w:r>
      <w:r w:rsidRPr="008051B1">
        <w:rPr>
          <w:rFonts w:cs="AL-Hotham" w:hint="cs"/>
          <w:b/>
          <w:bCs/>
          <w:sz w:val="18"/>
          <w:szCs w:val="18"/>
          <w:rtl/>
        </w:rPr>
        <w:t>.</w:t>
      </w:r>
    </w:p>
    <w:p w:rsidR="007E1CFD" w:rsidRPr="008051B1" w:rsidRDefault="007E1CFD" w:rsidP="008051B1">
      <w:pPr>
        <w:widowControl w:val="0"/>
        <w:spacing w:after="120" w:line="240" w:lineRule="auto"/>
        <w:jc w:val="both"/>
        <w:rPr>
          <w:rFonts w:cs="AL-Hotham"/>
          <w:b/>
          <w:bCs/>
          <w:sz w:val="18"/>
          <w:szCs w:val="18"/>
          <w:rtl/>
        </w:rPr>
      </w:pPr>
      <w:r w:rsidRPr="008051B1">
        <w:rPr>
          <w:rFonts w:cs="AL-Hotham" w:hint="eastAsia"/>
          <w:b/>
          <w:bCs/>
          <w:sz w:val="18"/>
          <w:szCs w:val="18"/>
          <w:rtl/>
        </w:rPr>
        <w:t>فالبدهيّ</w:t>
      </w:r>
      <w:r w:rsidRPr="008051B1">
        <w:rPr>
          <w:rFonts w:cs="AL-Hotham"/>
          <w:b/>
          <w:bCs/>
          <w:sz w:val="18"/>
          <w:szCs w:val="18"/>
          <w:rtl/>
        </w:rPr>
        <w:t xml:space="preserve">: </w:t>
      </w:r>
      <w:r w:rsidRPr="008051B1">
        <w:rPr>
          <w:rFonts w:cs="AL-Hotham" w:hint="eastAsia"/>
          <w:b/>
          <w:bCs/>
          <w:sz w:val="18"/>
          <w:szCs w:val="18"/>
          <w:rtl/>
        </w:rPr>
        <w:t>ما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لا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يحتاج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إلى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تقديم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مقدّمة،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كالعلْم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بوجود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نفسه</w:t>
      </w:r>
      <w:r w:rsidRPr="008051B1">
        <w:rPr>
          <w:rFonts w:cs="AL-Hotham"/>
          <w:b/>
          <w:bCs/>
          <w:sz w:val="18"/>
          <w:szCs w:val="18"/>
          <w:rtl/>
        </w:rPr>
        <w:t xml:space="preserve">. </w:t>
      </w:r>
    </w:p>
    <w:p w:rsidR="007E1CFD" w:rsidRPr="008051B1" w:rsidRDefault="007E1CFD" w:rsidP="008051B1">
      <w:pPr>
        <w:widowControl w:val="0"/>
        <w:spacing w:after="120" w:line="240" w:lineRule="auto"/>
        <w:jc w:val="both"/>
        <w:rPr>
          <w:rFonts w:cs="AL-Hotham"/>
          <w:b/>
          <w:bCs/>
          <w:sz w:val="18"/>
          <w:szCs w:val="18"/>
          <w:rtl/>
        </w:rPr>
      </w:pPr>
      <w:r w:rsidRPr="008051B1">
        <w:rPr>
          <w:rFonts w:cs="AL-Hotham" w:hint="eastAsia"/>
          <w:b/>
          <w:bCs/>
          <w:sz w:val="18"/>
          <w:szCs w:val="18"/>
          <w:rtl/>
        </w:rPr>
        <w:t>والضروريّ</w:t>
      </w:r>
      <w:r w:rsidRPr="008051B1">
        <w:rPr>
          <w:rFonts w:cs="AL-Hotham"/>
          <w:b/>
          <w:bCs/>
          <w:sz w:val="18"/>
          <w:szCs w:val="18"/>
          <w:rtl/>
        </w:rPr>
        <w:t xml:space="preserve">: </w:t>
      </w:r>
      <w:r w:rsidRPr="008051B1">
        <w:rPr>
          <w:rFonts w:cs="AL-Hotham" w:hint="eastAsia"/>
          <w:b/>
          <w:bCs/>
          <w:sz w:val="18"/>
          <w:szCs w:val="18"/>
          <w:rtl/>
        </w:rPr>
        <w:t>ما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لا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يحتاج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فيه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إلى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تقديم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مقدّمة،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كالعلْم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بثبوت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الصانع</w:t>
      </w:r>
      <w:r w:rsidRPr="008051B1">
        <w:rPr>
          <w:rFonts w:cs="AL-Hotham"/>
          <w:b/>
          <w:bCs/>
          <w:sz w:val="18"/>
          <w:szCs w:val="18"/>
          <w:rtl/>
        </w:rPr>
        <w:t xml:space="preserve">. </w:t>
      </w:r>
    </w:p>
    <w:p w:rsidR="007E1CFD" w:rsidRPr="008051B1" w:rsidRDefault="007E1CFD" w:rsidP="008051B1">
      <w:pPr>
        <w:widowControl w:val="0"/>
        <w:spacing w:after="120" w:line="240" w:lineRule="auto"/>
        <w:jc w:val="both"/>
        <w:rPr>
          <w:rFonts w:cs="AL-Hotham"/>
          <w:b/>
          <w:bCs/>
          <w:sz w:val="18"/>
          <w:szCs w:val="18"/>
          <w:rtl/>
        </w:rPr>
      </w:pPr>
      <w:r w:rsidRPr="008051B1">
        <w:rPr>
          <w:rFonts w:cs="AL-Hotham" w:hint="eastAsia"/>
          <w:b/>
          <w:bCs/>
          <w:sz w:val="18"/>
          <w:szCs w:val="18"/>
          <w:rtl/>
        </w:rPr>
        <w:t>والاستدلالي</w:t>
      </w:r>
      <w:r w:rsidRPr="008051B1">
        <w:rPr>
          <w:rFonts w:cs="AL-Hotham" w:hint="cs"/>
          <w:b/>
          <w:bCs/>
          <w:sz w:val="18"/>
          <w:szCs w:val="18"/>
          <w:rtl/>
        </w:rPr>
        <w:t>: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هو الذي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لا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يحصل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بدون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نظر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وفكر</w:t>
      </w:r>
      <w:r w:rsidRPr="008051B1">
        <w:rPr>
          <w:rFonts w:cs="AL-Hotham"/>
          <w:b/>
          <w:bCs/>
          <w:sz w:val="18"/>
          <w:szCs w:val="18"/>
          <w:rtl/>
        </w:rPr>
        <w:t xml:space="preserve">. </w:t>
      </w:r>
    </w:p>
    <w:p w:rsidR="007E1CFD" w:rsidRPr="008051B1" w:rsidRDefault="007E1CFD" w:rsidP="008051B1">
      <w:pPr>
        <w:widowControl w:val="0"/>
        <w:spacing w:after="120" w:line="240" w:lineRule="auto"/>
        <w:jc w:val="both"/>
        <w:rPr>
          <w:rFonts w:cs="AL-Hotham"/>
          <w:b/>
          <w:bCs/>
          <w:sz w:val="18"/>
          <w:szCs w:val="18"/>
          <w:rtl/>
        </w:rPr>
      </w:pPr>
      <w:r w:rsidRPr="008051B1">
        <w:rPr>
          <w:rFonts w:cs="AL-Hotham" w:hint="eastAsia"/>
          <w:b/>
          <w:bCs/>
          <w:sz w:val="18"/>
          <w:szCs w:val="18"/>
          <w:rtl/>
        </w:rPr>
        <w:t>ويطلق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cs"/>
          <w:b/>
          <w:bCs/>
          <w:sz w:val="18"/>
          <w:szCs w:val="18"/>
          <w:rtl/>
        </w:rPr>
        <w:t>"</w:t>
      </w:r>
      <w:r w:rsidRPr="008051B1">
        <w:rPr>
          <w:rFonts w:cs="AL-Hotham" w:hint="eastAsia"/>
          <w:b/>
          <w:bCs/>
          <w:sz w:val="18"/>
          <w:szCs w:val="18"/>
          <w:rtl/>
        </w:rPr>
        <w:t>العلْم</w:t>
      </w:r>
      <w:r w:rsidRPr="008051B1">
        <w:rPr>
          <w:rFonts w:cs="AL-Hotham" w:hint="cs"/>
          <w:b/>
          <w:bCs/>
          <w:sz w:val="18"/>
          <w:szCs w:val="18"/>
          <w:rtl/>
        </w:rPr>
        <w:t>"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لسان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الشرع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العام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على</w:t>
      </w:r>
      <w:r w:rsidRPr="008051B1">
        <w:rPr>
          <w:rFonts w:cs="AL-Hotham" w:hint="cs"/>
          <w:b/>
          <w:bCs/>
          <w:sz w:val="18"/>
          <w:szCs w:val="18"/>
          <w:rtl/>
        </w:rPr>
        <w:t>: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معرفة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الله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تعالى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وآياته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وأفعاله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عباده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وخلْقه</w:t>
      </w:r>
      <w:r w:rsidRPr="008051B1">
        <w:rPr>
          <w:rFonts w:cs="AL-Hotham"/>
          <w:b/>
          <w:bCs/>
          <w:sz w:val="18"/>
          <w:szCs w:val="18"/>
          <w:rtl/>
        </w:rPr>
        <w:t xml:space="preserve">. </w:t>
      </w:r>
    </w:p>
    <w:p w:rsidR="007E1CFD" w:rsidRPr="008051B1" w:rsidRDefault="007E1CFD" w:rsidP="008051B1">
      <w:pPr>
        <w:widowControl w:val="0"/>
        <w:spacing w:after="120" w:line="240" w:lineRule="auto"/>
        <w:jc w:val="both"/>
        <w:rPr>
          <w:rFonts w:cs="AL-Hotham"/>
          <w:b/>
          <w:bCs/>
          <w:sz w:val="18"/>
          <w:szCs w:val="18"/>
          <w:rtl/>
        </w:rPr>
      </w:pPr>
      <w:r w:rsidRPr="008051B1">
        <w:rPr>
          <w:rFonts w:cs="AL-Hotham" w:hint="eastAsia"/>
          <w:b/>
          <w:bCs/>
          <w:sz w:val="18"/>
          <w:szCs w:val="18"/>
          <w:rtl/>
        </w:rPr>
        <w:t>قال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الإمام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الغزالي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cs"/>
          <w:b/>
          <w:bCs/>
          <w:sz w:val="18"/>
          <w:szCs w:val="18"/>
          <w:rtl/>
        </w:rPr>
        <w:t>(</w:t>
      </w:r>
      <w:r w:rsidRPr="008051B1">
        <w:rPr>
          <w:rFonts w:cs="AL-Hotham" w:hint="eastAsia"/>
          <w:b/>
          <w:bCs/>
          <w:sz w:val="18"/>
          <w:szCs w:val="18"/>
          <w:rtl/>
        </w:rPr>
        <w:t>الإحياء</w:t>
      </w:r>
      <w:r w:rsidRPr="008051B1">
        <w:rPr>
          <w:rFonts w:cs="AL-Hotham" w:hint="cs"/>
          <w:b/>
          <w:bCs/>
          <w:sz w:val="18"/>
          <w:szCs w:val="18"/>
          <w:rtl/>
        </w:rPr>
        <w:t>)</w:t>
      </w:r>
      <w:r w:rsidRPr="008051B1">
        <w:rPr>
          <w:rFonts w:cs="AL-Hotham"/>
          <w:b/>
          <w:bCs/>
          <w:sz w:val="18"/>
          <w:szCs w:val="18"/>
          <w:rtl/>
        </w:rPr>
        <w:t xml:space="preserve">: </w:t>
      </w:r>
      <w:r w:rsidRPr="008051B1">
        <w:rPr>
          <w:rFonts w:cs="AL-Hotham" w:hint="cs"/>
          <w:b/>
          <w:bCs/>
          <w:sz w:val="18"/>
          <w:szCs w:val="18"/>
          <w:rtl/>
        </w:rPr>
        <w:t>"</w:t>
      </w:r>
      <w:r w:rsidRPr="008051B1">
        <w:rPr>
          <w:rFonts w:cs="AL-Hotham" w:hint="eastAsia"/>
          <w:b/>
          <w:bCs/>
          <w:sz w:val="18"/>
          <w:szCs w:val="18"/>
          <w:rtl/>
        </w:rPr>
        <w:t>قد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كان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العلْم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يطل</w:t>
      </w:r>
      <w:r w:rsidRPr="008051B1">
        <w:rPr>
          <w:rFonts w:cs="AL-Hotham" w:hint="cs"/>
          <w:b/>
          <w:bCs/>
          <w:sz w:val="18"/>
          <w:szCs w:val="18"/>
          <w:rtl/>
        </w:rPr>
        <w:t>َ</w:t>
      </w:r>
      <w:r w:rsidRPr="008051B1">
        <w:rPr>
          <w:rFonts w:cs="AL-Hotham" w:hint="eastAsia"/>
          <w:b/>
          <w:bCs/>
          <w:sz w:val="18"/>
          <w:szCs w:val="18"/>
          <w:rtl/>
        </w:rPr>
        <w:t>ق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على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العلْم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بالله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تعالى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وآياته،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وبأفعاله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عباده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وخلْقه،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فتصر</w:t>
      </w:r>
      <w:r w:rsidRPr="008051B1">
        <w:rPr>
          <w:rFonts w:cs="AL-Hotham" w:hint="cs"/>
          <w:b/>
          <w:bCs/>
          <w:sz w:val="18"/>
          <w:szCs w:val="18"/>
          <w:rtl/>
        </w:rPr>
        <w:t>ّ</w:t>
      </w:r>
      <w:r w:rsidRPr="008051B1">
        <w:rPr>
          <w:rFonts w:cs="AL-Hotham" w:hint="eastAsia"/>
          <w:b/>
          <w:bCs/>
          <w:sz w:val="18"/>
          <w:szCs w:val="18"/>
          <w:rtl/>
        </w:rPr>
        <w:t>فوا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فيه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بالتخصيص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حتى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اشتهر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المناظرة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مع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الخصوم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المسائل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الفقهية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وغيرها</w:t>
      </w:r>
      <w:r w:rsidRPr="008051B1">
        <w:rPr>
          <w:rFonts w:cs="AL-Hotham" w:hint="cs"/>
          <w:b/>
          <w:bCs/>
          <w:sz w:val="18"/>
          <w:szCs w:val="18"/>
          <w:rtl/>
        </w:rPr>
        <w:t>؛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ولكن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ما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ورد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فضل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العلم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والعلماء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أكثره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المعنى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الأول</w:t>
      </w:r>
      <w:r w:rsidRPr="008051B1">
        <w:rPr>
          <w:rFonts w:cs="AL-Hotham" w:hint="cs"/>
          <w:b/>
          <w:bCs/>
          <w:sz w:val="18"/>
          <w:szCs w:val="18"/>
          <w:rtl/>
        </w:rPr>
        <w:t>"</w:t>
      </w:r>
      <w:r w:rsidRPr="008051B1">
        <w:rPr>
          <w:rFonts w:cs="AL-Hotham"/>
          <w:b/>
          <w:bCs/>
          <w:sz w:val="18"/>
          <w:szCs w:val="18"/>
          <w:rtl/>
        </w:rPr>
        <w:t xml:space="preserve">. </w:t>
      </w:r>
      <w:r w:rsidRPr="008051B1">
        <w:rPr>
          <w:rFonts w:cs="AL-Hotham" w:hint="eastAsia"/>
          <w:b/>
          <w:bCs/>
          <w:sz w:val="18"/>
          <w:szCs w:val="18"/>
          <w:rtl/>
        </w:rPr>
        <w:t>اهـ</w:t>
      </w:r>
      <w:r w:rsidRPr="008051B1">
        <w:rPr>
          <w:rFonts w:cs="AL-Hotham"/>
          <w:b/>
          <w:bCs/>
          <w:sz w:val="18"/>
          <w:szCs w:val="18"/>
          <w:rtl/>
        </w:rPr>
        <w:t>.</w:t>
      </w:r>
    </w:p>
    <w:p w:rsidR="007E1CFD" w:rsidRPr="008051B1" w:rsidRDefault="007E1CFD" w:rsidP="008051B1">
      <w:pPr>
        <w:widowControl w:val="0"/>
        <w:spacing w:after="120" w:line="240" w:lineRule="auto"/>
        <w:jc w:val="both"/>
        <w:rPr>
          <w:rFonts w:cs="AL-Hotham"/>
          <w:b/>
          <w:bCs/>
          <w:sz w:val="18"/>
          <w:szCs w:val="18"/>
          <w:rtl/>
        </w:rPr>
      </w:pPr>
      <w:r w:rsidRPr="008051B1">
        <w:rPr>
          <w:rFonts w:cs="AL-Hotham" w:hint="eastAsia"/>
          <w:b/>
          <w:bCs/>
          <w:sz w:val="18"/>
          <w:szCs w:val="18"/>
          <w:rtl/>
        </w:rPr>
        <w:t>وقيل</w:t>
      </w:r>
      <w:r w:rsidRPr="008051B1">
        <w:rPr>
          <w:rFonts w:cs="AL-Hotham"/>
          <w:b/>
          <w:bCs/>
          <w:sz w:val="18"/>
          <w:szCs w:val="18"/>
          <w:rtl/>
        </w:rPr>
        <w:t xml:space="preserve">: </w:t>
      </w:r>
      <w:r w:rsidRPr="008051B1">
        <w:rPr>
          <w:rFonts w:cs="AL-Hotham" w:hint="eastAsia"/>
          <w:b/>
          <w:bCs/>
          <w:sz w:val="18"/>
          <w:szCs w:val="18"/>
          <w:rtl/>
        </w:rPr>
        <w:t>إن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المراد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بالعلْم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المفترض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على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كل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مسلم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أن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يتعل</w:t>
      </w:r>
      <w:r w:rsidRPr="008051B1">
        <w:rPr>
          <w:rFonts w:cs="AL-Hotham" w:hint="cs"/>
          <w:b/>
          <w:bCs/>
          <w:sz w:val="18"/>
          <w:szCs w:val="18"/>
          <w:rtl/>
        </w:rPr>
        <w:t>ّ</w:t>
      </w:r>
      <w:r w:rsidRPr="008051B1">
        <w:rPr>
          <w:rFonts w:cs="AL-Hotham" w:hint="eastAsia"/>
          <w:b/>
          <w:bCs/>
          <w:sz w:val="18"/>
          <w:szCs w:val="18"/>
          <w:rtl/>
        </w:rPr>
        <w:t>مه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هو</w:t>
      </w:r>
      <w:r w:rsidRPr="008051B1">
        <w:rPr>
          <w:rFonts w:cs="AL-Hotham" w:hint="cs"/>
          <w:b/>
          <w:bCs/>
          <w:sz w:val="18"/>
          <w:szCs w:val="18"/>
          <w:rtl/>
        </w:rPr>
        <w:t>: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علم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المعاملة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الشامل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لما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يُصلح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الظاهر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من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عبادات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وعادات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إسلامية،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ولما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يُصل</w:t>
      </w:r>
      <w:r w:rsidRPr="008051B1">
        <w:rPr>
          <w:rFonts w:cs="AL-Hotham" w:hint="cs"/>
          <w:b/>
          <w:bCs/>
          <w:sz w:val="18"/>
          <w:szCs w:val="18"/>
          <w:rtl/>
        </w:rPr>
        <w:t>ِ</w:t>
      </w:r>
      <w:r w:rsidRPr="008051B1">
        <w:rPr>
          <w:rFonts w:cs="AL-Hotham" w:hint="eastAsia"/>
          <w:b/>
          <w:bCs/>
          <w:sz w:val="18"/>
          <w:szCs w:val="18"/>
          <w:rtl/>
        </w:rPr>
        <w:t>ح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الباطن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من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عقائد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الإسلام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وأخلاقه</w:t>
      </w:r>
      <w:r w:rsidRPr="008051B1">
        <w:rPr>
          <w:rFonts w:cs="AL-Hotham"/>
          <w:b/>
          <w:bCs/>
          <w:sz w:val="18"/>
          <w:szCs w:val="18"/>
          <w:rtl/>
        </w:rPr>
        <w:t>.</w:t>
      </w:r>
    </w:p>
    <w:p w:rsidR="007E1CFD" w:rsidRPr="008051B1" w:rsidRDefault="007E1CFD" w:rsidP="008051B1">
      <w:pPr>
        <w:widowControl w:val="0"/>
        <w:spacing w:after="120" w:line="240" w:lineRule="auto"/>
        <w:jc w:val="both"/>
        <w:rPr>
          <w:rFonts w:cs="AL-Hotham"/>
          <w:b/>
          <w:bCs/>
          <w:sz w:val="18"/>
          <w:szCs w:val="18"/>
          <w:rtl/>
        </w:rPr>
      </w:pPr>
      <w:r w:rsidRPr="008051B1">
        <w:rPr>
          <w:rFonts w:cs="AL-Hotham" w:hint="eastAsia"/>
          <w:b/>
          <w:bCs/>
          <w:sz w:val="18"/>
          <w:szCs w:val="18"/>
          <w:rtl/>
        </w:rPr>
        <w:t>وروى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الأزهري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سعد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زيد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ابن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أبي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عبد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الرحمن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المقرئ،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قال</w:t>
      </w:r>
      <w:r w:rsidRPr="008051B1">
        <w:rPr>
          <w:rFonts w:cs="AL-Hotham"/>
          <w:b/>
          <w:bCs/>
          <w:sz w:val="18"/>
          <w:szCs w:val="18"/>
          <w:rtl/>
        </w:rPr>
        <w:t xml:space="preserve">: </w:t>
      </w:r>
      <w:r w:rsidRPr="008051B1">
        <w:rPr>
          <w:rFonts w:cs="AL-Hotham" w:hint="eastAsia"/>
          <w:b/>
          <w:bCs/>
          <w:sz w:val="18"/>
          <w:szCs w:val="18"/>
          <w:rtl/>
        </w:rPr>
        <w:t>لذو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عمل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بما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علّمناه</w:t>
      </w:r>
      <w:r w:rsidRPr="008051B1">
        <w:rPr>
          <w:rFonts w:cs="AL-Hotham"/>
          <w:b/>
          <w:bCs/>
          <w:sz w:val="18"/>
          <w:szCs w:val="18"/>
          <w:rtl/>
        </w:rPr>
        <w:t xml:space="preserve">. </w:t>
      </w:r>
      <w:r w:rsidRPr="008051B1">
        <w:rPr>
          <w:rFonts w:cs="AL-Hotham" w:hint="eastAsia"/>
          <w:b/>
          <w:bCs/>
          <w:sz w:val="18"/>
          <w:szCs w:val="18"/>
          <w:rtl/>
        </w:rPr>
        <w:t>فقلت</w:t>
      </w:r>
      <w:r w:rsidRPr="008051B1">
        <w:rPr>
          <w:rFonts w:cs="AL-Hotham" w:hint="cs"/>
          <w:b/>
          <w:bCs/>
          <w:sz w:val="18"/>
          <w:szCs w:val="18"/>
          <w:rtl/>
        </w:rPr>
        <w:t>: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يا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أبا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عبد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الرحمن</w:t>
      </w:r>
      <w:r w:rsidRPr="008051B1">
        <w:rPr>
          <w:rFonts w:cs="AL-Hotham" w:hint="cs"/>
          <w:b/>
          <w:bCs/>
          <w:sz w:val="18"/>
          <w:szCs w:val="18"/>
          <w:rtl/>
        </w:rPr>
        <w:t>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ممن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سمعت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هذا؟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قال</w:t>
      </w:r>
      <w:r w:rsidRPr="008051B1">
        <w:rPr>
          <w:rFonts w:cs="AL-Hotham"/>
          <w:b/>
          <w:bCs/>
          <w:sz w:val="18"/>
          <w:szCs w:val="18"/>
          <w:rtl/>
        </w:rPr>
        <w:t xml:space="preserve">: </w:t>
      </w:r>
      <w:r w:rsidRPr="008051B1">
        <w:rPr>
          <w:rFonts w:cs="AL-Hotham" w:hint="eastAsia"/>
          <w:b/>
          <w:bCs/>
          <w:sz w:val="18"/>
          <w:szCs w:val="18"/>
          <w:rtl/>
        </w:rPr>
        <w:t>من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lastRenderedPageBreak/>
        <w:t>ابن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عيينة</w:t>
      </w:r>
      <w:r w:rsidRPr="008051B1">
        <w:rPr>
          <w:rFonts w:cs="AL-Hotham"/>
          <w:b/>
          <w:bCs/>
          <w:sz w:val="18"/>
          <w:szCs w:val="18"/>
          <w:rtl/>
        </w:rPr>
        <w:t xml:space="preserve">. </w:t>
      </w:r>
      <w:r w:rsidRPr="008051B1">
        <w:rPr>
          <w:rFonts w:cs="AL-Hotham" w:hint="eastAsia"/>
          <w:b/>
          <w:bCs/>
          <w:sz w:val="18"/>
          <w:szCs w:val="18"/>
          <w:rtl/>
        </w:rPr>
        <w:t>قلت</w:t>
      </w:r>
      <w:r w:rsidRPr="008051B1">
        <w:rPr>
          <w:rFonts w:cs="AL-Hotham"/>
          <w:b/>
          <w:bCs/>
          <w:sz w:val="18"/>
          <w:szCs w:val="18"/>
          <w:rtl/>
        </w:rPr>
        <w:t xml:space="preserve">: </w:t>
      </w:r>
      <w:r w:rsidRPr="008051B1">
        <w:rPr>
          <w:rFonts w:cs="AL-Hotham" w:hint="eastAsia"/>
          <w:b/>
          <w:bCs/>
          <w:sz w:val="18"/>
          <w:szCs w:val="18"/>
          <w:rtl/>
        </w:rPr>
        <w:t>حسبي</w:t>
      </w:r>
      <w:r w:rsidRPr="008051B1">
        <w:rPr>
          <w:rFonts w:cs="AL-Hotham"/>
          <w:b/>
          <w:bCs/>
          <w:sz w:val="18"/>
          <w:szCs w:val="18"/>
          <w:rtl/>
        </w:rPr>
        <w:t>.</w:t>
      </w:r>
    </w:p>
    <w:p w:rsidR="007E1CFD" w:rsidRPr="008051B1" w:rsidRDefault="007E1CFD" w:rsidP="008051B1">
      <w:pPr>
        <w:widowControl w:val="0"/>
        <w:spacing w:after="120" w:line="240" w:lineRule="auto"/>
        <w:jc w:val="both"/>
        <w:rPr>
          <w:rFonts w:cs="AL-Hotham"/>
          <w:b/>
          <w:bCs/>
          <w:spacing w:val="-6"/>
          <w:sz w:val="18"/>
          <w:szCs w:val="18"/>
          <w:rtl/>
        </w:rPr>
      </w:pPr>
      <w:r w:rsidRPr="008051B1">
        <w:rPr>
          <w:rFonts w:cs="AL-Hotham" w:hint="eastAsia"/>
          <w:b/>
          <w:bCs/>
          <w:spacing w:val="-6"/>
          <w:sz w:val="18"/>
          <w:szCs w:val="18"/>
          <w:rtl/>
        </w:rPr>
        <w:t>وروي</w:t>
      </w:r>
      <w:r w:rsidRPr="008051B1">
        <w:rPr>
          <w:rFonts w:cs="AL-Hotham"/>
          <w:b/>
          <w:bCs/>
          <w:spacing w:val="-6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6"/>
          <w:sz w:val="18"/>
          <w:szCs w:val="18"/>
          <w:rtl/>
        </w:rPr>
        <w:t>عن</w:t>
      </w:r>
      <w:r w:rsidRPr="008051B1">
        <w:rPr>
          <w:rFonts w:cs="AL-Hotham"/>
          <w:b/>
          <w:bCs/>
          <w:spacing w:val="-6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6"/>
          <w:sz w:val="18"/>
          <w:szCs w:val="18"/>
          <w:rtl/>
        </w:rPr>
        <w:t>ابن</w:t>
      </w:r>
      <w:r w:rsidRPr="008051B1">
        <w:rPr>
          <w:rFonts w:cs="AL-Hotham"/>
          <w:b/>
          <w:bCs/>
          <w:spacing w:val="-6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6"/>
          <w:sz w:val="18"/>
          <w:szCs w:val="18"/>
          <w:rtl/>
        </w:rPr>
        <w:t>مسعود</w:t>
      </w:r>
      <w:r w:rsidRPr="008051B1">
        <w:rPr>
          <w:rFonts w:cs="AL-Hotham"/>
          <w:b/>
          <w:bCs/>
          <w:spacing w:val="-6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6"/>
          <w:sz w:val="18"/>
          <w:szCs w:val="18"/>
          <w:rtl/>
        </w:rPr>
        <w:t>أنه</w:t>
      </w:r>
      <w:r w:rsidRPr="008051B1">
        <w:rPr>
          <w:rFonts w:cs="AL-Hotham"/>
          <w:b/>
          <w:bCs/>
          <w:spacing w:val="-6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6"/>
          <w:sz w:val="18"/>
          <w:szCs w:val="18"/>
          <w:rtl/>
        </w:rPr>
        <w:t>قال</w:t>
      </w:r>
      <w:r w:rsidRPr="008051B1">
        <w:rPr>
          <w:rFonts w:cs="AL-Hotham"/>
          <w:b/>
          <w:bCs/>
          <w:spacing w:val="-6"/>
          <w:sz w:val="18"/>
          <w:szCs w:val="18"/>
          <w:rtl/>
        </w:rPr>
        <w:t>: "</w:t>
      </w:r>
      <w:r w:rsidRPr="008051B1">
        <w:rPr>
          <w:rFonts w:cs="AL-Hotham" w:hint="eastAsia"/>
          <w:b/>
          <w:bCs/>
          <w:spacing w:val="-6"/>
          <w:sz w:val="18"/>
          <w:szCs w:val="18"/>
          <w:rtl/>
        </w:rPr>
        <w:t>ليس</w:t>
      </w:r>
      <w:r w:rsidRPr="008051B1">
        <w:rPr>
          <w:rFonts w:cs="AL-Hotham"/>
          <w:b/>
          <w:bCs/>
          <w:spacing w:val="-6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6"/>
          <w:sz w:val="18"/>
          <w:szCs w:val="18"/>
          <w:rtl/>
        </w:rPr>
        <w:t>العلم</w:t>
      </w:r>
      <w:r w:rsidRPr="008051B1">
        <w:rPr>
          <w:rFonts w:cs="AL-Hotham"/>
          <w:b/>
          <w:bCs/>
          <w:spacing w:val="-6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6"/>
          <w:sz w:val="18"/>
          <w:szCs w:val="18"/>
          <w:rtl/>
        </w:rPr>
        <w:t>بكثرة</w:t>
      </w:r>
      <w:r w:rsidRPr="008051B1">
        <w:rPr>
          <w:rFonts w:cs="AL-Hotham"/>
          <w:b/>
          <w:bCs/>
          <w:spacing w:val="-6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6"/>
          <w:sz w:val="18"/>
          <w:szCs w:val="18"/>
          <w:rtl/>
        </w:rPr>
        <w:t>الحديث،</w:t>
      </w:r>
      <w:r w:rsidRPr="008051B1">
        <w:rPr>
          <w:rFonts w:cs="AL-Hotham"/>
          <w:b/>
          <w:bCs/>
          <w:spacing w:val="-6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6"/>
          <w:sz w:val="18"/>
          <w:szCs w:val="18"/>
          <w:rtl/>
        </w:rPr>
        <w:t>ولكن</w:t>
      </w:r>
      <w:r w:rsidRPr="008051B1">
        <w:rPr>
          <w:rFonts w:cs="AL-Hotham"/>
          <w:b/>
          <w:bCs/>
          <w:spacing w:val="-6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6"/>
          <w:sz w:val="18"/>
          <w:szCs w:val="18"/>
          <w:rtl/>
        </w:rPr>
        <w:t>العلم</w:t>
      </w:r>
      <w:r w:rsidRPr="008051B1">
        <w:rPr>
          <w:rFonts w:cs="AL-Hotham"/>
          <w:b/>
          <w:bCs/>
          <w:spacing w:val="-6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6"/>
          <w:sz w:val="18"/>
          <w:szCs w:val="18"/>
          <w:rtl/>
        </w:rPr>
        <w:t>بالخشية</w:t>
      </w:r>
      <w:r w:rsidRPr="008051B1">
        <w:rPr>
          <w:rFonts w:cs="AL-Hotham"/>
          <w:b/>
          <w:bCs/>
          <w:spacing w:val="-6"/>
          <w:sz w:val="18"/>
          <w:szCs w:val="18"/>
          <w:rtl/>
        </w:rPr>
        <w:t>".</w:t>
      </w:r>
    </w:p>
    <w:p w:rsidR="007E1CFD" w:rsidRPr="008051B1" w:rsidRDefault="007E1CFD" w:rsidP="008051B1">
      <w:pPr>
        <w:widowControl w:val="0"/>
        <w:spacing w:after="120" w:line="240" w:lineRule="auto"/>
        <w:jc w:val="both"/>
        <w:rPr>
          <w:rFonts w:cs="AL-Hotham"/>
          <w:b/>
          <w:bCs/>
          <w:sz w:val="18"/>
          <w:szCs w:val="18"/>
          <w:rtl/>
        </w:rPr>
      </w:pPr>
      <w:r w:rsidRPr="008051B1">
        <w:rPr>
          <w:rFonts w:cs="AL-Hotham" w:hint="eastAsia"/>
          <w:b/>
          <w:bCs/>
          <w:sz w:val="18"/>
          <w:szCs w:val="18"/>
          <w:rtl/>
        </w:rPr>
        <w:t>قال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الأزهري</w:t>
      </w:r>
      <w:r w:rsidRPr="008051B1">
        <w:rPr>
          <w:rFonts w:cs="AL-Hotham"/>
          <w:b/>
          <w:bCs/>
          <w:sz w:val="18"/>
          <w:szCs w:val="18"/>
          <w:rtl/>
        </w:rPr>
        <w:t xml:space="preserve">: </w:t>
      </w:r>
      <w:r w:rsidRPr="008051B1">
        <w:rPr>
          <w:rFonts w:cs="AL-Hotham" w:hint="cs"/>
          <w:b/>
          <w:bCs/>
          <w:sz w:val="18"/>
          <w:szCs w:val="18"/>
          <w:rtl/>
        </w:rPr>
        <w:t>"</w:t>
      </w:r>
      <w:r w:rsidRPr="008051B1">
        <w:rPr>
          <w:rFonts w:cs="AL-Hotham" w:hint="eastAsia"/>
          <w:b/>
          <w:bCs/>
          <w:sz w:val="18"/>
          <w:szCs w:val="18"/>
          <w:rtl/>
        </w:rPr>
        <w:t>ويؤي</w:t>
      </w:r>
      <w:r w:rsidRPr="008051B1">
        <w:rPr>
          <w:rFonts w:cs="AL-Hotham" w:hint="cs"/>
          <w:b/>
          <w:bCs/>
          <w:sz w:val="18"/>
          <w:szCs w:val="18"/>
          <w:rtl/>
        </w:rPr>
        <w:t>ِّ</w:t>
      </w:r>
      <w:r w:rsidRPr="008051B1">
        <w:rPr>
          <w:rFonts w:cs="AL-Hotham" w:hint="eastAsia"/>
          <w:b/>
          <w:bCs/>
          <w:sz w:val="18"/>
          <w:szCs w:val="18"/>
          <w:rtl/>
        </w:rPr>
        <w:t>د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ما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قاله</w:t>
      </w:r>
      <w:r w:rsidRPr="008051B1">
        <w:rPr>
          <w:rFonts w:cs="AL-Hotham"/>
          <w:b/>
          <w:bCs/>
          <w:sz w:val="18"/>
          <w:szCs w:val="18"/>
          <w:rtl/>
        </w:rPr>
        <w:t xml:space="preserve">: </w:t>
      </w:r>
      <w:r w:rsidRPr="008051B1">
        <w:rPr>
          <w:rFonts w:cs="AL-Hotham" w:hint="eastAsia"/>
          <w:b/>
          <w:bCs/>
          <w:sz w:val="18"/>
          <w:szCs w:val="18"/>
          <w:rtl/>
        </w:rPr>
        <w:t>قول</w:t>
      </w:r>
      <w:r w:rsidRPr="008051B1">
        <w:rPr>
          <w:rFonts w:cs="AL-Hotham" w:hint="cs"/>
          <w:b/>
          <w:bCs/>
          <w:sz w:val="18"/>
          <w:szCs w:val="18"/>
          <w:rtl/>
        </w:rPr>
        <w:t>ُ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الله</w:t>
      </w:r>
      <w:r w:rsidRPr="008051B1">
        <w:rPr>
          <w:rFonts w:cs="AL-Hotham"/>
          <w:b/>
          <w:bCs/>
          <w:sz w:val="18"/>
          <w:szCs w:val="18"/>
          <w:rtl/>
        </w:rPr>
        <w:t>:</w:t>
      </w:r>
      <w:r w:rsidRPr="008051B1">
        <w:rPr>
          <w:rFonts w:ascii="Tahoma" w:hAnsi="Tahoma" w:cs="DecoType Thuluth"/>
          <w:b/>
          <w:bCs/>
          <w:sz w:val="18"/>
          <w:szCs w:val="18"/>
          <w:rtl/>
          <w:lang w:eastAsia="en-MY"/>
        </w:rPr>
        <w:t>{</w:t>
      </w:r>
      <w:r w:rsidRPr="008051B1">
        <w:rPr>
          <w:rFonts w:ascii="QCF_P437" w:hAnsi="QCF_P437" w:cs="QCF_P437"/>
          <w:b/>
          <w:bCs/>
          <w:sz w:val="18"/>
          <w:szCs w:val="18"/>
          <w:rtl/>
        </w:rPr>
        <w:t>ﯞ ﯟ ﯠ ﯡ ﯢ ﯣ</w:t>
      </w:r>
      <w:r w:rsidRPr="008051B1">
        <w:rPr>
          <w:rFonts w:ascii="Tahoma" w:hAnsi="Tahoma" w:cs="DecoType Thuluth" w:hint="cs"/>
          <w:b/>
          <w:bCs/>
          <w:sz w:val="18"/>
          <w:szCs w:val="18"/>
          <w:rtl/>
          <w:lang w:eastAsia="en-MY"/>
        </w:rPr>
        <w:t>}</w:t>
      </w:r>
      <w:r w:rsidRPr="008051B1">
        <w:rPr>
          <w:rFonts w:ascii="Tahoma" w:hAnsi="Tahoma" w:cs="AL-Hotham" w:hint="cs"/>
          <w:b/>
          <w:bCs/>
          <w:sz w:val="18"/>
          <w:szCs w:val="18"/>
          <w:rtl/>
          <w:lang w:eastAsia="en-MY"/>
        </w:rPr>
        <w:t xml:space="preserve"> </w:t>
      </w:r>
      <w:r w:rsidRPr="008051B1">
        <w:rPr>
          <w:rFonts w:cs="AL-Hotham" w:hint="cs"/>
          <w:b/>
          <w:bCs/>
          <w:sz w:val="18"/>
          <w:szCs w:val="18"/>
          <w:rtl/>
        </w:rPr>
        <w:t>[</w:t>
      </w:r>
      <w:r w:rsidRPr="008051B1">
        <w:rPr>
          <w:rFonts w:cs="AL-Hotham" w:hint="eastAsia"/>
          <w:b/>
          <w:bCs/>
          <w:sz w:val="18"/>
          <w:szCs w:val="18"/>
          <w:rtl/>
        </w:rPr>
        <w:t>فاطر</w:t>
      </w:r>
      <w:r w:rsidRPr="008051B1">
        <w:rPr>
          <w:rFonts w:cs="AL-Hotham"/>
          <w:b/>
          <w:bCs/>
          <w:sz w:val="18"/>
          <w:szCs w:val="18"/>
          <w:rtl/>
        </w:rPr>
        <w:t>:</w:t>
      </w:r>
      <w:r w:rsidRPr="008051B1">
        <w:rPr>
          <w:rFonts w:cs="AL-Hotham" w:hint="cs"/>
          <w:b/>
          <w:bCs/>
          <w:sz w:val="18"/>
          <w:szCs w:val="18"/>
          <w:rtl/>
        </w:rPr>
        <w:t xml:space="preserve"> </w:t>
      </w:r>
      <w:r w:rsidRPr="008051B1">
        <w:rPr>
          <w:rFonts w:cs="AL-Hotham"/>
          <w:b/>
          <w:bCs/>
          <w:sz w:val="18"/>
          <w:szCs w:val="18"/>
          <w:rtl/>
        </w:rPr>
        <w:t>28</w:t>
      </w:r>
      <w:r w:rsidRPr="008051B1">
        <w:rPr>
          <w:rFonts w:cs="AL-Hotham" w:hint="cs"/>
          <w:b/>
          <w:bCs/>
          <w:sz w:val="18"/>
          <w:szCs w:val="18"/>
          <w:rtl/>
        </w:rPr>
        <w:t>]</w:t>
      </w:r>
      <w:r w:rsidRPr="008051B1">
        <w:rPr>
          <w:rFonts w:cs="AL-Hotham"/>
          <w:b/>
          <w:bCs/>
          <w:sz w:val="18"/>
          <w:szCs w:val="18"/>
          <w:rtl/>
        </w:rPr>
        <w:t xml:space="preserve">. </w:t>
      </w:r>
    </w:p>
    <w:p w:rsidR="007E1CFD" w:rsidRPr="008051B1" w:rsidRDefault="007E1CFD" w:rsidP="008051B1">
      <w:pPr>
        <w:widowControl w:val="0"/>
        <w:spacing w:after="120" w:line="240" w:lineRule="auto"/>
        <w:jc w:val="both"/>
        <w:rPr>
          <w:rFonts w:cs="AL-Hotham"/>
          <w:b/>
          <w:bCs/>
          <w:sz w:val="18"/>
          <w:szCs w:val="18"/>
          <w:rtl/>
        </w:rPr>
      </w:pPr>
      <w:r w:rsidRPr="008051B1">
        <w:rPr>
          <w:rFonts w:cs="AL-Hotham" w:hint="eastAsia"/>
          <w:b/>
          <w:bCs/>
          <w:sz w:val="18"/>
          <w:szCs w:val="18"/>
          <w:rtl/>
        </w:rPr>
        <w:t>وقال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المناوي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التعاريف</w:t>
      </w:r>
      <w:r w:rsidRPr="008051B1">
        <w:rPr>
          <w:rFonts w:cs="AL-Hotham"/>
          <w:b/>
          <w:bCs/>
          <w:sz w:val="18"/>
          <w:szCs w:val="18"/>
          <w:rtl/>
        </w:rPr>
        <w:t xml:space="preserve">: </w:t>
      </w:r>
      <w:r w:rsidRPr="008051B1">
        <w:rPr>
          <w:rFonts w:cs="AL-Hotham" w:hint="cs"/>
          <w:b/>
          <w:bCs/>
          <w:sz w:val="18"/>
          <w:szCs w:val="18"/>
          <w:rtl/>
        </w:rPr>
        <w:t>"</w:t>
      </w:r>
      <w:r w:rsidRPr="008051B1">
        <w:rPr>
          <w:rFonts w:cs="AL-Hotham" w:hint="eastAsia"/>
          <w:b/>
          <w:bCs/>
          <w:sz w:val="18"/>
          <w:szCs w:val="18"/>
          <w:rtl/>
        </w:rPr>
        <w:t>العلْم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الشرعي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ثلاثة</w:t>
      </w:r>
      <w:r w:rsidRPr="008051B1">
        <w:rPr>
          <w:rFonts w:cs="AL-Hotham"/>
          <w:b/>
          <w:bCs/>
          <w:sz w:val="18"/>
          <w:szCs w:val="18"/>
          <w:rtl/>
        </w:rPr>
        <w:t xml:space="preserve">: </w:t>
      </w:r>
      <w:r w:rsidRPr="008051B1">
        <w:rPr>
          <w:rFonts w:cs="AL-Hotham" w:hint="eastAsia"/>
          <w:b/>
          <w:bCs/>
          <w:sz w:val="18"/>
          <w:szCs w:val="18"/>
          <w:rtl/>
        </w:rPr>
        <w:t>التفسير،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والحديث،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والفقه</w:t>
      </w:r>
      <w:r w:rsidRPr="008051B1">
        <w:rPr>
          <w:rFonts w:cs="AL-Hotham" w:hint="cs"/>
          <w:b/>
          <w:bCs/>
          <w:sz w:val="18"/>
          <w:szCs w:val="18"/>
          <w:rtl/>
        </w:rPr>
        <w:t>"</w:t>
      </w:r>
      <w:r w:rsidRPr="008051B1">
        <w:rPr>
          <w:rFonts w:cs="AL-Hotham"/>
          <w:b/>
          <w:bCs/>
          <w:sz w:val="18"/>
          <w:szCs w:val="18"/>
          <w:rtl/>
        </w:rPr>
        <w:t>.</w:t>
      </w:r>
    </w:p>
    <w:p w:rsidR="007E1CFD" w:rsidRPr="008051B1" w:rsidRDefault="007E1CFD" w:rsidP="008051B1">
      <w:pPr>
        <w:widowControl w:val="0"/>
        <w:spacing w:after="120" w:line="240" w:lineRule="auto"/>
        <w:jc w:val="both"/>
        <w:rPr>
          <w:rFonts w:cs="AL-Hotham"/>
          <w:b/>
          <w:bCs/>
          <w:sz w:val="18"/>
          <w:szCs w:val="18"/>
          <w:rtl/>
        </w:rPr>
      </w:pPr>
      <w:r w:rsidRPr="008051B1">
        <w:rPr>
          <w:rFonts w:cs="AL-Hotham" w:hint="eastAsia"/>
          <w:b/>
          <w:bCs/>
          <w:sz w:val="18"/>
          <w:szCs w:val="18"/>
          <w:rtl/>
        </w:rPr>
        <w:t>قلت</w:t>
      </w:r>
      <w:r w:rsidRPr="008051B1">
        <w:rPr>
          <w:rFonts w:cs="AL-Hotham"/>
          <w:b/>
          <w:bCs/>
          <w:sz w:val="18"/>
          <w:szCs w:val="18"/>
          <w:rtl/>
        </w:rPr>
        <w:t xml:space="preserve">: </w:t>
      </w:r>
      <w:r w:rsidRPr="008051B1">
        <w:rPr>
          <w:rFonts w:cs="AL-Hotham" w:hint="eastAsia"/>
          <w:b/>
          <w:bCs/>
          <w:sz w:val="18"/>
          <w:szCs w:val="18"/>
          <w:rtl/>
        </w:rPr>
        <w:t>ويؤيده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ما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رواه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أبو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داود،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وابن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ماج</w:t>
      </w:r>
      <w:r w:rsidRPr="008051B1">
        <w:rPr>
          <w:rFonts w:cs="AL-Hotham" w:hint="cs"/>
          <w:b/>
          <w:bCs/>
          <w:sz w:val="18"/>
          <w:szCs w:val="18"/>
          <w:rtl/>
        </w:rPr>
        <w:t>ه</w:t>
      </w:r>
      <w:r w:rsidRPr="008051B1">
        <w:rPr>
          <w:rFonts w:cs="AL-Hotham" w:hint="eastAsia"/>
          <w:b/>
          <w:bCs/>
          <w:sz w:val="18"/>
          <w:szCs w:val="18"/>
          <w:rtl/>
        </w:rPr>
        <w:t>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والحاكم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cs"/>
          <w:b/>
          <w:bCs/>
          <w:sz w:val="18"/>
          <w:szCs w:val="18"/>
          <w:rtl/>
        </w:rPr>
        <w:t>(</w:t>
      </w:r>
      <w:r w:rsidRPr="008051B1">
        <w:rPr>
          <w:rFonts w:cs="AL-Hotham" w:hint="eastAsia"/>
          <w:b/>
          <w:bCs/>
          <w:sz w:val="18"/>
          <w:szCs w:val="18"/>
          <w:rtl/>
        </w:rPr>
        <w:t>مستدركه</w:t>
      </w:r>
      <w:r w:rsidRPr="008051B1">
        <w:rPr>
          <w:rFonts w:cs="AL-Hotham" w:hint="cs"/>
          <w:b/>
          <w:bCs/>
          <w:sz w:val="18"/>
          <w:szCs w:val="18"/>
          <w:rtl/>
        </w:rPr>
        <w:t>)</w:t>
      </w:r>
      <w:r w:rsidRPr="008051B1">
        <w:rPr>
          <w:rFonts w:cs="AL-Hotham" w:hint="eastAsia"/>
          <w:b/>
          <w:bCs/>
          <w:sz w:val="18"/>
          <w:szCs w:val="18"/>
          <w:rtl/>
        </w:rPr>
        <w:t>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والبيهقي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4"/>
          <w:sz w:val="18"/>
          <w:szCs w:val="18"/>
          <w:rtl/>
        </w:rPr>
        <w:t>في</w:t>
      </w:r>
      <w:r w:rsidRPr="008051B1">
        <w:rPr>
          <w:rFonts w:cs="AL-Hotham"/>
          <w:b/>
          <w:bCs/>
          <w:spacing w:val="-4"/>
          <w:sz w:val="18"/>
          <w:szCs w:val="18"/>
          <w:rtl/>
        </w:rPr>
        <w:t xml:space="preserve"> </w:t>
      </w:r>
      <w:r w:rsidRPr="008051B1">
        <w:rPr>
          <w:rFonts w:cs="AL-Hotham" w:hint="cs"/>
          <w:b/>
          <w:bCs/>
          <w:spacing w:val="-4"/>
          <w:sz w:val="18"/>
          <w:szCs w:val="18"/>
          <w:rtl/>
        </w:rPr>
        <w:t>(</w:t>
      </w:r>
      <w:r w:rsidRPr="008051B1">
        <w:rPr>
          <w:rFonts w:cs="AL-Hotham" w:hint="eastAsia"/>
          <w:b/>
          <w:bCs/>
          <w:spacing w:val="-4"/>
          <w:sz w:val="18"/>
          <w:szCs w:val="18"/>
          <w:rtl/>
        </w:rPr>
        <w:t>سننه</w:t>
      </w:r>
      <w:r w:rsidRPr="008051B1">
        <w:rPr>
          <w:rFonts w:cs="AL-Hotham" w:hint="cs"/>
          <w:b/>
          <w:bCs/>
          <w:spacing w:val="-4"/>
          <w:sz w:val="18"/>
          <w:szCs w:val="18"/>
          <w:rtl/>
        </w:rPr>
        <w:t>)،</w:t>
      </w:r>
      <w:r w:rsidRPr="008051B1">
        <w:rPr>
          <w:rFonts w:cs="AL-Hotham"/>
          <w:b/>
          <w:bCs/>
          <w:spacing w:val="-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4"/>
          <w:sz w:val="18"/>
          <w:szCs w:val="18"/>
          <w:rtl/>
        </w:rPr>
        <w:t>بإسناد</w:t>
      </w:r>
      <w:r w:rsidRPr="008051B1">
        <w:rPr>
          <w:rFonts w:cs="AL-Hotham"/>
          <w:b/>
          <w:bCs/>
          <w:spacing w:val="-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4"/>
          <w:sz w:val="18"/>
          <w:szCs w:val="18"/>
          <w:rtl/>
        </w:rPr>
        <w:t>فيه</w:t>
      </w:r>
      <w:r w:rsidRPr="008051B1">
        <w:rPr>
          <w:rFonts w:cs="AL-Hotham"/>
          <w:b/>
          <w:bCs/>
          <w:spacing w:val="-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4"/>
          <w:sz w:val="18"/>
          <w:szCs w:val="18"/>
          <w:rtl/>
        </w:rPr>
        <w:t>ضعف،</w:t>
      </w:r>
      <w:r w:rsidRPr="008051B1">
        <w:rPr>
          <w:rFonts w:cs="AL-Hotham"/>
          <w:b/>
          <w:bCs/>
          <w:spacing w:val="-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4"/>
          <w:sz w:val="18"/>
          <w:szCs w:val="18"/>
          <w:rtl/>
        </w:rPr>
        <w:t>عن</w:t>
      </w:r>
      <w:r w:rsidRPr="008051B1">
        <w:rPr>
          <w:rFonts w:cs="AL-Hotham"/>
          <w:b/>
          <w:bCs/>
          <w:spacing w:val="-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4"/>
          <w:sz w:val="18"/>
          <w:szCs w:val="18"/>
          <w:rtl/>
        </w:rPr>
        <w:t>عبد</w:t>
      </w:r>
      <w:r w:rsidRPr="008051B1">
        <w:rPr>
          <w:rFonts w:cs="AL-Hotham"/>
          <w:b/>
          <w:bCs/>
          <w:spacing w:val="-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4"/>
          <w:sz w:val="18"/>
          <w:szCs w:val="18"/>
          <w:rtl/>
        </w:rPr>
        <w:t>الله</w:t>
      </w:r>
      <w:r w:rsidRPr="008051B1">
        <w:rPr>
          <w:rFonts w:cs="AL-Hotham"/>
          <w:b/>
          <w:bCs/>
          <w:spacing w:val="-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4"/>
          <w:sz w:val="18"/>
          <w:szCs w:val="18"/>
          <w:rtl/>
        </w:rPr>
        <w:t>بن</w:t>
      </w:r>
      <w:r w:rsidRPr="008051B1">
        <w:rPr>
          <w:rFonts w:cs="AL-Hotham"/>
          <w:b/>
          <w:bCs/>
          <w:spacing w:val="-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4"/>
          <w:sz w:val="18"/>
          <w:szCs w:val="18"/>
          <w:rtl/>
        </w:rPr>
        <w:t>عمرو</w:t>
      </w:r>
      <w:r w:rsidRPr="008051B1">
        <w:rPr>
          <w:rFonts w:cs="AL-Hotham"/>
          <w:b/>
          <w:bCs/>
          <w:spacing w:val="-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4"/>
          <w:sz w:val="18"/>
          <w:szCs w:val="18"/>
          <w:rtl/>
        </w:rPr>
        <w:t>بن</w:t>
      </w:r>
      <w:r w:rsidRPr="008051B1">
        <w:rPr>
          <w:rFonts w:cs="AL-Hotham"/>
          <w:b/>
          <w:bCs/>
          <w:spacing w:val="-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4"/>
          <w:sz w:val="18"/>
          <w:szCs w:val="18"/>
          <w:rtl/>
        </w:rPr>
        <w:t>العاص</w:t>
      </w:r>
      <w:r w:rsidRPr="008051B1">
        <w:rPr>
          <w:rFonts w:cs="AL-Hotham"/>
          <w:b/>
          <w:bCs/>
          <w:spacing w:val="-4"/>
          <w:sz w:val="18"/>
          <w:szCs w:val="18"/>
          <w:rtl/>
        </w:rPr>
        <w:t xml:space="preserve">: </w:t>
      </w:r>
      <w:r w:rsidRPr="008051B1">
        <w:rPr>
          <w:rFonts w:cs="AL-Hotham" w:hint="eastAsia"/>
          <w:b/>
          <w:bCs/>
          <w:spacing w:val="-4"/>
          <w:sz w:val="18"/>
          <w:szCs w:val="18"/>
          <w:rtl/>
        </w:rPr>
        <w:t>أن</w:t>
      </w:r>
      <w:r w:rsidRPr="008051B1">
        <w:rPr>
          <w:rFonts w:cs="AL-Hotham"/>
          <w:b/>
          <w:bCs/>
          <w:spacing w:val="-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4"/>
          <w:sz w:val="18"/>
          <w:szCs w:val="18"/>
          <w:rtl/>
        </w:rPr>
        <w:t>رسول</w:t>
      </w:r>
      <w:r w:rsidRPr="008051B1">
        <w:rPr>
          <w:rFonts w:cs="AL-Hotham"/>
          <w:b/>
          <w:bCs/>
          <w:spacing w:val="-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4"/>
          <w:sz w:val="18"/>
          <w:szCs w:val="18"/>
          <w:rtl/>
        </w:rPr>
        <w:t>الله</w:t>
      </w:r>
      <w:r w:rsidRPr="008051B1">
        <w:rPr>
          <w:rFonts w:cs="AL-Hotham"/>
          <w:b/>
          <w:bCs/>
          <w:spacing w:val="-4"/>
          <w:sz w:val="18"/>
          <w:szCs w:val="18"/>
          <w:rtl/>
        </w:rPr>
        <w:t xml:space="preserve"> </w:t>
      </w:r>
      <w:r w:rsidRPr="008051B1">
        <w:rPr>
          <w:rFonts w:cs="SC_DUBAI" w:hint="cs"/>
          <w:b/>
          <w:bCs/>
          <w:spacing w:val="-4"/>
          <w:sz w:val="18"/>
          <w:szCs w:val="18"/>
        </w:rPr>
        <w:sym w:font="AGA Arabesque" w:char="F065"/>
      </w:r>
      <w:r w:rsidRPr="008051B1">
        <w:rPr>
          <w:rFonts w:cs="AL-Hotham"/>
          <w:b/>
          <w:bCs/>
          <w:spacing w:val="-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قال</w:t>
      </w:r>
      <w:r w:rsidRPr="008051B1">
        <w:rPr>
          <w:rFonts w:cs="AL-Hotham"/>
          <w:b/>
          <w:bCs/>
          <w:sz w:val="18"/>
          <w:szCs w:val="18"/>
          <w:rtl/>
        </w:rPr>
        <w:t>: ((</w:t>
      </w:r>
      <w:r w:rsidRPr="008051B1">
        <w:rPr>
          <w:rFonts w:cs="AL-Hotham" w:hint="eastAsia"/>
          <w:b/>
          <w:bCs/>
          <w:sz w:val="18"/>
          <w:szCs w:val="18"/>
          <w:rtl/>
        </w:rPr>
        <w:t>العلْم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ثلاثة،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وما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سوى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ذلك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فهو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فضل</w:t>
      </w:r>
      <w:r w:rsidRPr="008051B1">
        <w:rPr>
          <w:rFonts w:cs="AL-Hotham"/>
          <w:b/>
          <w:bCs/>
          <w:sz w:val="18"/>
          <w:szCs w:val="18"/>
          <w:rtl/>
        </w:rPr>
        <w:t xml:space="preserve">: </w:t>
      </w:r>
      <w:r w:rsidRPr="008051B1">
        <w:rPr>
          <w:rFonts w:cs="AL-Hotham" w:hint="eastAsia"/>
          <w:b/>
          <w:bCs/>
          <w:sz w:val="18"/>
          <w:szCs w:val="18"/>
          <w:rtl/>
        </w:rPr>
        <w:t>آية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محكَمة،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أو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سُنّة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قائمة،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أو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فريضة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عادلة</w:t>
      </w:r>
      <w:r w:rsidRPr="008051B1">
        <w:rPr>
          <w:rFonts w:cs="AL-Hotham"/>
          <w:b/>
          <w:bCs/>
          <w:sz w:val="18"/>
          <w:szCs w:val="18"/>
          <w:rtl/>
        </w:rPr>
        <w:t>)).</w:t>
      </w:r>
    </w:p>
    <w:p w:rsidR="007E1CFD" w:rsidRPr="008051B1" w:rsidRDefault="007E1CFD" w:rsidP="008051B1">
      <w:pPr>
        <w:widowControl w:val="0"/>
        <w:spacing w:after="120" w:line="240" w:lineRule="auto"/>
        <w:jc w:val="both"/>
        <w:rPr>
          <w:rFonts w:cs="AL-Hotham"/>
          <w:b/>
          <w:bCs/>
          <w:sz w:val="18"/>
          <w:szCs w:val="18"/>
          <w:rtl/>
          <w:lang w:bidi="ar-EG"/>
        </w:rPr>
      </w:pPr>
      <w:r w:rsidRPr="008051B1">
        <w:rPr>
          <w:rFonts w:cs="AL-Hotham" w:hint="eastAsia"/>
          <w:b/>
          <w:bCs/>
          <w:sz w:val="18"/>
          <w:szCs w:val="18"/>
          <w:rtl/>
        </w:rPr>
        <w:t>ومن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كلام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الشافعي</w:t>
      </w:r>
      <w:r w:rsidRPr="008051B1">
        <w:rPr>
          <w:rFonts w:cs="Traditional Arabic"/>
          <w:b/>
          <w:bCs/>
          <w:sz w:val="18"/>
          <w:szCs w:val="18"/>
          <w:rtl/>
        </w:rPr>
        <w:t>-</w:t>
      </w:r>
      <w:r w:rsidRPr="008051B1">
        <w:rPr>
          <w:rFonts w:cs="Traditional Arabic" w:hint="cs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كما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cs"/>
          <w:b/>
          <w:bCs/>
          <w:sz w:val="18"/>
          <w:szCs w:val="18"/>
          <w:rtl/>
        </w:rPr>
        <w:t>(</w:t>
      </w:r>
      <w:r w:rsidRPr="008051B1">
        <w:rPr>
          <w:rFonts w:cs="AL-Hotham" w:hint="eastAsia"/>
          <w:b/>
          <w:bCs/>
          <w:sz w:val="18"/>
          <w:szCs w:val="18"/>
          <w:rtl/>
        </w:rPr>
        <w:t>الأماني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الشيخونية</w:t>
      </w:r>
      <w:r w:rsidRPr="008051B1">
        <w:rPr>
          <w:rFonts w:cs="AL-Hotham" w:hint="cs"/>
          <w:b/>
          <w:bCs/>
          <w:sz w:val="18"/>
          <w:szCs w:val="18"/>
          <w:rtl/>
        </w:rPr>
        <w:t>)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للسيد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المرتضى</w:t>
      </w:r>
      <w:r w:rsidRPr="008051B1">
        <w:rPr>
          <w:rFonts w:cs="AL-Hotham"/>
          <w:b/>
          <w:bCs/>
          <w:sz w:val="18"/>
          <w:szCs w:val="18"/>
          <w:rtl/>
        </w:rPr>
        <w:t>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3"/>
        <w:gridCol w:w="531"/>
        <w:gridCol w:w="1955"/>
      </w:tblGrid>
      <w:tr w:rsidR="007E1CFD" w:rsidRPr="008051B1" w:rsidTr="00F00F19">
        <w:trPr>
          <w:trHeight w:hRule="exact" w:val="510"/>
          <w:jc w:val="center"/>
        </w:trPr>
        <w:tc>
          <w:tcPr>
            <w:tcW w:w="2909" w:type="dxa"/>
            <w:vAlign w:val="center"/>
          </w:tcPr>
          <w:p w:rsidR="007E1CFD" w:rsidRPr="008051B1" w:rsidRDefault="007E1CFD" w:rsidP="008051B1">
            <w:pPr>
              <w:spacing w:after="120"/>
              <w:jc w:val="both"/>
              <w:rPr>
                <w:rFonts w:cs="AGA Furat Regular"/>
                <w:b/>
                <w:bCs/>
                <w:sz w:val="18"/>
                <w:szCs w:val="18"/>
                <w:rtl/>
              </w:rPr>
            </w:pPr>
            <w:r w:rsidRPr="008051B1">
              <w:rPr>
                <w:rFonts w:ascii="Arial" w:hAnsi="Arial" w:cs="AGA Furat Regular"/>
                <w:b/>
                <w:bCs/>
                <w:sz w:val="18"/>
                <w:szCs w:val="18"/>
                <w:rtl/>
                <w:lang w:eastAsia="en-MY"/>
              </w:rPr>
              <w:t>كل العلوم سوى القرآن مشغلة</w:t>
            </w:r>
            <w:r w:rsidRPr="008051B1">
              <w:rPr>
                <w:rFonts w:cs="AGA Furat Regular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  <w:vAlign w:val="center"/>
          </w:tcPr>
          <w:p w:rsidR="007E1CFD" w:rsidRPr="008051B1" w:rsidRDefault="007E1CFD" w:rsidP="008051B1">
            <w:pPr>
              <w:spacing w:after="120"/>
              <w:jc w:val="center"/>
              <w:rPr>
                <w:rFonts w:cs="AL-Hotham"/>
                <w:b/>
                <w:bCs/>
                <w:sz w:val="18"/>
                <w:szCs w:val="18"/>
                <w:rtl/>
              </w:rPr>
            </w:pPr>
            <w:r w:rsidRPr="008051B1">
              <w:rPr>
                <w:rFonts w:cs="AL-Hotham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  <w:vAlign w:val="center"/>
          </w:tcPr>
          <w:p w:rsidR="007E1CFD" w:rsidRPr="008051B1" w:rsidRDefault="007E1CFD" w:rsidP="008051B1">
            <w:pPr>
              <w:spacing w:after="120"/>
              <w:jc w:val="both"/>
              <w:rPr>
                <w:rFonts w:cs="AGA Furat Regular"/>
                <w:b/>
                <w:bCs/>
                <w:sz w:val="18"/>
                <w:szCs w:val="18"/>
                <w:rtl/>
              </w:rPr>
            </w:pPr>
            <w:r w:rsidRPr="008051B1">
              <w:rPr>
                <w:rFonts w:ascii="Arial" w:hAnsi="Arial" w:cs="AGA Furat Regular"/>
                <w:b/>
                <w:bCs/>
                <w:sz w:val="18"/>
                <w:szCs w:val="18"/>
                <w:rtl/>
                <w:lang w:eastAsia="en-MY"/>
              </w:rPr>
              <w:t>إلا الحديث وإلا الفقه في الدين</w:t>
            </w:r>
            <w:r w:rsidRPr="008051B1">
              <w:rPr>
                <w:rFonts w:ascii="Arial" w:hAnsi="Arial" w:cs="AGA Furat Regular" w:hint="cs"/>
                <w:b/>
                <w:bCs/>
                <w:sz w:val="18"/>
                <w:szCs w:val="18"/>
                <w:rtl/>
                <w:lang w:eastAsia="en-MY"/>
              </w:rPr>
              <w:br/>
            </w:r>
          </w:p>
        </w:tc>
      </w:tr>
      <w:tr w:rsidR="007E1CFD" w:rsidRPr="008051B1" w:rsidTr="00F00F19">
        <w:trPr>
          <w:trHeight w:hRule="exact" w:val="510"/>
          <w:jc w:val="center"/>
        </w:trPr>
        <w:tc>
          <w:tcPr>
            <w:tcW w:w="2909" w:type="dxa"/>
            <w:vAlign w:val="center"/>
          </w:tcPr>
          <w:p w:rsidR="007E1CFD" w:rsidRPr="008051B1" w:rsidRDefault="007E1CFD" w:rsidP="008051B1">
            <w:pPr>
              <w:spacing w:after="120"/>
              <w:jc w:val="both"/>
              <w:rPr>
                <w:rFonts w:cs="AGA Furat Regular"/>
                <w:b/>
                <w:bCs/>
                <w:sz w:val="18"/>
                <w:szCs w:val="18"/>
                <w:rtl/>
              </w:rPr>
            </w:pPr>
            <w:r w:rsidRPr="008051B1">
              <w:rPr>
                <w:rFonts w:ascii="Arial" w:hAnsi="Arial" w:cs="AGA Furat Regular"/>
                <w:b/>
                <w:bCs/>
                <w:sz w:val="18"/>
                <w:szCs w:val="18"/>
                <w:rtl/>
                <w:lang w:eastAsia="en-MY"/>
              </w:rPr>
              <w:t>العلْم ما كان فيه قال حدثنا</w:t>
            </w:r>
            <w:r w:rsidRPr="008051B1">
              <w:rPr>
                <w:rFonts w:ascii="Arial" w:hAnsi="Arial" w:cs="AGA Furat Regular" w:hint="cs"/>
                <w:b/>
                <w:bCs/>
                <w:sz w:val="18"/>
                <w:szCs w:val="18"/>
                <w:rtl/>
                <w:lang w:eastAsia="en-MY"/>
              </w:rPr>
              <w:br/>
            </w:r>
          </w:p>
        </w:tc>
        <w:tc>
          <w:tcPr>
            <w:tcW w:w="709" w:type="dxa"/>
            <w:vAlign w:val="center"/>
          </w:tcPr>
          <w:p w:rsidR="007E1CFD" w:rsidRPr="008051B1" w:rsidRDefault="007E1CFD" w:rsidP="008051B1">
            <w:pPr>
              <w:spacing w:after="120"/>
              <w:jc w:val="center"/>
              <w:rPr>
                <w:rFonts w:cs="AL-Hotham"/>
                <w:b/>
                <w:bCs/>
                <w:sz w:val="18"/>
                <w:szCs w:val="18"/>
                <w:rtl/>
              </w:rPr>
            </w:pPr>
            <w:r w:rsidRPr="008051B1">
              <w:rPr>
                <w:rFonts w:cs="AL-Hotham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  <w:vAlign w:val="center"/>
          </w:tcPr>
          <w:p w:rsidR="007E1CFD" w:rsidRPr="008051B1" w:rsidRDefault="007E1CFD" w:rsidP="008051B1">
            <w:pPr>
              <w:spacing w:after="120"/>
              <w:jc w:val="both"/>
              <w:rPr>
                <w:rFonts w:cs="AGA Furat Regular"/>
                <w:b/>
                <w:bCs/>
                <w:sz w:val="18"/>
                <w:szCs w:val="18"/>
                <w:rtl/>
              </w:rPr>
            </w:pPr>
            <w:r w:rsidRPr="008051B1">
              <w:rPr>
                <w:rFonts w:ascii="Arial" w:hAnsi="Arial" w:cs="AGA Furat Regular"/>
                <w:b/>
                <w:bCs/>
                <w:sz w:val="18"/>
                <w:szCs w:val="18"/>
                <w:rtl/>
                <w:lang w:eastAsia="en-MY"/>
              </w:rPr>
              <w:t>وما سواه فوسواس الشياطين</w:t>
            </w:r>
            <w:r w:rsidRPr="008051B1">
              <w:rPr>
                <w:rFonts w:ascii="Arial" w:hAnsi="Arial" w:cs="AGA Furat Regular" w:hint="cs"/>
                <w:b/>
                <w:bCs/>
                <w:sz w:val="18"/>
                <w:szCs w:val="18"/>
                <w:rtl/>
                <w:lang w:eastAsia="en-MY"/>
              </w:rPr>
              <w:br/>
            </w:r>
          </w:p>
        </w:tc>
      </w:tr>
    </w:tbl>
    <w:p w:rsidR="007E1CFD" w:rsidRPr="008051B1" w:rsidRDefault="007E1CFD" w:rsidP="008051B1">
      <w:pPr>
        <w:widowControl w:val="0"/>
        <w:spacing w:after="120" w:line="240" w:lineRule="auto"/>
        <w:jc w:val="both"/>
        <w:rPr>
          <w:rFonts w:cs="AL-Hotham"/>
          <w:b/>
          <w:bCs/>
          <w:spacing w:val="-14"/>
          <w:sz w:val="18"/>
          <w:szCs w:val="18"/>
          <w:rtl/>
        </w:rPr>
      </w:pPr>
      <w:r w:rsidRPr="008051B1">
        <w:rPr>
          <w:rFonts w:cs="AL-Hotham" w:hint="eastAsia"/>
          <w:b/>
          <w:bCs/>
          <w:spacing w:val="-14"/>
          <w:sz w:val="18"/>
          <w:szCs w:val="18"/>
          <w:rtl/>
        </w:rPr>
        <w:t>ولا</w:t>
      </w:r>
      <w:r w:rsidRPr="008051B1">
        <w:rPr>
          <w:rFonts w:cs="AL-Hotham"/>
          <w:b/>
          <w:bCs/>
          <w:spacing w:val="-1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14"/>
          <w:sz w:val="18"/>
          <w:szCs w:val="18"/>
          <w:rtl/>
        </w:rPr>
        <w:t>شك</w:t>
      </w:r>
      <w:r w:rsidRPr="008051B1">
        <w:rPr>
          <w:rFonts w:cs="AL-Hotham"/>
          <w:b/>
          <w:bCs/>
          <w:spacing w:val="-1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14"/>
          <w:sz w:val="18"/>
          <w:szCs w:val="18"/>
          <w:rtl/>
        </w:rPr>
        <w:t>أن</w:t>
      </w:r>
      <w:r w:rsidRPr="008051B1">
        <w:rPr>
          <w:rFonts w:cs="AL-Hotham"/>
          <w:b/>
          <w:bCs/>
          <w:spacing w:val="-1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14"/>
          <w:sz w:val="18"/>
          <w:szCs w:val="18"/>
          <w:rtl/>
        </w:rPr>
        <w:t>العلْم</w:t>
      </w:r>
      <w:r w:rsidRPr="008051B1">
        <w:rPr>
          <w:rFonts w:cs="AL-Hotham"/>
          <w:b/>
          <w:bCs/>
          <w:spacing w:val="-1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14"/>
          <w:sz w:val="18"/>
          <w:szCs w:val="18"/>
          <w:rtl/>
        </w:rPr>
        <w:t>في</w:t>
      </w:r>
      <w:r w:rsidRPr="008051B1">
        <w:rPr>
          <w:rFonts w:cs="AL-Hotham"/>
          <w:b/>
          <w:bCs/>
          <w:spacing w:val="-1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14"/>
          <w:sz w:val="18"/>
          <w:szCs w:val="18"/>
          <w:rtl/>
        </w:rPr>
        <w:t>اصطلاح</w:t>
      </w:r>
      <w:r w:rsidRPr="008051B1">
        <w:rPr>
          <w:rFonts w:cs="AL-Hotham"/>
          <w:b/>
          <w:bCs/>
          <w:spacing w:val="-1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14"/>
          <w:sz w:val="18"/>
          <w:szCs w:val="18"/>
          <w:rtl/>
        </w:rPr>
        <w:t>الشارع،</w:t>
      </w:r>
      <w:r w:rsidRPr="008051B1">
        <w:rPr>
          <w:rFonts w:cs="AL-Hotham"/>
          <w:b/>
          <w:bCs/>
          <w:spacing w:val="-1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14"/>
          <w:sz w:val="18"/>
          <w:szCs w:val="18"/>
          <w:rtl/>
        </w:rPr>
        <w:t>إنما</w:t>
      </w:r>
      <w:r w:rsidRPr="008051B1">
        <w:rPr>
          <w:rFonts w:cs="AL-Hotham"/>
          <w:b/>
          <w:bCs/>
          <w:spacing w:val="-1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14"/>
          <w:sz w:val="18"/>
          <w:szCs w:val="18"/>
          <w:rtl/>
        </w:rPr>
        <w:t>هو</w:t>
      </w:r>
      <w:r w:rsidRPr="008051B1">
        <w:rPr>
          <w:rFonts w:cs="AL-Hotham"/>
          <w:b/>
          <w:bCs/>
          <w:spacing w:val="-1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14"/>
          <w:sz w:val="18"/>
          <w:szCs w:val="18"/>
          <w:rtl/>
        </w:rPr>
        <w:t>العلم</w:t>
      </w:r>
      <w:r w:rsidRPr="008051B1">
        <w:rPr>
          <w:rFonts w:cs="AL-Hotham"/>
          <w:b/>
          <w:bCs/>
          <w:spacing w:val="-1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14"/>
          <w:sz w:val="18"/>
          <w:szCs w:val="18"/>
          <w:rtl/>
        </w:rPr>
        <w:t>الشرعي،</w:t>
      </w:r>
      <w:r w:rsidRPr="008051B1">
        <w:rPr>
          <w:rFonts w:cs="AL-Hotham"/>
          <w:b/>
          <w:bCs/>
          <w:spacing w:val="-1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14"/>
          <w:sz w:val="18"/>
          <w:szCs w:val="18"/>
          <w:rtl/>
        </w:rPr>
        <w:t>قال</w:t>
      </w:r>
      <w:r w:rsidRPr="008051B1">
        <w:rPr>
          <w:rFonts w:cs="AL-Hotham"/>
          <w:b/>
          <w:bCs/>
          <w:spacing w:val="-14"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pacing w:val="-14"/>
          <w:sz w:val="18"/>
          <w:szCs w:val="18"/>
          <w:rtl/>
        </w:rPr>
        <w:t>تعالى</w:t>
      </w:r>
      <w:r w:rsidRPr="008051B1">
        <w:rPr>
          <w:rFonts w:cs="AL-Hotham"/>
          <w:b/>
          <w:bCs/>
          <w:spacing w:val="-14"/>
          <w:sz w:val="18"/>
          <w:szCs w:val="18"/>
          <w:rtl/>
        </w:rPr>
        <w:t>:</w:t>
      </w:r>
      <w:r w:rsidRPr="008051B1">
        <w:rPr>
          <w:rFonts w:cs="AL-Hotham" w:hint="cs"/>
          <w:b/>
          <w:bCs/>
          <w:spacing w:val="-14"/>
          <w:sz w:val="18"/>
          <w:szCs w:val="18"/>
          <w:rtl/>
        </w:rPr>
        <w:t xml:space="preserve"> </w:t>
      </w:r>
      <w:r w:rsidRPr="008051B1">
        <w:rPr>
          <w:rFonts w:ascii="Tahoma" w:hAnsi="Tahoma" w:cs="DecoType Thuluth"/>
          <w:b/>
          <w:bCs/>
          <w:sz w:val="18"/>
          <w:szCs w:val="18"/>
          <w:rtl/>
          <w:lang w:eastAsia="en-MY"/>
        </w:rPr>
        <w:t>{</w:t>
      </w:r>
      <w:r w:rsidRPr="008051B1">
        <w:rPr>
          <w:rFonts w:ascii="QCF_P402" w:hAnsi="QCF_P402" w:cs="QCF_P402"/>
          <w:b/>
          <w:bCs/>
          <w:sz w:val="18"/>
          <w:szCs w:val="18"/>
          <w:rtl/>
        </w:rPr>
        <w:t>ﮓ ﮔ ﮕ ﮖ ﮗ ﮘ ﮙ ﮚ ﮛ</w:t>
      </w:r>
      <w:r w:rsidRPr="008051B1">
        <w:rPr>
          <w:rFonts w:ascii="Tahoma" w:hAnsi="Tahoma" w:cs="DecoType Thuluth"/>
          <w:b/>
          <w:bCs/>
          <w:sz w:val="18"/>
          <w:szCs w:val="18"/>
          <w:rtl/>
          <w:lang w:eastAsia="en-MY"/>
        </w:rPr>
        <w:t xml:space="preserve">} </w:t>
      </w:r>
      <w:r w:rsidRPr="008051B1">
        <w:rPr>
          <w:rFonts w:cs="AL-Hotham" w:hint="cs"/>
          <w:b/>
          <w:bCs/>
          <w:spacing w:val="-14"/>
          <w:sz w:val="18"/>
          <w:szCs w:val="18"/>
          <w:rtl/>
        </w:rPr>
        <w:t>[</w:t>
      </w:r>
      <w:r w:rsidRPr="008051B1">
        <w:rPr>
          <w:rFonts w:cs="AL-Hotham" w:hint="eastAsia"/>
          <w:b/>
          <w:bCs/>
          <w:spacing w:val="-14"/>
          <w:sz w:val="18"/>
          <w:szCs w:val="18"/>
          <w:rtl/>
        </w:rPr>
        <w:t>العنكبوت</w:t>
      </w:r>
      <w:r w:rsidRPr="008051B1">
        <w:rPr>
          <w:rFonts w:cs="AL-Hotham"/>
          <w:b/>
          <w:bCs/>
          <w:spacing w:val="-14"/>
          <w:sz w:val="18"/>
          <w:szCs w:val="18"/>
          <w:rtl/>
        </w:rPr>
        <w:t>:49</w:t>
      </w:r>
      <w:r w:rsidRPr="008051B1">
        <w:rPr>
          <w:rFonts w:cs="AL-Hotham" w:hint="cs"/>
          <w:b/>
          <w:bCs/>
          <w:spacing w:val="-14"/>
          <w:sz w:val="18"/>
          <w:szCs w:val="18"/>
          <w:rtl/>
        </w:rPr>
        <w:t>]</w:t>
      </w:r>
      <w:r w:rsidRPr="008051B1">
        <w:rPr>
          <w:rFonts w:cs="AL-Hotham"/>
          <w:b/>
          <w:bCs/>
          <w:spacing w:val="-14"/>
          <w:sz w:val="18"/>
          <w:szCs w:val="18"/>
          <w:rtl/>
        </w:rPr>
        <w:t xml:space="preserve">. </w:t>
      </w:r>
      <w:r w:rsidRPr="008051B1">
        <w:rPr>
          <w:rFonts w:cs="AL-Hotham" w:hint="eastAsia"/>
          <w:b/>
          <w:bCs/>
          <w:spacing w:val="-14"/>
          <w:sz w:val="18"/>
          <w:szCs w:val="18"/>
          <w:rtl/>
        </w:rPr>
        <w:t>وقال</w:t>
      </w:r>
      <w:r w:rsidRPr="008051B1">
        <w:rPr>
          <w:rFonts w:cs="AL-Hotham"/>
          <w:b/>
          <w:bCs/>
          <w:spacing w:val="-14"/>
          <w:sz w:val="18"/>
          <w:szCs w:val="18"/>
          <w:rtl/>
        </w:rPr>
        <w:t>:</w:t>
      </w:r>
      <w:r w:rsidRPr="008051B1">
        <w:rPr>
          <w:rFonts w:cs="AL-Hotham" w:hint="cs"/>
          <w:b/>
          <w:bCs/>
          <w:spacing w:val="-14"/>
          <w:sz w:val="18"/>
          <w:szCs w:val="18"/>
          <w:rtl/>
        </w:rPr>
        <w:t xml:space="preserve"> </w:t>
      </w:r>
      <w:r w:rsidRPr="008051B1">
        <w:rPr>
          <w:rFonts w:ascii="Tahoma" w:hAnsi="Tahoma" w:cs="DecoType Thuluth"/>
          <w:b/>
          <w:bCs/>
          <w:sz w:val="18"/>
          <w:szCs w:val="18"/>
          <w:rtl/>
          <w:lang w:eastAsia="en-MY"/>
        </w:rPr>
        <w:t>{</w:t>
      </w:r>
      <w:r w:rsidRPr="008051B1">
        <w:rPr>
          <w:rFonts w:ascii="QCF_P405" w:hAnsi="QCF_P405" w:cs="QCF_P405"/>
          <w:b/>
          <w:bCs/>
          <w:sz w:val="18"/>
          <w:szCs w:val="18"/>
          <w:rtl/>
        </w:rPr>
        <w:t>ﭘ ﭙ ﭚ ﭛ ﭜ ﭝ ﭞ ﭟ ﭠ ﭡ ﭢ ﭣ ﭤ ﭥ ﭦ ﭧ</w:t>
      </w:r>
      <w:r w:rsidRPr="008051B1">
        <w:rPr>
          <w:rFonts w:ascii="Tahoma" w:hAnsi="Tahoma" w:cs="DecoType Thuluth"/>
          <w:b/>
          <w:bCs/>
          <w:sz w:val="18"/>
          <w:szCs w:val="18"/>
          <w:rtl/>
          <w:lang w:eastAsia="en-MY"/>
        </w:rPr>
        <w:t>}</w:t>
      </w:r>
      <w:r w:rsidRPr="008051B1">
        <w:rPr>
          <w:rFonts w:ascii="Tahoma" w:hAnsi="Tahoma" w:cs="AL-Hotham"/>
          <w:b/>
          <w:bCs/>
          <w:sz w:val="18"/>
          <w:szCs w:val="18"/>
          <w:rtl/>
          <w:lang w:eastAsia="en-MY"/>
        </w:rPr>
        <w:t xml:space="preserve"> </w:t>
      </w:r>
      <w:r w:rsidRPr="008051B1">
        <w:rPr>
          <w:rFonts w:cs="AL-Hotham" w:hint="cs"/>
          <w:b/>
          <w:bCs/>
          <w:spacing w:val="-14"/>
          <w:sz w:val="18"/>
          <w:szCs w:val="18"/>
          <w:rtl/>
        </w:rPr>
        <w:t>[</w:t>
      </w:r>
      <w:r w:rsidRPr="008051B1">
        <w:rPr>
          <w:rFonts w:cs="AL-Hotham" w:hint="eastAsia"/>
          <w:b/>
          <w:bCs/>
          <w:spacing w:val="-14"/>
          <w:sz w:val="18"/>
          <w:szCs w:val="18"/>
          <w:rtl/>
        </w:rPr>
        <w:t>الروم</w:t>
      </w:r>
      <w:r w:rsidRPr="008051B1">
        <w:rPr>
          <w:rFonts w:cs="AL-Hotham"/>
          <w:b/>
          <w:bCs/>
          <w:spacing w:val="-14"/>
          <w:sz w:val="18"/>
          <w:szCs w:val="18"/>
          <w:rtl/>
        </w:rPr>
        <w:t>: 6-7</w:t>
      </w:r>
      <w:r w:rsidRPr="008051B1">
        <w:rPr>
          <w:rFonts w:cs="AL-Hotham" w:hint="cs"/>
          <w:b/>
          <w:bCs/>
          <w:spacing w:val="-14"/>
          <w:sz w:val="18"/>
          <w:szCs w:val="18"/>
          <w:rtl/>
        </w:rPr>
        <w:t>]</w:t>
      </w:r>
      <w:r w:rsidRPr="008051B1">
        <w:rPr>
          <w:rFonts w:cs="AL-Hotham"/>
          <w:b/>
          <w:bCs/>
          <w:spacing w:val="-14"/>
          <w:sz w:val="18"/>
          <w:szCs w:val="18"/>
          <w:rtl/>
        </w:rPr>
        <w:t>.</w:t>
      </w:r>
    </w:p>
    <w:p w:rsidR="007E1CFD" w:rsidRPr="008051B1" w:rsidRDefault="007E1CFD" w:rsidP="008051B1">
      <w:pPr>
        <w:widowControl w:val="0"/>
        <w:spacing w:after="120" w:line="240" w:lineRule="auto"/>
        <w:jc w:val="both"/>
        <w:rPr>
          <w:rFonts w:cs="AL-Hotham"/>
          <w:b/>
          <w:bCs/>
          <w:sz w:val="18"/>
          <w:szCs w:val="18"/>
          <w:rtl/>
        </w:rPr>
      </w:pPr>
      <w:r w:rsidRPr="008051B1">
        <w:rPr>
          <w:rFonts w:cs="AL-Hotham" w:hint="eastAsia"/>
          <w:b/>
          <w:bCs/>
          <w:sz w:val="18"/>
          <w:szCs w:val="18"/>
          <w:rtl/>
        </w:rPr>
        <w:t>والذي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يعنينا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هنا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هو</w:t>
      </w:r>
      <w:r w:rsidRPr="008051B1">
        <w:rPr>
          <w:rFonts w:cs="AL-Hotham"/>
          <w:b/>
          <w:bCs/>
          <w:sz w:val="18"/>
          <w:szCs w:val="18"/>
          <w:rtl/>
        </w:rPr>
        <w:t xml:space="preserve">: </w:t>
      </w:r>
      <w:r w:rsidRPr="008051B1">
        <w:rPr>
          <w:rFonts w:cs="AL-Hotham" w:hint="eastAsia"/>
          <w:b/>
          <w:bCs/>
          <w:sz w:val="18"/>
          <w:szCs w:val="18"/>
          <w:rtl/>
        </w:rPr>
        <w:t>العلم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اصطلاح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علماء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التدوين،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لأننا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بصدد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الكلام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علوم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القرآن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كفنّ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مدوَّن،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وهو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في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</w:t>
      </w:r>
      <w:r w:rsidRPr="008051B1">
        <w:rPr>
          <w:rFonts w:cs="AL-Hotham" w:hint="cs"/>
          <w:b/>
          <w:bCs/>
          <w:sz w:val="18"/>
          <w:szCs w:val="18"/>
          <w:rtl/>
        </w:rPr>
        <w:t>ُ</w:t>
      </w:r>
      <w:r w:rsidRPr="008051B1">
        <w:rPr>
          <w:rFonts w:cs="AL-Hotham" w:hint="eastAsia"/>
          <w:b/>
          <w:bCs/>
          <w:sz w:val="18"/>
          <w:szCs w:val="18"/>
          <w:rtl/>
        </w:rPr>
        <w:t>رفهم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يُطلَق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على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المعلومات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المنضبطة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بجهة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واحدة</w:t>
      </w:r>
      <w:r w:rsidRPr="008051B1">
        <w:rPr>
          <w:rFonts w:cs="AL-Hotham"/>
          <w:b/>
          <w:bCs/>
          <w:sz w:val="18"/>
          <w:szCs w:val="18"/>
          <w:rtl/>
        </w:rPr>
        <w:t xml:space="preserve">. </w:t>
      </w:r>
      <w:r w:rsidRPr="008051B1">
        <w:rPr>
          <w:rFonts w:cs="AL-Hotham" w:hint="eastAsia"/>
          <w:b/>
          <w:bCs/>
          <w:sz w:val="18"/>
          <w:szCs w:val="18"/>
          <w:rtl/>
        </w:rPr>
        <w:t>وقيل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غير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ذلك</w:t>
      </w:r>
      <w:r w:rsidRPr="008051B1">
        <w:rPr>
          <w:rFonts w:cs="AL-Hotham" w:hint="cs"/>
          <w:b/>
          <w:bCs/>
          <w:sz w:val="18"/>
          <w:szCs w:val="18"/>
          <w:rtl/>
        </w:rPr>
        <w:t>...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وما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ذكرناه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أَوْلاها</w:t>
      </w:r>
      <w:r w:rsidRPr="008051B1">
        <w:rPr>
          <w:rFonts w:cs="AL-Hotham"/>
          <w:b/>
          <w:bCs/>
          <w:sz w:val="18"/>
          <w:szCs w:val="18"/>
          <w:rtl/>
        </w:rPr>
        <w:t xml:space="preserve"> </w:t>
      </w:r>
      <w:r w:rsidRPr="008051B1">
        <w:rPr>
          <w:rFonts w:cs="AL-Hotham" w:hint="eastAsia"/>
          <w:b/>
          <w:bCs/>
          <w:sz w:val="18"/>
          <w:szCs w:val="18"/>
          <w:rtl/>
        </w:rPr>
        <w:t>بالقبول</w:t>
      </w:r>
      <w:r w:rsidRPr="008051B1">
        <w:rPr>
          <w:rFonts w:cs="AL-Hotham"/>
          <w:b/>
          <w:bCs/>
          <w:sz w:val="18"/>
          <w:szCs w:val="18"/>
          <w:rtl/>
        </w:rPr>
        <w:t>.</w:t>
      </w:r>
    </w:p>
    <w:p w:rsidR="007E1CFD" w:rsidRPr="008051B1" w:rsidRDefault="007E1CFD" w:rsidP="008051B1">
      <w:pPr>
        <w:pStyle w:val="Heading1"/>
        <w:tabs>
          <w:tab w:val="clear" w:pos="0"/>
        </w:tabs>
        <w:bidi/>
        <w:ind w:firstLine="0"/>
        <w:rPr>
          <w:b/>
          <w:bCs/>
          <w:sz w:val="18"/>
          <w:szCs w:val="18"/>
          <w:rtl/>
        </w:rPr>
      </w:pPr>
      <w:r w:rsidRPr="008051B1">
        <w:rPr>
          <w:rFonts w:hint="cs"/>
          <w:b/>
          <w:bCs/>
          <w:sz w:val="18"/>
          <w:szCs w:val="18"/>
          <w:rtl/>
        </w:rPr>
        <w:t>المراجع والمصادر</w:t>
      </w:r>
    </w:p>
    <w:p w:rsidR="007E1CFD" w:rsidRPr="008051B1" w:rsidRDefault="007E1CFD" w:rsidP="008051B1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(الإتقان في علوم القرآن) </w:t>
      </w:r>
    </w:p>
    <w:p w:rsidR="008051B1" w:rsidRPr="008051B1" w:rsidRDefault="008051B1" w:rsidP="008051B1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أبو بكر عبد الرحمن بن الكمال السيوطي, الهيئة المصرية العامة للكتاب، 1974م.</w:t>
      </w: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(إعجاز القرآن)</w:t>
      </w:r>
    </w:p>
    <w:p w:rsidR="008051B1" w:rsidRPr="008051B1" w:rsidRDefault="008051B1" w:rsidP="008051B1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أبو بكر بن الطيب الباقلاني، تحقيق: عماد الدين حيدر، مؤسسة الكتب الثقافية، 1991م.</w:t>
      </w: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(البرهان في علوم القرآن)</w:t>
      </w:r>
    </w:p>
    <w:p w:rsidR="008051B1" w:rsidRPr="008051B1" w:rsidRDefault="008051B1" w:rsidP="008051B1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  <w:lang w:eastAsia="ar-SA"/>
        </w:rPr>
        <w:t>محمد بن بهادر بن عبد الله</w:t>
      </w: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الزركشي، دار الكتب العلمية، 2001م.</w:t>
      </w: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(التعريفات)</w:t>
      </w:r>
    </w:p>
    <w:p w:rsidR="008051B1" w:rsidRPr="008051B1" w:rsidRDefault="008051B1" w:rsidP="008051B1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علي محمد الجرجاني، دار الكتاب المصري، 1991م.</w:t>
      </w: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(التوقيف على مهمات التعاريف)</w:t>
      </w:r>
    </w:p>
    <w:p w:rsidR="008051B1" w:rsidRPr="008051B1" w:rsidRDefault="008051B1" w:rsidP="008051B1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محمد عبد الرؤوف المناوي، عالم الكتب، 1990م.</w:t>
      </w: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(صحيح البخاري مع شرحه فتح الباري)</w:t>
      </w:r>
    </w:p>
    <w:p w:rsidR="008051B1" w:rsidRPr="008051B1" w:rsidRDefault="008051B1" w:rsidP="008051B1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ابن حجر العسقلاني، دار الكتب العلمية، 1997م.</w:t>
      </w: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(العجاب في بيان الأسباب)</w:t>
      </w:r>
    </w:p>
    <w:p w:rsidR="008051B1" w:rsidRPr="008051B1" w:rsidRDefault="008051B1" w:rsidP="008051B1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ابن حجر العسقلاني، دار ابن الجوزي، 1997م. </w:t>
      </w: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(فضائل القرآن)</w:t>
      </w:r>
    </w:p>
    <w:p w:rsidR="008051B1" w:rsidRPr="008051B1" w:rsidRDefault="008051B1" w:rsidP="008051B1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أحمد بن شعيب النسائي، مؤسسة الكتب الثقافية، 1985م.</w:t>
      </w: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(فيض القدير شرح الجامع الصغير)</w:t>
      </w:r>
    </w:p>
    <w:p w:rsidR="008051B1" w:rsidRPr="008051B1" w:rsidRDefault="008051B1" w:rsidP="008051B1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محمد بن عبد الرؤوف المناوي، دار المعرفة، 1980م.</w:t>
      </w: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(السبعة في القراءات)</w:t>
      </w:r>
    </w:p>
    <w:p w:rsidR="008051B1" w:rsidRPr="008051B1" w:rsidRDefault="008051B1" w:rsidP="008051B1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أحمد بن موسى بن مجاهد، دار المعارف، 1988م.</w:t>
      </w: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(لسان العرب)</w:t>
      </w:r>
    </w:p>
    <w:p w:rsidR="008051B1" w:rsidRPr="008051B1" w:rsidRDefault="008051B1" w:rsidP="008051B1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محمد بن مكرم بن منظور، طبعة دار إحياء التراث العربي، 1999م.</w:t>
      </w: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(مباحث في علوم القرآن)</w:t>
      </w:r>
    </w:p>
    <w:p w:rsidR="008051B1" w:rsidRPr="008051B1" w:rsidRDefault="008051B1" w:rsidP="008051B1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صبحي الصالح، دار العلم للملايين، 2002م.</w:t>
      </w: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(مباحث في علوم القرآن)</w:t>
      </w:r>
    </w:p>
    <w:p w:rsidR="008051B1" w:rsidRPr="008051B1" w:rsidRDefault="008051B1" w:rsidP="008051B1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مناع خليل القطان، مؤسسة الرسالة للطباعة والنشر والتوزيع، 2000م.</w:t>
      </w: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(المستدرك على الصحيحين)</w:t>
      </w:r>
    </w:p>
    <w:p w:rsidR="008051B1" w:rsidRPr="008051B1" w:rsidRDefault="008051B1" w:rsidP="008051B1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محمد بن عبد الله الحاكم النيسابوري، دار الكتب العلمية، 1990م.</w:t>
      </w: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(مناهل العرفان)</w:t>
      </w:r>
    </w:p>
    <w:p w:rsidR="008051B1" w:rsidRPr="008051B1" w:rsidRDefault="008051B1" w:rsidP="008051B1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محمد بن عبد العظيم الزرقاني، دار الكتب العلمية، 2003م.</w:t>
      </w: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(التبيان في تفسير غريب القرآن)</w:t>
      </w:r>
    </w:p>
    <w:p w:rsidR="008051B1" w:rsidRPr="008051B1" w:rsidRDefault="008051B1" w:rsidP="008051B1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شهاب الدين أحمد بن محمد الهائم المصري، المكتبة المحمودية، 1960م.</w:t>
      </w: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>(دلائل الإعجاز)</w:t>
      </w:r>
    </w:p>
    <w:p w:rsidR="008051B1" w:rsidRPr="008051B1" w:rsidRDefault="008051B1" w:rsidP="008051B1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عبد القاهر الجرجاني، دار الكتب العلمية، 1988م.</w:t>
      </w: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(فهم القرآن)</w:t>
      </w:r>
    </w:p>
    <w:p w:rsidR="008051B1" w:rsidRPr="008051B1" w:rsidRDefault="008051B1" w:rsidP="008051B1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الحارث بن أسد المحاسبي، دار الكندي للطباعة والنشر، 1982م.</w:t>
      </w: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(نفائس البيان شرح الفرائد الحسان في عد آي القرآن)</w:t>
      </w:r>
    </w:p>
    <w:p w:rsidR="008051B1" w:rsidRPr="008051B1" w:rsidRDefault="008051B1" w:rsidP="008051B1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الشيخ عبد الفتاح القاضي، مطبعة عيسى البابي الحلبي، ١٣٥٥هـ.</w:t>
      </w: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(الأصلان في علوم القرآن)</w:t>
      </w:r>
    </w:p>
    <w:p w:rsidR="008051B1" w:rsidRPr="008051B1" w:rsidRDefault="008051B1" w:rsidP="008051B1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محمد عبد المنعم القيعي، طبعة المكتبات الأزهرية، ١٩٨٠م.</w:t>
      </w: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(مختصر في قواعد التفسير)</w:t>
      </w:r>
    </w:p>
    <w:p w:rsidR="008051B1" w:rsidRPr="008051B1" w:rsidRDefault="008051B1" w:rsidP="008051B1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خالد السبت، مطبعة ابن الجوزي، ١٤٢٣هـ.</w:t>
      </w: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(الصحيح المسند من أسباب النزول)</w:t>
      </w:r>
    </w:p>
    <w:p w:rsidR="008051B1" w:rsidRPr="008051B1" w:rsidRDefault="008051B1" w:rsidP="008051B1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مقبل بن هادي الوادعي، الرياض،  مكتبة المعارف، 1400هـ.</w:t>
      </w: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(موسوعة فضائل سور وآيات القرآن)</w:t>
      </w:r>
    </w:p>
    <w:p w:rsidR="008051B1" w:rsidRPr="008051B1" w:rsidRDefault="008051B1" w:rsidP="008051B1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محمد بن رزق الطرهوني، مكتبة العلم، 1994م.</w:t>
      </w: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(سنن القرّاء ومناهج المجوّدين)</w:t>
      </w:r>
    </w:p>
    <w:p w:rsidR="008051B1" w:rsidRPr="008051B1" w:rsidRDefault="008051B1" w:rsidP="008051B1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عبد العزيز القارئ، مكتبة الدار للنشر والتوزيع، 2000م.</w:t>
      </w:r>
    </w:p>
    <w:p w:rsidR="008051B1" w:rsidRPr="008051B1" w:rsidRDefault="008051B1" w:rsidP="008051B1">
      <w:pPr>
        <w:widowControl w:val="0"/>
        <w:numPr>
          <w:ilvl w:val="0"/>
          <w:numId w:val="4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(النشر في القراءات العشر)</w:t>
      </w:r>
    </w:p>
    <w:p w:rsidR="008051B1" w:rsidRPr="008051B1" w:rsidRDefault="008051B1" w:rsidP="008051B1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  <w:sectPr w:rsidR="008051B1" w:rsidRPr="008051B1" w:rsidSect="008051B1">
          <w:type w:val="continuous"/>
          <w:pgSz w:w="11906" w:h="16838"/>
          <w:pgMar w:top="1440" w:right="1440" w:bottom="1440" w:left="1440" w:header="720" w:footer="720" w:gutter="0"/>
          <w:cols w:num="2" w:space="720"/>
          <w:bidi/>
          <w:rtlGutter/>
          <w:docGrid w:linePitch="360"/>
        </w:sectPr>
      </w:pPr>
      <w:r w:rsidRPr="008051B1">
        <w:rPr>
          <w:rFonts w:asciiTheme="majorBidi" w:hAnsiTheme="majorBidi" w:cstheme="majorBidi"/>
          <w:b/>
          <w:bCs/>
          <w:sz w:val="18"/>
          <w:szCs w:val="18"/>
          <w:rtl/>
        </w:rPr>
        <w:t>محمد بن الجزري، المكتبة التجارية الكبرى، 1970م.</w:t>
      </w:r>
    </w:p>
    <w:p w:rsidR="008051B1" w:rsidRDefault="008051B1" w:rsidP="007E1CFD">
      <w:pPr>
        <w:rPr>
          <w:rFonts w:asciiTheme="majorBidi" w:hAnsiTheme="majorBidi" w:cstheme="majorBidi"/>
          <w:sz w:val="18"/>
          <w:szCs w:val="18"/>
          <w:rtl/>
        </w:rPr>
        <w:sectPr w:rsidR="008051B1" w:rsidSect="007E1CFD">
          <w:type w:val="continuous"/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7E1CFD" w:rsidRPr="007E1CFD" w:rsidRDefault="007E1CFD" w:rsidP="007E1CFD">
      <w:pPr>
        <w:rPr>
          <w:rFonts w:asciiTheme="majorBidi" w:hAnsiTheme="majorBidi" w:cstheme="majorBidi"/>
          <w:sz w:val="18"/>
          <w:szCs w:val="18"/>
        </w:rPr>
      </w:pPr>
    </w:p>
    <w:sectPr w:rsidR="007E1CFD" w:rsidRPr="007E1CFD" w:rsidSect="007E1CFD">
      <w:type w:val="continuous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 Rasheeq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Hotha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QCF_P437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Furat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QCF_P402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405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B04"/>
    <w:multiLevelType w:val="hybridMultilevel"/>
    <w:tmpl w:val="E5F0CA90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">
    <w:nsid w:val="31AF37A0"/>
    <w:multiLevelType w:val="hybridMultilevel"/>
    <w:tmpl w:val="592C686E"/>
    <w:lvl w:ilvl="0" w:tplc="DDAE06A2">
      <w:start w:val="1"/>
      <w:numFmt w:val="bullet"/>
      <w:lvlText w:val=""/>
      <w:lvlJc w:val="center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379212E7"/>
    <w:multiLevelType w:val="hybridMultilevel"/>
    <w:tmpl w:val="9DFC57D0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">
    <w:nsid w:val="4A461ED3"/>
    <w:multiLevelType w:val="hybridMultilevel"/>
    <w:tmpl w:val="893C6592"/>
    <w:lvl w:ilvl="0" w:tplc="94D654B6">
      <w:start w:val="1"/>
      <w:numFmt w:val="decimal"/>
      <w:lvlRestart w:val="0"/>
      <w:lvlText w:val="%1."/>
      <w:lvlJc w:val="left"/>
      <w:pPr>
        <w:tabs>
          <w:tab w:val="num" w:pos="6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2688C"/>
    <w:multiLevelType w:val="hybridMultilevel"/>
    <w:tmpl w:val="42FE65EA"/>
    <w:lvl w:ilvl="0" w:tplc="20BAFBF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5">
    <w:nsid w:val="724E6B56"/>
    <w:multiLevelType w:val="hybridMultilevel"/>
    <w:tmpl w:val="1F321DE0"/>
    <w:lvl w:ilvl="0" w:tplc="1BB2DDB4">
      <w:start w:val="1"/>
      <w:numFmt w:val="bullet"/>
      <w:lvlText w:val=""/>
      <w:lvlJc w:val="center"/>
      <w:pPr>
        <w:ind w:left="109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7E1CFD"/>
    <w:rsid w:val="000B433D"/>
    <w:rsid w:val="000F524D"/>
    <w:rsid w:val="00344B11"/>
    <w:rsid w:val="00551AFB"/>
    <w:rsid w:val="005C15CC"/>
    <w:rsid w:val="007E1CFD"/>
    <w:rsid w:val="007F6466"/>
    <w:rsid w:val="008051B1"/>
    <w:rsid w:val="00A864A9"/>
    <w:rsid w:val="00B72545"/>
    <w:rsid w:val="00C778D4"/>
    <w:rsid w:val="00DA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11"/>
    <w:pPr>
      <w:bidi/>
    </w:pPr>
  </w:style>
  <w:style w:type="paragraph" w:styleId="Heading1">
    <w:name w:val="heading 1"/>
    <w:basedOn w:val="Normal"/>
    <w:next w:val="Normal"/>
    <w:link w:val="Heading1Char"/>
    <w:qFormat/>
    <w:rsid w:val="007E1CFD"/>
    <w:pPr>
      <w:keepNext/>
      <w:keepLines/>
      <w:tabs>
        <w:tab w:val="num" w:pos="0"/>
        <w:tab w:val="left" w:pos="216"/>
        <w:tab w:val="left" w:pos="283"/>
        <w:tab w:val="left" w:pos="340"/>
        <w:tab w:val="left" w:pos="397"/>
      </w:tabs>
      <w:suppressAutoHyphens/>
      <w:bidi w:val="0"/>
      <w:spacing w:before="160" w:after="80" w:line="240" w:lineRule="auto"/>
      <w:ind w:firstLine="216"/>
      <w:jc w:val="center"/>
      <w:outlineLvl w:val="0"/>
    </w:pPr>
    <w:rPr>
      <w:rFonts w:ascii="Times New Roman" w:eastAsia="SimSun" w:hAnsi="Times New Roman" w:cs="Times New Roman"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rsid w:val="007E1CFD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uthor">
    <w:name w:val="Author"/>
    <w:rsid w:val="007E1CFD"/>
    <w:pPr>
      <w:suppressAutoHyphens/>
      <w:spacing w:before="360" w:after="40" w:line="240" w:lineRule="auto"/>
      <w:jc w:val="center"/>
    </w:pPr>
    <w:rPr>
      <w:rFonts w:ascii="Times New Roman" w:eastAsia="SimSun" w:hAnsi="Times New Roman" w:cs="Times New Roman"/>
    </w:rPr>
  </w:style>
  <w:style w:type="paragraph" w:styleId="ListParagraph">
    <w:name w:val="List Paragraph"/>
    <w:basedOn w:val="Normal"/>
    <w:uiPriority w:val="34"/>
    <w:qFormat/>
    <w:rsid w:val="007E1CFD"/>
    <w:pPr>
      <w:ind w:left="720"/>
      <w:contextualSpacing/>
    </w:pPr>
  </w:style>
  <w:style w:type="table" w:styleId="TableGrid">
    <w:name w:val="Table Grid"/>
    <w:basedOn w:val="TableNormal"/>
    <w:rsid w:val="007E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E1CFD"/>
    <w:rPr>
      <w:rFonts w:ascii="Times New Roman" w:eastAsia="SimSun" w:hAnsi="Times New Roman" w:cs="Times New Roman"/>
      <w:smallCaps/>
      <w:sz w:val="20"/>
      <w:szCs w:val="20"/>
    </w:rPr>
  </w:style>
  <w:style w:type="character" w:styleId="Hyperlink">
    <w:name w:val="Hyperlink"/>
    <w:basedOn w:val="DefaultParagraphFont"/>
    <w:rsid w:val="00C778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ihan@mediu.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User</cp:lastModifiedBy>
  <cp:revision>5</cp:revision>
  <dcterms:created xsi:type="dcterms:W3CDTF">2013-05-31T22:19:00Z</dcterms:created>
  <dcterms:modified xsi:type="dcterms:W3CDTF">2013-06-24T12:33:00Z</dcterms:modified>
</cp:coreProperties>
</file>