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FA" w:rsidRPr="00645A1B" w:rsidRDefault="005B5CFA" w:rsidP="005B5CFA">
      <w:pPr>
        <w:spacing w:line="240" w:lineRule="auto"/>
        <w:jc w:val="center"/>
        <w:rPr>
          <w:i/>
          <w:iCs/>
          <w:sz w:val="20"/>
          <w:szCs w:val="20"/>
          <w:rtl/>
        </w:rPr>
      </w:pPr>
      <w:r w:rsidRPr="00645A1B">
        <w:rPr>
          <w:rFonts w:asciiTheme="majorBidi" w:eastAsia="Calibri" w:hAnsiTheme="majorBidi" w:cstheme="majorBidi"/>
          <w:i/>
          <w:iCs/>
          <w:sz w:val="46"/>
          <w:szCs w:val="46"/>
          <w:rtl/>
        </w:rPr>
        <w:t>مصلحة حفظ الدين وطرق المحافظة عليه من جانب الوجود والعدم</w:t>
      </w:r>
      <w:r w:rsidR="00645A1B" w:rsidRPr="00645A1B">
        <w:rPr>
          <w:rFonts w:asciiTheme="majorBidi" w:eastAsia="Calibri" w:hAnsiTheme="majorBidi" w:cstheme="majorBidi" w:hint="cs"/>
          <w:i/>
          <w:iCs/>
          <w:sz w:val="46"/>
          <w:szCs w:val="46"/>
          <w:rtl/>
        </w:rPr>
        <w:t xml:space="preserve"> 6</w:t>
      </w:r>
    </w:p>
    <w:p w:rsidR="00994749" w:rsidRPr="009264EA" w:rsidRDefault="00994749" w:rsidP="00994749">
      <w:pPr>
        <w:pStyle w:val="papersubtitle"/>
        <w:bidi/>
        <w:rPr>
          <w:i/>
          <w:iCs/>
          <w:rtl/>
          <w:lang w:bidi="ar-EG"/>
        </w:rPr>
      </w:pPr>
      <w:r w:rsidRPr="009264EA">
        <w:rPr>
          <w:i/>
          <w:iCs/>
          <w:rtl/>
        </w:rPr>
        <w:t xml:space="preserve">بحث  </w:t>
      </w:r>
      <w:proofErr w:type="spellStart"/>
      <w:r w:rsidRPr="009264EA">
        <w:rPr>
          <w:i/>
          <w:iCs/>
          <w:rtl/>
        </w:rPr>
        <w:t>فى</w:t>
      </w:r>
      <w:proofErr w:type="spellEnd"/>
      <w:r w:rsidRPr="009264EA">
        <w:rPr>
          <w:i/>
          <w:iCs/>
          <w:rtl/>
        </w:rPr>
        <w:t xml:space="preserve"> </w:t>
      </w:r>
      <w:r>
        <w:rPr>
          <w:rFonts w:hint="cs"/>
          <w:i/>
          <w:iCs/>
          <w:rtl/>
        </w:rPr>
        <w:t>مقاصد الشريعة</w:t>
      </w:r>
    </w:p>
    <w:p w:rsidR="00994749" w:rsidRPr="009264EA" w:rsidRDefault="00994749" w:rsidP="00994749">
      <w:pPr>
        <w:pStyle w:val="papersubtitle"/>
        <w:bidi/>
        <w:rPr>
          <w:i/>
          <w:iCs/>
          <w:sz w:val="24"/>
          <w:szCs w:val="24"/>
        </w:rPr>
      </w:pPr>
      <w:r w:rsidRPr="009264EA">
        <w:rPr>
          <w:i/>
          <w:iCs/>
          <w:sz w:val="24"/>
          <w:szCs w:val="24"/>
          <w:rtl/>
        </w:rPr>
        <w:t xml:space="preserve">إعداد أ/ </w:t>
      </w:r>
      <w:r w:rsidRPr="00612E92">
        <w:rPr>
          <w:rFonts w:hint="cs"/>
          <w:i/>
          <w:iCs/>
          <w:sz w:val="24"/>
          <w:szCs w:val="24"/>
          <w:rtl/>
        </w:rPr>
        <w:t>دينا</w:t>
      </w:r>
      <w:r w:rsidRPr="00612E92">
        <w:rPr>
          <w:i/>
          <w:iCs/>
          <w:sz w:val="24"/>
          <w:szCs w:val="24"/>
          <w:rtl/>
        </w:rPr>
        <w:t xml:space="preserve"> </w:t>
      </w:r>
      <w:r w:rsidRPr="00612E92">
        <w:rPr>
          <w:rFonts w:hint="cs"/>
          <w:i/>
          <w:iCs/>
          <w:sz w:val="24"/>
          <w:szCs w:val="24"/>
          <w:rtl/>
        </w:rPr>
        <w:t>فتحي</w:t>
      </w:r>
      <w:r w:rsidRPr="00612E92">
        <w:rPr>
          <w:i/>
          <w:iCs/>
          <w:sz w:val="24"/>
          <w:szCs w:val="24"/>
          <w:rtl/>
        </w:rPr>
        <w:t xml:space="preserve"> </w:t>
      </w:r>
      <w:r w:rsidRPr="00612E92">
        <w:rPr>
          <w:rFonts w:hint="cs"/>
          <w:i/>
          <w:iCs/>
          <w:sz w:val="24"/>
          <w:szCs w:val="24"/>
          <w:rtl/>
        </w:rPr>
        <w:t>حسين</w:t>
      </w:r>
      <w:r w:rsidRPr="00612E92">
        <w:rPr>
          <w:i/>
          <w:iCs/>
          <w:sz w:val="24"/>
          <w:szCs w:val="24"/>
          <w:rtl/>
        </w:rPr>
        <w:t xml:space="preserve"> </w:t>
      </w:r>
      <w:r w:rsidRPr="00612E92">
        <w:rPr>
          <w:rFonts w:hint="cs"/>
          <w:i/>
          <w:iCs/>
          <w:sz w:val="24"/>
          <w:szCs w:val="24"/>
          <w:rtl/>
        </w:rPr>
        <w:t>متولى</w:t>
      </w:r>
    </w:p>
    <w:p w:rsidR="00994749" w:rsidRPr="009264EA" w:rsidRDefault="00994749" w:rsidP="00994749">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994749" w:rsidRPr="009264EA" w:rsidRDefault="00994749" w:rsidP="00994749">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994749" w:rsidRPr="009264EA" w:rsidRDefault="00994749" w:rsidP="00994749">
      <w:pPr>
        <w:pStyle w:val="papersubtitle"/>
        <w:bidi/>
        <w:rPr>
          <w:i/>
          <w:iCs/>
          <w:sz w:val="22"/>
          <w:szCs w:val="22"/>
          <w:rtl/>
        </w:rPr>
      </w:pPr>
      <w:r w:rsidRPr="009264EA">
        <w:rPr>
          <w:i/>
          <w:iCs/>
          <w:sz w:val="22"/>
          <w:szCs w:val="22"/>
          <w:rtl/>
        </w:rPr>
        <w:t>شاه علم – ماليزيا</w:t>
      </w:r>
    </w:p>
    <w:p w:rsidR="005B5CFA" w:rsidRPr="00994749" w:rsidRDefault="00994749" w:rsidP="00994749">
      <w:pPr>
        <w:spacing w:after="120" w:line="240" w:lineRule="auto"/>
        <w:jc w:val="center"/>
        <w:rPr>
          <w:rFonts w:asciiTheme="majorBidi" w:hAnsiTheme="majorBidi" w:cstheme="majorBidi"/>
          <w:b/>
          <w:bCs/>
          <w:sz w:val="20"/>
          <w:szCs w:val="20"/>
        </w:rPr>
      </w:pPr>
      <w:r w:rsidRPr="00612E92">
        <w:rPr>
          <w:rFonts w:asciiTheme="majorBidi" w:hAnsiTheme="majorBidi" w:cs="AL-Hotham"/>
          <w:i/>
          <w:iCs/>
        </w:rPr>
        <w:t>dina_fathi@mediu.edu.my</w:t>
      </w:r>
    </w:p>
    <w:p w:rsidR="005B5CFA" w:rsidRDefault="005B5CFA" w:rsidP="005B5CFA">
      <w:pPr>
        <w:spacing w:after="120" w:line="240" w:lineRule="auto"/>
        <w:rPr>
          <w:rFonts w:asciiTheme="majorBidi" w:hAnsiTheme="majorBidi" w:cstheme="majorBidi"/>
          <w:b/>
          <w:bCs/>
          <w:sz w:val="20"/>
          <w:szCs w:val="20"/>
          <w:lang w:bidi="ar-EG"/>
        </w:rPr>
      </w:pPr>
    </w:p>
    <w:p w:rsidR="005B5CFA" w:rsidRDefault="005B5CFA" w:rsidP="005B5CFA">
      <w:pPr>
        <w:spacing w:after="120" w:line="240" w:lineRule="auto"/>
        <w:rPr>
          <w:rFonts w:asciiTheme="majorBidi" w:hAnsiTheme="majorBidi" w:cstheme="majorBidi"/>
          <w:b/>
          <w:bCs/>
          <w:sz w:val="20"/>
          <w:szCs w:val="20"/>
          <w:rtl/>
        </w:rPr>
        <w:sectPr w:rsidR="005B5CFA" w:rsidSect="00BF7572">
          <w:pgSz w:w="11906" w:h="16838"/>
          <w:pgMar w:top="964" w:right="1021" w:bottom="964" w:left="1021" w:header="709" w:footer="709" w:gutter="0"/>
          <w:cols w:space="708"/>
          <w:bidi/>
          <w:rtlGutter/>
          <w:docGrid w:linePitch="360"/>
        </w:sectPr>
      </w:pPr>
    </w:p>
    <w:p w:rsidR="005B5CFA" w:rsidRPr="005B5CFA" w:rsidRDefault="005B5CFA" w:rsidP="005B5CFA">
      <w:pPr>
        <w:spacing w:after="120" w:line="240" w:lineRule="auto"/>
        <w:rPr>
          <w:rFonts w:asciiTheme="majorBidi" w:hAnsiTheme="majorBidi" w:cstheme="majorBidi"/>
          <w:b/>
          <w:bCs/>
          <w:sz w:val="20"/>
          <w:szCs w:val="20"/>
          <w:rtl/>
        </w:rPr>
      </w:pPr>
      <w:r w:rsidRPr="005B5CFA">
        <w:rPr>
          <w:rFonts w:asciiTheme="majorBidi" w:hAnsiTheme="majorBidi" w:cstheme="majorBidi"/>
          <w:b/>
          <w:bCs/>
          <w:sz w:val="20"/>
          <w:szCs w:val="20"/>
          <w:rtl/>
        </w:rPr>
        <w:lastRenderedPageBreak/>
        <w:t xml:space="preserve">خلاصة ـــ هذا البحث يبحث في </w:t>
      </w:r>
      <w:r w:rsidRPr="005B5CFA">
        <w:rPr>
          <w:rFonts w:asciiTheme="majorBidi" w:eastAsia="Calibri" w:hAnsiTheme="majorBidi" w:cstheme="majorBidi"/>
          <w:b/>
          <w:bCs/>
          <w:sz w:val="20"/>
          <w:szCs w:val="20"/>
          <w:rtl/>
        </w:rPr>
        <w:t>مصلحة حفظ الدين وطرق المحافظة عليه من جانب الوجود والعدم</w:t>
      </w:r>
    </w:p>
    <w:p w:rsidR="005B5CFA" w:rsidRPr="005B5CFA" w:rsidRDefault="005B5CFA" w:rsidP="005B5CFA">
      <w:pPr>
        <w:spacing w:after="120" w:line="240" w:lineRule="auto"/>
        <w:rPr>
          <w:rFonts w:asciiTheme="majorBidi" w:hAnsiTheme="majorBidi" w:cstheme="majorBidi"/>
          <w:b/>
          <w:bCs/>
          <w:sz w:val="20"/>
          <w:szCs w:val="20"/>
          <w:rtl/>
          <w:lang w:bidi="ar-EG"/>
        </w:rPr>
      </w:pPr>
      <w:r w:rsidRPr="005B5CFA">
        <w:rPr>
          <w:rFonts w:asciiTheme="majorBidi" w:hAnsiTheme="majorBidi" w:cstheme="majorBidi"/>
          <w:b/>
          <w:bCs/>
          <w:sz w:val="20"/>
          <w:szCs w:val="20"/>
          <w:rtl/>
        </w:rPr>
        <w:t xml:space="preserve">الكلمات المفتاحية : معاجم ، اللغة العربية ، المعاني </w:t>
      </w:r>
    </w:p>
    <w:p w:rsidR="005B5CFA" w:rsidRPr="005B5CFA" w:rsidRDefault="005B5CFA" w:rsidP="005B5CFA">
      <w:pPr>
        <w:pStyle w:val="a4"/>
        <w:numPr>
          <w:ilvl w:val="0"/>
          <w:numId w:val="1"/>
        </w:numPr>
        <w:spacing w:after="120"/>
        <w:jc w:val="center"/>
        <w:rPr>
          <w:rFonts w:asciiTheme="majorBidi" w:hAnsiTheme="majorBidi" w:cstheme="majorBidi"/>
          <w:b/>
          <w:bCs/>
          <w:sz w:val="20"/>
          <w:szCs w:val="20"/>
          <w:rtl/>
        </w:rPr>
      </w:pPr>
      <w:r w:rsidRPr="005B5CFA">
        <w:rPr>
          <w:rFonts w:asciiTheme="majorBidi" w:hAnsiTheme="majorBidi" w:cstheme="majorBidi"/>
          <w:b/>
          <w:bCs/>
          <w:sz w:val="20"/>
          <w:szCs w:val="20"/>
          <w:rtl/>
        </w:rPr>
        <w:t>المقدمة</w:t>
      </w:r>
    </w:p>
    <w:p w:rsidR="005B5CFA" w:rsidRPr="005B5CFA" w:rsidRDefault="005B5CFA" w:rsidP="005B5CFA">
      <w:pPr>
        <w:pStyle w:val="a3"/>
        <w:bidi/>
        <w:spacing w:before="0" w:beforeAutospacing="0" w:after="120" w:afterAutospacing="0"/>
        <w:jc w:val="lowKashida"/>
        <w:rPr>
          <w:rFonts w:asciiTheme="majorBidi" w:hAnsiTheme="majorBidi" w:cstheme="majorBidi"/>
          <w:b/>
          <w:bCs/>
          <w:sz w:val="20"/>
          <w:szCs w:val="20"/>
          <w:rtl/>
        </w:rPr>
      </w:pPr>
      <w:r w:rsidRPr="005B5CFA">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5B5CFA">
        <w:rPr>
          <w:rFonts w:asciiTheme="majorBidi" w:eastAsia="Calibri" w:hAnsiTheme="majorBidi" w:cstheme="majorBidi"/>
          <w:b/>
          <w:bCs/>
          <w:sz w:val="20"/>
          <w:szCs w:val="20"/>
          <w:rtl/>
        </w:rPr>
        <w:t>مصلحة حفظ الدين وطرق المحافظة عليه من جانب الوجود والعدم</w:t>
      </w:r>
    </w:p>
    <w:p w:rsidR="005B5CFA" w:rsidRPr="005B5CFA" w:rsidRDefault="005B5CFA" w:rsidP="005B5CFA">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5B5CFA">
        <w:rPr>
          <w:rFonts w:asciiTheme="majorBidi" w:hAnsiTheme="majorBidi" w:cstheme="majorBidi"/>
          <w:b/>
          <w:bCs/>
          <w:sz w:val="20"/>
          <w:szCs w:val="20"/>
          <w:rtl/>
        </w:rPr>
        <w:t>عنوان المقال</w:t>
      </w:r>
    </w:p>
    <w:p w:rsidR="005B5CFA" w:rsidRPr="005B5CFA" w:rsidRDefault="005B5CFA" w:rsidP="005B5CFA">
      <w:pPr>
        <w:pStyle w:val="a3"/>
        <w:bidi/>
        <w:rPr>
          <w:rFonts w:asciiTheme="majorBidi" w:hAnsiTheme="majorBidi" w:cstheme="majorBidi"/>
          <w:b/>
          <w:bCs/>
          <w:color w:val="000080"/>
          <w:spacing w:val="4"/>
          <w:sz w:val="20"/>
          <w:szCs w:val="20"/>
          <w:rtl/>
        </w:rPr>
      </w:pPr>
      <w:r w:rsidRPr="005B5CFA">
        <w:rPr>
          <w:rFonts w:asciiTheme="majorBidi" w:hAnsiTheme="majorBidi" w:cstheme="majorBidi"/>
          <w:b/>
          <w:bCs/>
          <w:color w:val="000080"/>
          <w:spacing w:val="4"/>
          <w:sz w:val="20"/>
          <w:szCs w:val="20"/>
          <w:rtl/>
        </w:rPr>
        <w:t>أسباب الابتداع:</w:t>
      </w:r>
    </w:p>
    <w:p w:rsidR="005B5CFA" w:rsidRPr="005B5CFA" w:rsidRDefault="005B5CFA" w:rsidP="005B5CFA">
      <w:pPr>
        <w:pStyle w:val="a3"/>
        <w:bidi/>
        <w:spacing w:after="120"/>
        <w:jc w:val="lowKashida"/>
        <w:rPr>
          <w:rFonts w:asciiTheme="majorBidi" w:hAnsiTheme="majorBidi" w:cstheme="majorBidi"/>
          <w:b/>
          <w:bCs/>
          <w:spacing w:val="4"/>
          <w:sz w:val="20"/>
          <w:szCs w:val="20"/>
        </w:rPr>
      </w:pPr>
      <w:r w:rsidRPr="005B5CFA">
        <w:rPr>
          <w:rFonts w:asciiTheme="majorBidi" w:hAnsiTheme="majorBidi" w:cstheme="majorBidi"/>
          <w:b/>
          <w:bCs/>
          <w:spacing w:val="4"/>
          <w:sz w:val="20"/>
          <w:szCs w:val="20"/>
          <w:rtl/>
        </w:rPr>
        <w:t>يرى الإمام الشاطبي</w:t>
      </w:r>
      <w:r w:rsidRPr="005B5CFA">
        <w:rPr>
          <w:rFonts w:asciiTheme="majorBidi" w:hAnsiTheme="majorBidi" w:cstheme="majorBidi"/>
          <w:b/>
          <w:bCs/>
          <w:spacing w:val="4"/>
          <w:sz w:val="20"/>
          <w:szCs w:val="20"/>
          <w:rtl/>
          <w:lang w:bidi="ar-EG"/>
        </w:rPr>
        <w:t>،</w:t>
      </w:r>
      <w:r w:rsidRPr="005B5CFA">
        <w:rPr>
          <w:rFonts w:asciiTheme="majorBidi" w:hAnsiTheme="majorBidi" w:cstheme="majorBidi"/>
          <w:b/>
          <w:bCs/>
          <w:spacing w:val="4"/>
          <w:sz w:val="20"/>
          <w:szCs w:val="20"/>
          <w:rtl/>
        </w:rPr>
        <w:t xml:space="preserve"> أن الإحداث في الشريعة إنما يقع من جهة الجهل، أو من جهة تحسين الظن بالعقل، أو من جهة اتباع الهوى في طلب الحق، وهذا الحصر بحسب الاستقراء من الكتاب والسنة، وأن الجهاتِ الثلاث قد تنفرد وقد تجتمع، فإذا اجتمعت فتارة تجتمع منها اثنانِ، وتارة تجتمع الثلاثة، أما من جهة الجهل فتارة تتعلق بالأدوات التي تُفْهَم بها المقاصد -أي: ألفاظ اللغة وتر</w:t>
      </w:r>
      <w:r w:rsidRPr="005B5CFA">
        <w:rPr>
          <w:rFonts w:asciiTheme="majorBidi" w:hAnsiTheme="majorBidi" w:cstheme="majorBidi"/>
          <w:b/>
          <w:bCs/>
          <w:spacing w:val="4"/>
          <w:sz w:val="20"/>
          <w:szCs w:val="20"/>
          <w:rtl/>
          <w:lang w:bidi="ar-EG"/>
        </w:rPr>
        <w:t>ا</w:t>
      </w:r>
      <w:r w:rsidRPr="005B5CFA">
        <w:rPr>
          <w:rFonts w:asciiTheme="majorBidi" w:hAnsiTheme="majorBidi" w:cstheme="majorBidi"/>
          <w:b/>
          <w:bCs/>
          <w:spacing w:val="4"/>
          <w:sz w:val="20"/>
          <w:szCs w:val="20"/>
          <w:rtl/>
        </w:rPr>
        <w:t xml:space="preserve">كيبها، وتارة تتعلق بالمقاصد. </w:t>
      </w:r>
    </w:p>
    <w:p w:rsidR="005B5CFA" w:rsidRPr="005B5CFA" w:rsidRDefault="005B5CFA" w:rsidP="005B5CFA">
      <w:pPr>
        <w:pStyle w:val="a3"/>
        <w:bidi/>
        <w:spacing w:after="120"/>
        <w:jc w:val="lowKashida"/>
        <w:rPr>
          <w:rFonts w:asciiTheme="majorBidi" w:hAnsiTheme="majorBidi" w:cstheme="majorBidi"/>
          <w:b/>
          <w:bCs/>
          <w:sz w:val="20"/>
          <w:szCs w:val="20"/>
        </w:rPr>
      </w:pPr>
      <w:r w:rsidRPr="005B5CFA">
        <w:rPr>
          <w:rFonts w:asciiTheme="majorBidi" w:hAnsiTheme="majorBidi" w:cstheme="majorBidi"/>
          <w:b/>
          <w:bCs/>
          <w:spacing w:val="4"/>
          <w:sz w:val="20"/>
          <w:szCs w:val="20"/>
          <w:rtl/>
        </w:rPr>
        <w:t>وأما جهة تحسين الظن بالعقل، فتارة يشرك في التشريع مع الشرع وتارة يقدم عليه، وهذان النوعان يرجعان إلى نوع واحد، وأما جهة اتباع الهوى</w:t>
      </w:r>
      <w:r w:rsidRPr="005B5CFA">
        <w:rPr>
          <w:rFonts w:asciiTheme="majorBidi" w:hAnsiTheme="majorBidi" w:cstheme="majorBidi"/>
          <w:b/>
          <w:bCs/>
          <w:spacing w:val="4"/>
          <w:sz w:val="20"/>
          <w:szCs w:val="20"/>
          <w:rtl/>
          <w:lang w:bidi="ar-EG"/>
        </w:rPr>
        <w:t>،</w:t>
      </w:r>
      <w:r w:rsidRPr="005B5CFA">
        <w:rPr>
          <w:rFonts w:asciiTheme="majorBidi" w:hAnsiTheme="majorBidi" w:cstheme="majorBidi"/>
          <w:b/>
          <w:bCs/>
          <w:spacing w:val="4"/>
          <w:sz w:val="20"/>
          <w:szCs w:val="20"/>
          <w:rtl/>
        </w:rPr>
        <w:t xml:space="preserve"> فمن شأنه أن يَغْلِبَ الفهم حتى يقلب صاحبه الأدلة، أو يستند إلى غير دليل، وهذان النوعان يرجعان إلى نوع واحد، فالجميع أربعة: جهل بأدوات الفهم، وجهل بالمقاصد، وتحسين الظن بالعقل، واتباع الهوى، ومن هنا نعلم أن </w:t>
      </w:r>
      <w:r w:rsidRPr="005B5CFA">
        <w:rPr>
          <w:rFonts w:asciiTheme="majorBidi" w:hAnsiTheme="majorBidi" w:cstheme="majorBidi"/>
          <w:b/>
          <w:bCs/>
          <w:sz w:val="20"/>
          <w:szCs w:val="20"/>
          <w:rtl/>
        </w:rPr>
        <w:t>الابتداع في الدين هو أخطر معول لهدمه والانحراف بمقاصده؛ تبعًا للخيال أو الهوى، أو ثقة في العقل والاغترار به والخروج به عن دائرة ما حده الشرع، وإذا كان كذلك؛ فما هي العقوبة التي شرعت زجرًا لأهل الابتداع والضلال، وحماية الدين من الهدم أو التشويه</w:t>
      </w:r>
      <w:r w:rsidRPr="005B5CFA">
        <w:rPr>
          <w:rFonts w:asciiTheme="majorBidi" w:hAnsiTheme="majorBidi" w:cstheme="majorBidi"/>
          <w:b/>
          <w:bCs/>
          <w:sz w:val="20"/>
          <w:szCs w:val="20"/>
          <w:rtl/>
          <w:lang w:bidi="ar-EG"/>
        </w:rPr>
        <w:t>؟</w:t>
      </w:r>
      <w:r w:rsidRPr="005B5CFA">
        <w:rPr>
          <w:rFonts w:asciiTheme="majorBidi" w:hAnsiTheme="majorBidi" w:cstheme="majorBidi"/>
          <w:b/>
          <w:bCs/>
          <w:sz w:val="20"/>
          <w:szCs w:val="20"/>
          <w:rtl/>
        </w:rPr>
        <w:t xml:space="preserve">. </w:t>
      </w:r>
    </w:p>
    <w:p w:rsidR="005B5CFA" w:rsidRPr="005B5CFA" w:rsidRDefault="005B5CFA" w:rsidP="005B5CFA">
      <w:pPr>
        <w:pStyle w:val="a3"/>
        <w:bidi/>
        <w:spacing w:after="120"/>
        <w:jc w:val="lowKashida"/>
        <w:rPr>
          <w:rFonts w:asciiTheme="majorBidi" w:hAnsiTheme="majorBidi" w:cstheme="majorBidi"/>
          <w:b/>
          <w:bCs/>
          <w:spacing w:val="4"/>
          <w:sz w:val="20"/>
          <w:szCs w:val="20"/>
        </w:rPr>
      </w:pPr>
      <w:r w:rsidRPr="005B5CFA">
        <w:rPr>
          <w:rFonts w:asciiTheme="majorBidi" w:hAnsiTheme="majorBidi" w:cstheme="majorBidi"/>
          <w:b/>
          <w:bCs/>
          <w:spacing w:val="4"/>
          <w:sz w:val="20"/>
          <w:szCs w:val="20"/>
          <w:rtl/>
        </w:rPr>
        <w:t>معلوم أنه لم يرد حدٌّ معين في عقوبة الابتداع، وأن العلماء متفقون على معاقبته إذا كان في بدعته خطر على الدين، وإذا لم يكن له حد معين فإن عقوبته تكون بالتعزير، ولكنهم اختلفوا في مقدار ما تصل إليه العقوبة؛ هل يتجاوز بها مقدار أدنى حد من الحدود أم لا؟</w:t>
      </w:r>
    </w:p>
    <w:p w:rsidR="005B5CFA" w:rsidRPr="005B5CFA" w:rsidRDefault="005B5CFA" w:rsidP="005B5CFA">
      <w:pPr>
        <w:pStyle w:val="a3"/>
        <w:bidi/>
        <w:spacing w:after="120"/>
        <w:jc w:val="lowKashida"/>
        <w:rPr>
          <w:rFonts w:asciiTheme="majorBidi" w:hAnsiTheme="majorBidi" w:cstheme="majorBidi"/>
          <w:b/>
          <w:bCs/>
          <w:spacing w:val="4"/>
          <w:sz w:val="20"/>
          <w:szCs w:val="20"/>
          <w:lang w:bidi="ar-EG"/>
        </w:rPr>
      </w:pPr>
      <w:r w:rsidRPr="005B5CFA">
        <w:rPr>
          <w:rFonts w:asciiTheme="majorBidi" w:hAnsiTheme="majorBidi" w:cstheme="majorBidi"/>
          <w:b/>
          <w:bCs/>
          <w:spacing w:val="4"/>
          <w:sz w:val="20"/>
          <w:szCs w:val="20"/>
          <w:rtl/>
        </w:rPr>
        <w:t>فبعضهم يصل بها إلى حد -وهو القتل</w:t>
      </w:r>
      <w:r w:rsidRPr="005B5CFA">
        <w:rPr>
          <w:rFonts w:asciiTheme="majorBidi" w:hAnsiTheme="majorBidi" w:cstheme="majorBidi"/>
          <w:b/>
          <w:bCs/>
          <w:spacing w:val="4"/>
          <w:sz w:val="20"/>
          <w:szCs w:val="20"/>
          <w:rtl/>
          <w:lang w:bidi="ar-EG"/>
        </w:rPr>
        <w:t>-</w:t>
      </w:r>
      <w:r w:rsidRPr="005B5CFA">
        <w:rPr>
          <w:rFonts w:asciiTheme="majorBidi" w:hAnsiTheme="majorBidi" w:cstheme="majorBidi"/>
          <w:b/>
          <w:bCs/>
          <w:spacing w:val="4"/>
          <w:sz w:val="20"/>
          <w:szCs w:val="20"/>
          <w:rtl/>
        </w:rPr>
        <w:t xml:space="preserve"> وبعضهم يقف بها دون أدنى حد -وهو أربعون جلدة</w:t>
      </w:r>
      <w:r w:rsidRPr="005B5CFA">
        <w:rPr>
          <w:rFonts w:asciiTheme="majorBidi" w:hAnsiTheme="majorBidi" w:cstheme="majorBidi"/>
          <w:b/>
          <w:bCs/>
          <w:spacing w:val="4"/>
          <w:sz w:val="20"/>
          <w:szCs w:val="20"/>
          <w:rtl/>
          <w:lang w:bidi="ar-EG"/>
        </w:rPr>
        <w:t>-</w:t>
      </w:r>
      <w:r w:rsidRPr="005B5CFA">
        <w:rPr>
          <w:rFonts w:asciiTheme="majorBidi" w:hAnsiTheme="majorBidi" w:cstheme="majorBidi"/>
          <w:b/>
          <w:bCs/>
          <w:spacing w:val="4"/>
          <w:sz w:val="20"/>
          <w:szCs w:val="20"/>
          <w:rtl/>
        </w:rPr>
        <w:t xml:space="preserve"> وبعضهم يجعل العقوبة تبعًا لما تتركه البدعة من مفاسد متعددة أو قاصرة، وبذلك تختلف بتفاوت مراتب المبتدعين بحسب الإسرار والإعلان، والمعلِن قد يكون داعية إلى بدعته، وقد لا يكون، والداعي قد </w:t>
      </w:r>
      <w:r w:rsidRPr="005B5CFA">
        <w:rPr>
          <w:rFonts w:asciiTheme="majorBidi" w:hAnsiTheme="majorBidi" w:cstheme="majorBidi"/>
          <w:b/>
          <w:bCs/>
          <w:spacing w:val="2"/>
          <w:sz w:val="20"/>
          <w:szCs w:val="20"/>
          <w:rtl/>
        </w:rPr>
        <w:t xml:space="preserve">تصل به الحالة إلى درجة </w:t>
      </w:r>
      <w:r w:rsidRPr="005B5CFA">
        <w:rPr>
          <w:rFonts w:asciiTheme="majorBidi" w:hAnsiTheme="majorBidi" w:cstheme="majorBidi"/>
          <w:b/>
          <w:bCs/>
          <w:spacing w:val="2"/>
          <w:sz w:val="20"/>
          <w:szCs w:val="20"/>
          <w:rtl/>
          <w:lang w:bidi="ar-EG"/>
        </w:rPr>
        <w:t>ال</w:t>
      </w:r>
      <w:r w:rsidRPr="005B5CFA">
        <w:rPr>
          <w:rFonts w:asciiTheme="majorBidi" w:hAnsiTheme="majorBidi" w:cstheme="majorBidi"/>
          <w:b/>
          <w:bCs/>
          <w:spacing w:val="2"/>
          <w:sz w:val="20"/>
          <w:szCs w:val="20"/>
          <w:rtl/>
        </w:rPr>
        <w:t xml:space="preserve">خروج </w:t>
      </w:r>
      <w:r w:rsidRPr="005B5CFA">
        <w:rPr>
          <w:rFonts w:asciiTheme="majorBidi" w:hAnsiTheme="majorBidi" w:cstheme="majorBidi"/>
          <w:b/>
          <w:bCs/>
          <w:spacing w:val="2"/>
          <w:sz w:val="20"/>
          <w:szCs w:val="20"/>
          <w:rtl/>
          <w:lang w:bidi="ar-EG"/>
        </w:rPr>
        <w:t xml:space="preserve">على </w:t>
      </w:r>
      <w:r w:rsidRPr="005B5CFA">
        <w:rPr>
          <w:rFonts w:asciiTheme="majorBidi" w:hAnsiTheme="majorBidi" w:cstheme="majorBidi"/>
          <w:b/>
          <w:bCs/>
          <w:spacing w:val="2"/>
          <w:sz w:val="20"/>
          <w:szCs w:val="20"/>
          <w:rtl/>
        </w:rPr>
        <w:t>الأئمة والولاة العادلين، وقد لا تصل إلى هذه الدرجة، وقد يحاول الاستعانة بولاة الأمر لنشر بدعته،... إلى غير ذلك.</w:t>
      </w:r>
    </w:p>
    <w:p w:rsidR="005B5CFA" w:rsidRPr="005B5CFA" w:rsidRDefault="005B5CFA" w:rsidP="005B5CFA">
      <w:pPr>
        <w:pStyle w:val="a3"/>
        <w:bidi/>
        <w:spacing w:after="120"/>
        <w:jc w:val="lowKashida"/>
        <w:rPr>
          <w:rFonts w:asciiTheme="majorBidi" w:hAnsiTheme="majorBidi" w:cstheme="majorBidi"/>
          <w:b/>
          <w:bCs/>
          <w:spacing w:val="4"/>
          <w:sz w:val="20"/>
          <w:szCs w:val="20"/>
          <w:rtl/>
          <w:lang w:bidi="ar-EG"/>
        </w:rPr>
      </w:pPr>
      <w:r w:rsidRPr="005B5CFA">
        <w:rPr>
          <w:rFonts w:asciiTheme="majorBidi" w:hAnsiTheme="majorBidi" w:cstheme="majorBidi"/>
          <w:b/>
          <w:bCs/>
          <w:spacing w:val="4"/>
          <w:sz w:val="20"/>
          <w:szCs w:val="20"/>
          <w:rtl/>
        </w:rPr>
        <w:t>أما الساحر</w:t>
      </w:r>
      <w:r w:rsidRPr="005B5CFA">
        <w:rPr>
          <w:rFonts w:asciiTheme="majorBidi" w:hAnsiTheme="majorBidi" w:cstheme="majorBidi"/>
          <w:b/>
          <w:bCs/>
          <w:spacing w:val="4"/>
          <w:sz w:val="20"/>
          <w:szCs w:val="20"/>
          <w:rtl/>
          <w:lang w:bidi="ar-EG"/>
        </w:rPr>
        <w:t>،</w:t>
      </w:r>
      <w:r w:rsidRPr="005B5CFA">
        <w:rPr>
          <w:rFonts w:asciiTheme="majorBidi" w:hAnsiTheme="majorBidi" w:cstheme="majorBidi"/>
          <w:b/>
          <w:bCs/>
          <w:spacing w:val="4"/>
          <w:sz w:val="20"/>
          <w:szCs w:val="20"/>
          <w:rtl/>
        </w:rPr>
        <w:t xml:space="preserve"> فإنه مشتق من السحر، والسحر هو أن يفعل الساحر أشياء فَيُخَيَّلُ للمسحور أنه بخلاف ما هي به، كالذي يرى السراب من بعيد فيخيل إليه أنه ماء</w:t>
      </w:r>
      <w:r w:rsidRPr="005B5CFA">
        <w:rPr>
          <w:rFonts w:asciiTheme="majorBidi" w:hAnsiTheme="majorBidi" w:cstheme="majorBidi"/>
          <w:b/>
          <w:bCs/>
          <w:spacing w:val="4"/>
          <w:sz w:val="20"/>
          <w:szCs w:val="20"/>
          <w:rtl/>
          <w:lang w:bidi="ar-EG"/>
        </w:rPr>
        <w:t>.</w:t>
      </w:r>
      <w:r w:rsidRPr="005B5CFA">
        <w:rPr>
          <w:rFonts w:asciiTheme="majorBidi" w:hAnsiTheme="majorBidi" w:cstheme="majorBidi"/>
          <w:b/>
          <w:bCs/>
          <w:spacing w:val="4"/>
          <w:sz w:val="20"/>
          <w:szCs w:val="20"/>
          <w:rtl/>
        </w:rPr>
        <w:t xml:space="preserve"> </w:t>
      </w:r>
    </w:p>
    <w:p w:rsidR="005B5CFA" w:rsidRPr="005B5CFA" w:rsidRDefault="005B5CFA" w:rsidP="005B5CFA">
      <w:pPr>
        <w:pStyle w:val="a3"/>
        <w:bidi/>
        <w:spacing w:after="120"/>
        <w:rPr>
          <w:rFonts w:asciiTheme="majorBidi" w:hAnsiTheme="majorBidi" w:cstheme="majorBidi"/>
          <w:b/>
          <w:bCs/>
          <w:sz w:val="20"/>
          <w:szCs w:val="20"/>
          <w:rtl/>
          <w:lang w:bidi="ar-EG"/>
        </w:rPr>
      </w:pPr>
      <w:r w:rsidRPr="005B5CFA">
        <w:rPr>
          <w:rFonts w:asciiTheme="majorBidi" w:hAnsiTheme="majorBidi" w:cstheme="majorBidi"/>
          <w:b/>
          <w:bCs/>
          <w:sz w:val="20"/>
          <w:szCs w:val="20"/>
          <w:rtl/>
        </w:rPr>
        <w:lastRenderedPageBreak/>
        <w:t>واختلف العلماء في حقيقته؛ فبعضهم قال: إن السحر ثابت وله حقيقة، وبعضهم قال: لا حقيقة له، واختلف الفقهاء في حكم الساحر المسلم والذمي؛ فذهب مالك -رحمه الله- إلى أن المسلم إذا سحر بنفسه بكلام يكون كفرًا</w:t>
      </w:r>
      <w:r w:rsidRPr="005B5CFA">
        <w:rPr>
          <w:rFonts w:asciiTheme="majorBidi" w:hAnsiTheme="majorBidi" w:cstheme="majorBidi"/>
          <w:b/>
          <w:bCs/>
          <w:sz w:val="20"/>
          <w:szCs w:val="20"/>
          <w:rtl/>
          <w:lang w:bidi="ar-EG"/>
        </w:rPr>
        <w:t>،</w:t>
      </w:r>
      <w:r w:rsidRPr="005B5CFA">
        <w:rPr>
          <w:rFonts w:asciiTheme="majorBidi" w:hAnsiTheme="majorBidi" w:cstheme="majorBidi"/>
          <w:b/>
          <w:bCs/>
          <w:sz w:val="20"/>
          <w:szCs w:val="20"/>
          <w:rtl/>
        </w:rPr>
        <w:t xml:space="preserve"> يقتل ولا يستتاب، ولا تقبل توبته؛ لأنه أمر يستسري به، كالزنديق والزاني؛ ولأن الله تعالى سمى السحر كفرًا: </w:t>
      </w:r>
      <w:r w:rsidRPr="005B5CFA">
        <w:rPr>
          <w:rFonts w:cs="DecoType Thuluth" w:hint="cs"/>
          <w:color w:val="008000"/>
          <w:sz w:val="20"/>
          <w:szCs w:val="20"/>
          <w:rtl/>
        </w:rPr>
        <w:t>{</w:t>
      </w:r>
      <w:r w:rsidRPr="005B5CFA">
        <w:rPr>
          <w:rFonts w:ascii="QCF_P016" w:hAnsi="QCF_P016" w:cs="QCF_P016"/>
          <w:color w:val="008000"/>
          <w:sz w:val="20"/>
          <w:szCs w:val="20"/>
          <w:rtl/>
        </w:rPr>
        <w:t>ﭑ ﭒ ﭓ ﭔ ﭕ ﭖ ﭗ ﭘ ﭙ ﭚ ﭛ ﭜ ﭝ ﭞ ﭟ ﭠ ﭡ ﭢ ﭣ ﭤ ﭥ ﭦ ﭧ ﭨ ﭩ ﭪ ﭫ ﭬ ﭭ ﭮ ﭯ ﭰ ﭱ ﭲ ﭳ ﭴ</w:t>
      </w:r>
      <w:r w:rsidRPr="005B5CFA">
        <w:rPr>
          <w:rFonts w:cs="DecoType Thuluth" w:hint="cs"/>
          <w:color w:val="008000"/>
          <w:sz w:val="20"/>
          <w:szCs w:val="20"/>
          <w:rtl/>
        </w:rPr>
        <w:t>}</w:t>
      </w:r>
      <w:r w:rsidRPr="005B5CFA">
        <w:rPr>
          <w:rFonts w:cs="AL-Hotham" w:hint="cs"/>
          <w:sz w:val="20"/>
          <w:szCs w:val="20"/>
          <w:rtl/>
        </w:rPr>
        <w:t xml:space="preserve"> </w:t>
      </w:r>
      <w:r w:rsidRPr="005B5CFA">
        <w:rPr>
          <w:rFonts w:asciiTheme="majorBidi" w:hAnsiTheme="majorBidi" w:cstheme="majorBidi"/>
          <w:b/>
          <w:bCs/>
          <w:sz w:val="20"/>
          <w:szCs w:val="20"/>
          <w:rtl/>
        </w:rPr>
        <w:t>[البقرة: 102]</w:t>
      </w:r>
      <w:r w:rsidRPr="005B5CFA">
        <w:rPr>
          <w:rFonts w:asciiTheme="majorBidi" w:hAnsiTheme="majorBidi" w:cstheme="majorBidi"/>
          <w:b/>
          <w:bCs/>
          <w:sz w:val="20"/>
          <w:szCs w:val="20"/>
          <w:rtl/>
          <w:lang w:bidi="ar-EG"/>
        </w:rPr>
        <w:t>،</w:t>
      </w:r>
      <w:r w:rsidRPr="005B5CFA">
        <w:rPr>
          <w:rFonts w:asciiTheme="majorBidi" w:hAnsiTheme="majorBidi" w:cstheme="majorBidi"/>
          <w:b/>
          <w:bCs/>
          <w:sz w:val="20"/>
          <w:szCs w:val="20"/>
          <w:rtl/>
        </w:rPr>
        <w:t xml:space="preserve"> وقال بهذا: أحمد بن حنبل والشافعي وأبو حنيفة</w:t>
      </w:r>
      <w:r w:rsidRPr="005B5CFA">
        <w:rPr>
          <w:rFonts w:asciiTheme="majorBidi" w:hAnsiTheme="majorBidi" w:cstheme="majorBidi"/>
          <w:b/>
          <w:bCs/>
          <w:sz w:val="20"/>
          <w:szCs w:val="20"/>
          <w:rtl/>
          <w:lang w:bidi="ar-EG"/>
        </w:rPr>
        <w:t>.</w:t>
      </w:r>
      <w:r w:rsidRPr="005B5CFA">
        <w:rPr>
          <w:rFonts w:asciiTheme="majorBidi" w:hAnsiTheme="majorBidi" w:cstheme="majorBidi"/>
          <w:b/>
          <w:bCs/>
          <w:sz w:val="20"/>
          <w:szCs w:val="20"/>
          <w:rtl/>
        </w:rPr>
        <w:t xml:space="preserve"> وروي قتل الساحر عن جمع من الصحابة والتابعين</w:t>
      </w:r>
      <w:r w:rsidRPr="005B5CFA">
        <w:rPr>
          <w:rFonts w:asciiTheme="majorBidi" w:hAnsiTheme="majorBidi" w:cstheme="majorBidi"/>
          <w:b/>
          <w:bCs/>
          <w:sz w:val="20"/>
          <w:szCs w:val="20"/>
          <w:rtl/>
          <w:lang w:bidi="ar-EG"/>
        </w:rPr>
        <w:t>.</w:t>
      </w:r>
      <w:r w:rsidRPr="005B5CFA">
        <w:rPr>
          <w:rFonts w:asciiTheme="majorBidi" w:hAnsiTheme="majorBidi" w:cstheme="majorBidi"/>
          <w:b/>
          <w:bCs/>
          <w:sz w:val="20"/>
          <w:szCs w:val="20"/>
          <w:rtl/>
        </w:rPr>
        <w:t xml:space="preserve"> </w:t>
      </w:r>
    </w:p>
    <w:p w:rsidR="005B5CFA" w:rsidRPr="005B5CFA" w:rsidRDefault="005B5CFA" w:rsidP="005B5CFA">
      <w:pPr>
        <w:pStyle w:val="a3"/>
        <w:bidi/>
        <w:spacing w:after="120"/>
        <w:jc w:val="lowKashida"/>
        <w:rPr>
          <w:rFonts w:asciiTheme="majorBidi" w:hAnsiTheme="majorBidi" w:cstheme="majorBidi"/>
          <w:b/>
          <w:bCs/>
          <w:spacing w:val="4"/>
          <w:sz w:val="20"/>
          <w:szCs w:val="20"/>
          <w:rtl/>
          <w:lang w:bidi="ar-EG"/>
        </w:rPr>
      </w:pPr>
      <w:r w:rsidRPr="005B5CFA">
        <w:rPr>
          <w:rFonts w:asciiTheme="majorBidi" w:hAnsiTheme="majorBidi" w:cstheme="majorBidi"/>
          <w:b/>
          <w:bCs/>
          <w:spacing w:val="4"/>
          <w:sz w:val="20"/>
          <w:szCs w:val="20"/>
          <w:rtl/>
        </w:rPr>
        <w:t xml:space="preserve">وروي عن النبي </w:t>
      </w:r>
      <w:r w:rsidRPr="005B5CFA">
        <w:rPr>
          <w:rFonts w:asciiTheme="majorBidi" w:hAnsiTheme="majorBidi" w:cstheme="majorBidi"/>
          <w:b/>
          <w:bCs/>
          <w:spacing w:val="4"/>
          <w:position w:val="-4"/>
          <w:sz w:val="20"/>
          <w:szCs w:val="20"/>
        </w:rPr>
        <w:t></w:t>
      </w:r>
      <w:r w:rsidRPr="005B5CFA">
        <w:rPr>
          <w:rFonts w:asciiTheme="majorBidi" w:hAnsiTheme="majorBidi" w:cstheme="majorBidi"/>
          <w:b/>
          <w:bCs/>
          <w:spacing w:val="4"/>
          <w:sz w:val="20"/>
          <w:szCs w:val="20"/>
          <w:rtl/>
        </w:rPr>
        <w:t xml:space="preserve"> أنه قال: </w:t>
      </w:r>
      <w:r w:rsidRPr="005B5CFA">
        <w:rPr>
          <w:rFonts w:asciiTheme="majorBidi" w:hAnsiTheme="majorBidi" w:cstheme="majorBidi"/>
          <w:b/>
          <w:bCs/>
          <w:color w:val="0000FF"/>
          <w:spacing w:val="4"/>
          <w:sz w:val="20"/>
          <w:szCs w:val="20"/>
          <w:rtl/>
        </w:rPr>
        <w:t>((حد الساحر ضربه بالسيف))</w:t>
      </w:r>
      <w:r w:rsidRPr="005B5CFA">
        <w:rPr>
          <w:rFonts w:asciiTheme="majorBidi" w:hAnsiTheme="majorBidi" w:cstheme="majorBidi"/>
          <w:b/>
          <w:bCs/>
          <w:color w:val="0000FF"/>
          <w:spacing w:val="4"/>
          <w:sz w:val="20"/>
          <w:szCs w:val="20"/>
          <w:rtl/>
          <w:lang w:bidi="ar-EG"/>
        </w:rPr>
        <w:t>.</w:t>
      </w:r>
      <w:r w:rsidRPr="005B5CFA">
        <w:rPr>
          <w:rFonts w:asciiTheme="majorBidi" w:hAnsiTheme="majorBidi" w:cstheme="majorBidi"/>
          <w:b/>
          <w:bCs/>
          <w:spacing w:val="4"/>
          <w:sz w:val="20"/>
          <w:szCs w:val="20"/>
          <w:rtl/>
        </w:rPr>
        <w:t xml:space="preserve"> </w:t>
      </w:r>
    </w:p>
    <w:p w:rsidR="005B5CFA" w:rsidRPr="005B5CFA" w:rsidRDefault="005B5CFA" w:rsidP="005B5CFA">
      <w:pPr>
        <w:pStyle w:val="a3"/>
        <w:bidi/>
        <w:spacing w:after="120"/>
        <w:jc w:val="lowKashida"/>
        <w:rPr>
          <w:rFonts w:asciiTheme="majorBidi" w:hAnsiTheme="majorBidi" w:cstheme="majorBidi"/>
          <w:b/>
          <w:bCs/>
          <w:spacing w:val="4"/>
          <w:sz w:val="20"/>
          <w:szCs w:val="20"/>
          <w:rtl/>
          <w:lang w:bidi="ar-EG"/>
        </w:rPr>
      </w:pPr>
      <w:r w:rsidRPr="005B5CFA">
        <w:rPr>
          <w:rFonts w:asciiTheme="majorBidi" w:hAnsiTheme="majorBidi" w:cstheme="majorBidi"/>
          <w:b/>
          <w:bCs/>
          <w:spacing w:val="4"/>
          <w:sz w:val="20"/>
          <w:szCs w:val="20"/>
          <w:rtl/>
        </w:rPr>
        <w:t>وفي رواية عن الإمام الشافعي</w:t>
      </w:r>
      <w:r w:rsidRPr="005B5CFA">
        <w:rPr>
          <w:rFonts w:asciiTheme="majorBidi" w:hAnsiTheme="majorBidi" w:cstheme="majorBidi"/>
          <w:b/>
          <w:bCs/>
          <w:spacing w:val="4"/>
          <w:sz w:val="20"/>
          <w:szCs w:val="20"/>
          <w:rtl/>
          <w:lang w:bidi="ar-EG"/>
        </w:rPr>
        <w:t>،</w:t>
      </w:r>
      <w:r w:rsidRPr="005B5CFA">
        <w:rPr>
          <w:rFonts w:asciiTheme="majorBidi" w:hAnsiTheme="majorBidi" w:cstheme="majorBidi"/>
          <w:b/>
          <w:bCs/>
          <w:spacing w:val="4"/>
          <w:sz w:val="20"/>
          <w:szCs w:val="20"/>
          <w:rtl/>
        </w:rPr>
        <w:t xml:space="preserve"> أنه لا يقتل إلا أن يقتل بسحره، ويقول: تعمدت القتل، وإن قال: لم يتعمده لم يُقْتَل، وكانت فيه الدية كالقتل الخطأ، وإن أضرَّ به أُدِّبَ على قدر الضرر</w:t>
      </w:r>
      <w:r w:rsidRPr="005B5CFA">
        <w:rPr>
          <w:rFonts w:asciiTheme="majorBidi" w:hAnsiTheme="majorBidi" w:cstheme="majorBidi"/>
          <w:b/>
          <w:bCs/>
          <w:spacing w:val="4"/>
          <w:sz w:val="20"/>
          <w:szCs w:val="20"/>
          <w:rtl/>
          <w:lang w:bidi="ar-EG"/>
        </w:rPr>
        <w:t>.</w:t>
      </w:r>
      <w:r w:rsidRPr="005B5CFA">
        <w:rPr>
          <w:rFonts w:asciiTheme="majorBidi" w:hAnsiTheme="majorBidi" w:cstheme="majorBidi"/>
          <w:b/>
          <w:bCs/>
          <w:spacing w:val="4"/>
          <w:sz w:val="20"/>
          <w:szCs w:val="20"/>
          <w:rtl/>
        </w:rPr>
        <w:t xml:space="preserve"> </w:t>
      </w:r>
    </w:p>
    <w:p w:rsidR="005B5CFA" w:rsidRPr="005B5CFA" w:rsidRDefault="005B5CFA" w:rsidP="005B5CFA">
      <w:pPr>
        <w:pStyle w:val="a3"/>
        <w:bidi/>
        <w:spacing w:after="120"/>
        <w:jc w:val="lowKashida"/>
        <w:rPr>
          <w:rFonts w:asciiTheme="majorBidi" w:hAnsiTheme="majorBidi" w:cstheme="majorBidi"/>
          <w:b/>
          <w:bCs/>
          <w:spacing w:val="4"/>
          <w:sz w:val="20"/>
          <w:szCs w:val="20"/>
          <w:rtl/>
          <w:lang w:bidi="ar-EG"/>
        </w:rPr>
      </w:pPr>
      <w:r w:rsidRPr="005B5CFA">
        <w:rPr>
          <w:rFonts w:asciiTheme="majorBidi" w:hAnsiTheme="majorBidi" w:cstheme="majorBidi"/>
          <w:b/>
          <w:bCs/>
          <w:spacing w:val="4"/>
          <w:sz w:val="20"/>
          <w:szCs w:val="20"/>
          <w:rtl/>
        </w:rPr>
        <w:t xml:space="preserve">أما إذا كان الساحر ذميًّا فقد اختلفت الروايات فيه عن الإمام مالك؛ فقيل: يقتل، وقيل: لا يقتل إلّا أن يقتل بسحره. </w:t>
      </w:r>
    </w:p>
    <w:p w:rsidR="005B5CFA" w:rsidRPr="005B5CFA" w:rsidRDefault="005B5CFA" w:rsidP="005B5CFA">
      <w:pPr>
        <w:pStyle w:val="a3"/>
        <w:bidi/>
        <w:spacing w:after="120"/>
        <w:jc w:val="lowKashida"/>
        <w:rPr>
          <w:rFonts w:asciiTheme="majorBidi" w:hAnsiTheme="majorBidi" w:cstheme="majorBidi"/>
          <w:b/>
          <w:bCs/>
          <w:spacing w:val="4"/>
          <w:sz w:val="20"/>
          <w:szCs w:val="20"/>
          <w:lang w:bidi="ar-EG"/>
        </w:rPr>
      </w:pPr>
      <w:r w:rsidRPr="005B5CFA">
        <w:rPr>
          <w:rFonts w:asciiTheme="majorBidi" w:hAnsiTheme="majorBidi" w:cstheme="majorBidi"/>
          <w:b/>
          <w:bCs/>
          <w:spacing w:val="4"/>
          <w:sz w:val="20"/>
          <w:szCs w:val="20"/>
          <w:rtl/>
        </w:rPr>
        <w:t xml:space="preserve">وقيل: يُستَتَاب، وتوبته الإسلام، وقيل: يقتل، وإن أسلم. </w:t>
      </w:r>
    </w:p>
    <w:p w:rsidR="005B5CFA" w:rsidRPr="005B5CFA" w:rsidRDefault="005B5CFA" w:rsidP="005B5CFA">
      <w:pPr>
        <w:pStyle w:val="a3"/>
        <w:bidi/>
        <w:jc w:val="lowKashida"/>
        <w:rPr>
          <w:rFonts w:asciiTheme="majorBidi" w:hAnsiTheme="majorBidi" w:cstheme="majorBidi"/>
          <w:b/>
          <w:bCs/>
          <w:spacing w:val="4"/>
          <w:sz w:val="20"/>
          <w:szCs w:val="20"/>
          <w:rtl/>
        </w:rPr>
      </w:pPr>
      <w:r w:rsidRPr="005B5CFA">
        <w:rPr>
          <w:rFonts w:asciiTheme="majorBidi" w:hAnsiTheme="majorBidi" w:cstheme="majorBidi"/>
          <w:b/>
          <w:bCs/>
          <w:color w:val="000080"/>
          <w:spacing w:val="4"/>
          <w:sz w:val="20"/>
          <w:szCs w:val="20"/>
          <w:rtl/>
        </w:rPr>
        <w:t>الطريق الرابع: تحريم المعاصي ومعاقبة من يقترفونها حدًّا أو تعزيرًا:</w:t>
      </w:r>
      <w:r w:rsidRPr="005B5CFA">
        <w:rPr>
          <w:rFonts w:asciiTheme="majorBidi" w:hAnsiTheme="majorBidi" w:cstheme="majorBidi"/>
          <w:b/>
          <w:bCs/>
          <w:color w:val="000080"/>
          <w:spacing w:val="4"/>
          <w:sz w:val="20"/>
          <w:szCs w:val="20"/>
          <w:rtl/>
          <w:lang w:bidi="ar-EG"/>
        </w:rPr>
        <w:t xml:space="preserve"> </w:t>
      </w:r>
    </w:p>
    <w:p w:rsidR="005B5CFA" w:rsidRPr="005B5CFA" w:rsidRDefault="005B5CFA" w:rsidP="005B5CFA">
      <w:pPr>
        <w:pStyle w:val="a3"/>
        <w:bidi/>
        <w:spacing w:after="120"/>
        <w:jc w:val="lowKashida"/>
        <w:rPr>
          <w:rFonts w:asciiTheme="majorBidi" w:hAnsiTheme="majorBidi" w:cstheme="majorBidi"/>
          <w:b/>
          <w:bCs/>
          <w:sz w:val="20"/>
          <w:szCs w:val="20"/>
        </w:rPr>
      </w:pPr>
      <w:r w:rsidRPr="005B5CFA">
        <w:rPr>
          <w:rFonts w:asciiTheme="majorBidi" w:hAnsiTheme="majorBidi" w:cstheme="majorBidi"/>
          <w:b/>
          <w:bCs/>
          <w:spacing w:val="4"/>
          <w:sz w:val="20"/>
          <w:szCs w:val="20"/>
          <w:rtl/>
        </w:rPr>
        <w:t>لقد نهى الله تعالى عن المعاصي؛ الكبائر منها والصغائر، ورتَّبَ على بعض الكبائر عقوباتٍ محددةً أو غير محددة، وأوعد من يتعدى حدوده بعذاب أليم في الآخرة</w:t>
      </w:r>
      <w:r w:rsidRPr="005B5CFA">
        <w:rPr>
          <w:rFonts w:asciiTheme="majorBidi" w:hAnsiTheme="majorBidi" w:cstheme="majorBidi"/>
          <w:b/>
          <w:bCs/>
          <w:spacing w:val="4"/>
          <w:sz w:val="20"/>
          <w:szCs w:val="20"/>
          <w:rtl/>
          <w:lang w:bidi="ar-EG"/>
        </w:rPr>
        <w:t>،</w:t>
      </w:r>
      <w:r w:rsidRPr="005B5CFA">
        <w:rPr>
          <w:rFonts w:asciiTheme="majorBidi" w:hAnsiTheme="majorBidi" w:cstheme="majorBidi"/>
          <w:b/>
          <w:bCs/>
          <w:spacing w:val="4"/>
          <w:sz w:val="20"/>
          <w:szCs w:val="20"/>
          <w:rtl/>
        </w:rPr>
        <w:t xml:space="preserve"> زيادة على عقاب الدنيا، والإسلام جاء لنشر </w:t>
      </w:r>
      <w:r w:rsidRPr="005B5CFA">
        <w:rPr>
          <w:rFonts w:asciiTheme="majorBidi" w:hAnsiTheme="majorBidi" w:cstheme="majorBidi"/>
          <w:b/>
          <w:bCs/>
          <w:sz w:val="20"/>
          <w:szCs w:val="20"/>
          <w:rtl/>
        </w:rPr>
        <w:t>الفضيلة وهداية الناس، فلا يصح أن يترك الرذيلة ترتع وتفسد، ولا يصح ترك المعتدين على الفضائل</w:t>
      </w:r>
      <w:r w:rsidRPr="005B5CFA">
        <w:rPr>
          <w:rFonts w:asciiTheme="majorBidi" w:hAnsiTheme="majorBidi" w:cstheme="majorBidi"/>
          <w:b/>
          <w:bCs/>
          <w:sz w:val="20"/>
          <w:szCs w:val="20"/>
          <w:rtl/>
          <w:lang w:bidi="ar-EG"/>
        </w:rPr>
        <w:t>،</w:t>
      </w:r>
      <w:r w:rsidRPr="005B5CFA">
        <w:rPr>
          <w:rFonts w:asciiTheme="majorBidi" w:hAnsiTheme="majorBidi" w:cstheme="majorBidi"/>
          <w:b/>
          <w:bCs/>
          <w:sz w:val="20"/>
          <w:szCs w:val="20"/>
          <w:rtl/>
        </w:rPr>
        <w:t xml:space="preserve"> يعيثون في الأرض فسادًا، ويهدمون كل قائم، فهذا لا يقره الإسلام</w:t>
      </w:r>
      <w:r w:rsidRPr="005B5CFA">
        <w:rPr>
          <w:rFonts w:asciiTheme="majorBidi" w:hAnsiTheme="majorBidi" w:cstheme="majorBidi"/>
          <w:b/>
          <w:bCs/>
          <w:sz w:val="20"/>
          <w:szCs w:val="20"/>
          <w:rtl/>
          <w:lang w:bidi="ar-EG"/>
        </w:rPr>
        <w:t>،</w:t>
      </w:r>
      <w:r w:rsidRPr="005B5CFA">
        <w:rPr>
          <w:rFonts w:asciiTheme="majorBidi" w:hAnsiTheme="majorBidi" w:cstheme="majorBidi"/>
          <w:b/>
          <w:bCs/>
          <w:sz w:val="20"/>
          <w:szCs w:val="20"/>
          <w:rtl/>
        </w:rPr>
        <w:t xml:space="preserve"> الذي كان من أعظم مبادئه الأمر بالمعروف والنهي عن المنكر. </w:t>
      </w:r>
    </w:p>
    <w:p w:rsidR="005B5CFA" w:rsidRPr="005B5CFA" w:rsidRDefault="005B5CFA" w:rsidP="005B5CFA">
      <w:pPr>
        <w:pStyle w:val="a3"/>
        <w:bidi/>
        <w:spacing w:after="120"/>
        <w:jc w:val="lowKashida"/>
        <w:rPr>
          <w:rFonts w:asciiTheme="majorBidi" w:hAnsiTheme="majorBidi" w:cstheme="majorBidi"/>
          <w:b/>
          <w:bCs/>
          <w:sz w:val="20"/>
          <w:szCs w:val="20"/>
        </w:rPr>
      </w:pPr>
      <w:r w:rsidRPr="005B5CFA">
        <w:rPr>
          <w:rFonts w:asciiTheme="majorBidi" w:hAnsiTheme="majorBidi" w:cstheme="majorBidi"/>
          <w:b/>
          <w:bCs/>
          <w:spacing w:val="4"/>
          <w:sz w:val="20"/>
          <w:szCs w:val="20"/>
          <w:rtl/>
        </w:rPr>
        <w:t>وقد يأخذ هذا المبدأ الثاني مظهر السيف في دحر الفساد، وهذا المبدأ هو أعظم مميزات الأمة المحمدية، ومن تمام حفظ الدين طهارة قلوب المؤمنين من دنس المعاصي؛ ولذلك حرم الله قتل النفس بغير الحق، وحرَّمَ الزنا وشرب الخمر، ورتب على كل فعل من هذا عقوبة محددة، ونهى عن عقوق الوالدين وخيانة الأمانة ونقد العهود، وأكل الربا، وحرم الميسر وشهادة الزور، وكل ما يدخل تحت معنى المنكر، وأيضًا كَلَّفَ الإسلام ولاة الأمور بحراسة الشريعة وحمايتها، وإقامة زواجر تردع الخارجين على حدود الله وأحكامه، وبهذه الطرق الإيجابية المتمثلة في الأمر بالمعروف</w:t>
      </w:r>
      <w:r w:rsidRPr="005B5CFA">
        <w:rPr>
          <w:rFonts w:asciiTheme="majorBidi" w:hAnsiTheme="majorBidi" w:cstheme="majorBidi"/>
          <w:b/>
          <w:bCs/>
          <w:spacing w:val="4"/>
          <w:sz w:val="20"/>
          <w:szCs w:val="20"/>
          <w:rtl/>
          <w:lang w:bidi="ar-EG"/>
        </w:rPr>
        <w:t>،</w:t>
      </w:r>
      <w:r w:rsidRPr="005B5CFA">
        <w:rPr>
          <w:rFonts w:asciiTheme="majorBidi" w:hAnsiTheme="majorBidi" w:cstheme="majorBidi"/>
          <w:b/>
          <w:bCs/>
          <w:spacing w:val="4"/>
          <w:sz w:val="20"/>
          <w:szCs w:val="20"/>
          <w:rtl/>
        </w:rPr>
        <w:t xml:space="preserve"> والطرق السلبية المتمثلة في النهي عن المنكر، يُحَافَظُ على دين الله، وتُحمَى مصالحه الدنيوية والأخروية من الإفساد.</w:t>
      </w:r>
    </w:p>
    <w:p w:rsidR="005B5CFA" w:rsidRPr="005B5CFA" w:rsidRDefault="005B5CFA" w:rsidP="005B5CFA">
      <w:pPr>
        <w:spacing w:after="120" w:line="240" w:lineRule="auto"/>
        <w:rPr>
          <w:rFonts w:asciiTheme="majorBidi" w:hAnsiTheme="majorBidi" w:cstheme="majorBidi"/>
          <w:b/>
          <w:bCs/>
          <w:sz w:val="20"/>
          <w:szCs w:val="20"/>
          <w:rtl/>
        </w:rPr>
      </w:pPr>
    </w:p>
    <w:p w:rsidR="005B5CFA" w:rsidRPr="005B5CFA" w:rsidRDefault="005B5CFA" w:rsidP="005B5CFA">
      <w:pPr>
        <w:spacing w:after="120" w:line="240" w:lineRule="auto"/>
        <w:jc w:val="center"/>
        <w:rPr>
          <w:rFonts w:asciiTheme="majorBidi" w:hAnsiTheme="majorBidi" w:cstheme="majorBidi"/>
          <w:b/>
          <w:bCs/>
          <w:sz w:val="20"/>
          <w:szCs w:val="20"/>
          <w:rtl/>
          <w:lang w:bidi="ar-EG"/>
        </w:rPr>
      </w:pPr>
      <w:r w:rsidRPr="005B5CFA">
        <w:rPr>
          <w:rFonts w:asciiTheme="majorBidi" w:hAnsiTheme="majorBidi" w:cstheme="majorBidi"/>
          <w:b/>
          <w:bCs/>
          <w:sz w:val="20"/>
          <w:szCs w:val="20"/>
          <w:rtl/>
          <w:lang w:bidi="ar-EG"/>
        </w:rPr>
        <w:t>المراجع والمصادر</w:t>
      </w:r>
    </w:p>
    <w:p w:rsidR="005B5CFA" w:rsidRPr="005B5CFA" w:rsidRDefault="005B5CFA" w:rsidP="005B5CFA">
      <w:pPr>
        <w:numPr>
          <w:ilvl w:val="0"/>
          <w:numId w:val="2"/>
        </w:numPr>
        <w:spacing w:after="120" w:line="240" w:lineRule="auto"/>
        <w:ind w:left="322" w:firstLine="0"/>
        <w:jc w:val="lowKashida"/>
        <w:rPr>
          <w:rFonts w:asciiTheme="majorBidi" w:hAnsiTheme="majorBidi" w:cstheme="majorBidi"/>
          <w:b/>
          <w:bCs/>
          <w:sz w:val="20"/>
          <w:szCs w:val="20"/>
          <w:rtl/>
        </w:rPr>
      </w:pPr>
      <w:r w:rsidRPr="005B5CFA">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5B5CFA" w:rsidRPr="005B5CFA" w:rsidRDefault="005B5CFA" w:rsidP="005B5CFA">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5B5CFA">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5B5CFA" w:rsidRPr="005B5CFA" w:rsidRDefault="005B5CFA" w:rsidP="005B5CFA">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5B5CFA">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5B5CFA" w:rsidRPr="005B5CFA" w:rsidRDefault="005B5CFA" w:rsidP="005B5CFA">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5B5CFA">
        <w:rPr>
          <w:rFonts w:asciiTheme="majorBidi" w:hAnsiTheme="majorBidi" w:cstheme="majorBidi"/>
          <w:b/>
          <w:bCs/>
          <w:sz w:val="20"/>
          <w:szCs w:val="20"/>
          <w:rtl/>
          <w:lang w:bidi="ar-EG"/>
        </w:rPr>
        <w:t xml:space="preserve">الجندي، سميح الجندي،    </w:t>
      </w:r>
      <w:r w:rsidRPr="005B5CFA">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5B5CFA">
        <w:rPr>
          <w:rFonts w:asciiTheme="majorBidi" w:hAnsiTheme="majorBidi" w:cstheme="majorBidi"/>
          <w:b/>
          <w:bCs/>
          <w:sz w:val="20"/>
          <w:szCs w:val="20"/>
          <w:rtl/>
          <w:lang w:bidi="ar-EG"/>
        </w:rPr>
        <w:t>،  دار الإيمان للطبع والنشر والتوزيع، 2003م</w:t>
      </w:r>
    </w:p>
    <w:p w:rsidR="005B5CFA" w:rsidRPr="005B5CFA" w:rsidRDefault="005B5CFA" w:rsidP="005B5CFA">
      <w:pPr>
        <w:numPr>
          <w:ilvl w:val="0"/>
          <w:numId w:val="2"/>
        </w:numPr>
        <w:spacing w:after="120" w:line="240" w:lineRule="auto"/>
        <w:ind w:left="322" w:firstLine="0"/>
        <w:jc w:val="lowKashida"/>
        <w:rPr>
          <w:rFonts w:asciiTheme="majorBidi" w:hAnsiTheme="majorBidi" w:cstheme="majorBidi"/>
          <w:b/>
          <w:bCs/>
          <w:sz w:val="20"/>
          <w:szCs w:val="20"/>
          <w:lang w:bidi="ar-EG"/>
        </w:rPr>
      </w:pPr>
      <w:r w:rsidRPr="005B5CFA">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5B5CFA" w:rsidRPr="005B5CFA" w:rsidRDefault="005B5CFA" w:rsidP="005B5CFA">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5B5CFA">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5B5CFA" w:rsidRPr="005B5CFA" w:rsidRDefault="005B5CFA" w:rsidP="005B5CFA">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5B5CFA">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5B5CFA" w:rsidRPr="005B5CFA" w:rsidRDefault="005B5CFA" w:rsidP="005B5CFA">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5B5CFA">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5B5CFA" w:rsidRPr="005B5CFA" w:rsidRDefault="005B5CFA" w:rsidP="005B5CFA">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5B5CFA">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5B5CFA" w:rsidRPr="005B5CFA" w:rsidRDefault="005B5CFA" w:rsidP="005B5CFA">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5B5CFA">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5B5CFA" w:rsidRPr="005B5CFA" w:rsidRDefault="005B5CFA" w:rsidP="005B5CFA">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5B5CFA">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5B5CFA" w:rsidRPr="005B5CFA" w:rsidRDefault="005B5CFA" w:rsidP="005B5CFA">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5B5CFA">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5B5CFA" w:rsidRPr="005B5CFA" w:rsidRDefault="005B5CFA" w:rsidP="005B5CFA">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5B5CFA">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5B5CFA" w:rsidRPr="005B5CFA" w:rsidRDefault="005B5CFA" w:rsidP="005B5CFA">
      <w:pPr>
        <w:spacing w:after="120" w:line="240" w:lineRule="auto"/>
        <w:rPr>
          <w:rFonts w:asciiTheme="majorBidi" w:hAnsiTheme="majorBidi" w:cstheme="majorBidi"/>
          <w:sz w:val="20"/>
          <w:szCs w:val="20"/>
          <w:rtl/>
        </w:rPr>
        <w:sectPr w:rsidR="005B5CFA" w:rsidRPr="005B5CFA" w:rsidSect="005B5CFA">
          <w:type w:val="continuous"/>
          <w:pgSz w:w="11906" w:h="16838"/>
          <w:pgMar w:top="964" w:right="1021" w:bottom="964" w:left="1021" w:header="709" w:footer="709" w:gutter="0"/>
          <w:cols w:num="2" w:space="708"/>
          <w:bidi/>
          <w:rtlGutter/>
          <w:docGrid w:linePitch="360"/>
        </w:sectPr>
      </w:pPr>
    </w:p>
    <w:p w:rsidR="005B5CFA" w:rsidRPr="00550257" w:rsidRDefault="005B5CFA" w:rsidP="005B5CFA">
      <w:pPr>
        <w:spacing w:after="120" w:line="240" w:lineRule="auto"/>
        <w:rPr>
          <w:rFonts w:asciiTheme="majorBidi" w:hAnsiTheme="majorBidi" w:cstheme="majorBidi"/>
          <w:b/>
          <w:bCs/>
          <w:sz w:val="20"/>
          <w:szCs w:val="20"/>
          <w:rtl/>
        </w:rPr>
      </w:pPr>
      <w:r w:rsidRPr="00550257">
        <w:rPr>
          <w:rFonts w:asciiTheme="majorBidi" w:hAnsiTheme="majorBidi" w:cstheme="majorBidi"/>
          <w:b/>
          <w:bCs/>
          <w:sz w:val="20"/>
          <w:szCs w:val="20"/>
          <w:rtl/>
        </w:rPr>
        <w:lastRenderedPageBreak/>
        <w:t xml:space="preserve">خلاصة ـــ هذا البحث يبحث في </w:t>
      </w:r>
      <w:r w:rsidRPr="00550257">
        <w:rPr>
          <w:rFonts w:asciiTheme="majorBidi" w:eastAsia="Calibri" w:hAnsiTheme="majorBidi" w:cstheme="majorBidi"/>
          <w:b/>
          <w:bCs/>
          <w:sz w:val="20"/>
          <w:szCs w:val="20"/>
          <w:rtl/>
        </w:rPr>
        <w:t>مصلحة حفظ الدين وطرق المحافظة عليه من جانب الوجود والعدم</w:t>
      </w:r>
    </w:p>
    <w:p w:rsidR="005B5CFA" w:rsidRPr="00550257" w:rsidRDefault="005B5CFA" w:rsidP="005B5CFA">
      <w:pPr>
        <w:spacing w:after="120" w:line="240" w:lineRule="auto"/>
        <w:rPr>
          <w:rFonts w:asciiTheme="majorBidi" w:hAnsiTheme="majorBidi" w:cstheme="majorBidi"/>
          <w:b/>
          <w:bCs/>
          <w:sz w:val="20"/>
          <w:szCs w:val="20"/>
          <w:rtl/>
          <w:lang w:bidi="ar-EG"/>
        </w:rPr>
      </w:pPr>
      <w:r w:rsidRPr="00550257">
        <w:rPr>
          <w:rFonts w:asciiTheme="majorBidi" w:hAnsiTheme="majorBidi" w:cstheme="majorBidi"/>
          <w:b/>
          <w:bCs/>
          <w:sz w:val="20"/>
          <w:szCs w:val="20"/>
          <w:rtl/>
        </w:rPr>
        <w:t xml:space="preserve">الكلمات المفتاحية : معاجم ، اللغة العربية ، المعاني </w:t>
      </w:r>
    </w:p>
    <w:p w:rsidR="005B5CFA" w:rsidRPr="00550257" w:rsidRDefault="005B5CFA" w:rsidP="005B5CFA">
      <w:pPr>
        <w:pStyle w:val="a4"/>
        <w:numPr>
          <w:ilvl w:val="0"/>
          <w:numId w:val="1"/>
        </w:numPr>
        <w:spacing w:after="120"/>
        <w:jc w:val="center"/>
        <w:rPr>
          <w:rFonts w:asciiTheme="majorBidi" w:hAnsiTheme="majorBidi" w:cstheme="majorBidi"/>
          <w:b/>
          <w:bCs/>
          <w:sz w:val="20"/>
          <w:szCs w:val="20"/>
          <w:rtl/>
        </w:rPr>
      </w:pPr>
      <w:r w:rsidRPr="00550257">
        <w:rPr>
          <w:rFonts w:asciiTheme="majorBidi" w:hAnsiTheme="majorBidi" w:cstheme="majorBidi"/>
          <w:b/>
          <w:bCs/>
          <w:sz w:val="20"/>
          <w:szCs w:val="20"/>
          <w:rtl/>
        </w:rPr>
        <w:t>المقدمة</w:t>
      </w:r>
    </w:p>
    <w:p w:rsidR="005B5CFA" w:rsidRPr="00550257" w:rsidRDefault="005B5CFA" w:rsidP="005B5CFA">
      <w:pPr>
        <w:pStyle w:val="a3"/>
        <w:bidi/>
        <w:spacing w:before="0" w:beforeAutospacing="0" w:after="120" w:afterAutospacing="0"/>
        <w:jc w:val="lowKashida"/>
        <w:rPr>
          <w:rFonts w:asciiTheme="majorBidi" w:hAnsiTheme="majorBidi" w:cstheme="majorBidi"/>
          <w:b/>
          <w:bCs/>
          <w:sz w:val="20"/>
          <w:szCs w:val="20"/>
          <w:rtl/>
        </w:rPr>
      </w:pPr>
      <w:r w:rsidRPr="00550257">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550257">
        <w:rPr>
          <w:rFonts w:asciiTheme="majorBidi" w:eastAsia="Calibri" w:hAnsiTheme="majorBidi" w:cstheme="majorBidi"/>
          <w:b/>
          <w:bCs/>
          <w:sz w:val="20"/>
          <w:szCs w:val="20"/>
          <w:rtl/>
        </w:rPr>
        <w:t>مصلحة حفظ الدين وطرق المحافظة عليه من جانب الوجود والعدم</w:t>
      </w:r>
    </w:p>
    <w:p w:rsidR="005B5CFA" w:rsidRPr="00550257" w:rsidRDefault="005B5CFA" w:rsidP="005B5CFA">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550257">
        <w:rPr>
          <w:rFonts w:asciiTheme="majorBidi" w:hAnsiTheme="majorBidi" w:cstheme="majorBidi"/>
          <w:b/>
          <w:bCs/>
          <w:sz w:val="20"/>
          <w:szCs w:val="20"/>
          <w:rtl/>
        </w:rPr>
        <w:t>عنوان المقال</w:t>
      </w:r>
    </w:p>
    <w:p w:rsidR="009556CB" w:rsidRDefault="009556CB"/>
    <w:sectPr w:rsidR="009556CB" w:rsidSect="00BF7572">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panose1 w:val="0000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00000000" w:usb2="00000000" w:usb3="00000000" w:csb0="00000040" w:csb1="00000000"/>
  </w:font>
  <w:font w:name="QCF_P01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E294FCA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5B5CFA"/>
    <w:rsid w:val="002640B3"/>
    <w:rsid w:val="00514443"/>
    <w:rsid w:val="005B5CFA"/>
    <w:rsid w:val="00645A1B"/>
    <w:rsid w:val="00846800"/>
    <w:rsid w:val="009556CB"/>
    <w:rsid w:val="00994749"/>
    <w:rsid w:val="00BF7572"/>
    <w:rsid w:val="00EF38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F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5B5CFA"/>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5B5CF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B5CF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2013-06-17T10:14:00Z</dcterms:created>
  <dcterms:modified xsi:type="dcterms:W3CDTF">2013-07-29T12:12:00Z</dcterms:modified>
</cp:coreProperties>
</file>